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FD02B87">
      <w:pPr>
        <w:keepNext w:val="0"/>
        <w:keepLines w:val="0"/>
        <w:pageBreakBefore w:val="0"/>
        <w:outlineLvl w:val="9"/>
        <w:rPr>
          <w:rFonts w:hint="eastAsia" w:ascii="仿宋" w:hAnsi="仿宋" w:eastAsia="仿宋" w:cs="仿宋"/>
          <w:b/>
          <w:color w:val="auto"/>
          <w:sz w:val="72"/>
          <w:szCs w:val="72"/>
        </w:rPr>
      </w:pPr>
    </w:p>
    <w:p w14:paraId="171DD715">
      <w:pPr>
        <w:keepNext w:val="0"/>
        <w:keepLines w:val="0"/>
        <w:pageBreakBefore w:val="0"/>
        <w:spacing w:line="1040" w:lineRule="exact"/>
        <w:jc w:val="center"/>
        <w:outlineLvl w:val="9"/>
        <w:rPr>
          <w:rFonts w:hint="eastAsia" w:ascii="仿宋" w:hAnsi="仿宋" w:eastAsia="仿宋" w:cs="仿宋"/>
          <w:b/>
          <w:color w:val="auto"/>
          <w:sz w:val="72"/>
          <w:szCs w:val="72"/>
        </w:rPr>
      </w:pPr>
    </w:p>
    <w:p w14:paraId="3329097F">
      <w:pPr>
        <w:keepNext w:val="0"/>
        <w:keepLines w:val="0"/>
        <w:pageBreakBefore w:val="0"/>
        <w:spacing w:line="1040" w:lineRule="exact"/>
        <w:jc w:val="center"/>
        <w:outlineLvl w:val="9"/>
        <w:rPr>
          <w:rFonts w:hint="eastAsia" w:ascii="仿宋" w:hAnsi="仿宋" w:eastAsia="仿宋" w:cs="仿宋"/>
          <w:b/>
          <w:color w:val="auto"/>
          <w:sz w:val="72"/>
          <w:szCs w:val="72"/>
        </w:rPr>
      </w:pPr>
      <w:r>
        <w:rPr>
          <w:rFonts w:hint="eastAsia" w:ascii="仿宋" w:hAnsi="仿宋" w:eastAsia="仿宋" w:cs="仿宋"/>
          <w:b/>
          <w:color w:val="auto"/>
          <w:sz w:val="72"/>
          <w:szCs w:val="72"/>
        </w:rPr>
        <w:t>公 开 招 标 文 件</w:t>
      </w:r>
    </w:p>
    <w:p w14:paraId="5C03B5AE">
      <w:pPr>
        <w:keepNext w:val="0"/>
        <w:keepLines w:val="0"/>
        <w:pageBreakBefore w:val="0"/>
        <w:tabs>
          <w:tab w:val="center" w:pos="4621"/>
        </w:tabs>
        <w:jc w:val="left"/>
        <w:outlineLvl w:val="9"/>
        <w:rPr>
          <w:rFonts w:hint="eastAsia" w:ascii="仿宋" w:hAnsi="仿宋" w:eastAsia="仿宋" w:cs="仿宋"/>
          <w:b/>
          <w:color w:val="auto"/>
          <w:sz w:val="72"/>
        </w:rPr>
      </w:pPr>
    </w:p>
    <w:p w14:paraId="755C8590">
      <w:pPr>
        <w:keepNext w:val="0"/>
        <w:keepLines w:val="0"/>
        <w:pageBreakBefore w:val="0"/>
        <w:outlineLvl w:val="9"/>
        <w:rPr>
          <w:rFonts w:hint="eastAsia" w:ascii="仿宋" w:hAnsi="仿宋" w:eastAsia="仿宋" w:cs="仿宋"/>
          <w:b/>
          <w:color w:val="auto"/>
          <w:sz w:val="32"/>
        </w:rPr>
      </w:pPr>
      <w:r>
        <w:rPr>
          <w:rFonts w:hint="eastAsia" w:ascii="仿宋" w:hAnsi="仿宋" w:eastAsia="仿宋" w:cs="仿宋"/>
          <w:b/>
          <w:color w:val="auto"/>
          <w:sz w:val="32"/>
        </w:rPr>
        <w:t xml:space="preserve"> </w:t>
      </w:r>
    </w:p>
    <w:p w14:paraId="21671592">
      <w:pPr>
        <w:keepNext w:val="0"/>
        <w:keepLines w:val="0"/>
        <w:pageBreakBefore w:val="0"/>
        <w:outlineLvl w:val="9"/>
        <w:rPr>
          <w:rFonts w:hint="eastAsia" w:ascii="仿宋" w:hAnsi="仿宋" w:eastAsia="仿宋" w:cs="仿宋"/>
          <w:b/>
          <w:color w:val="auto"/>
          <w:sz w:val="32"/>
        </w:rPr>
      </w:pPr>
    </w:p>
    <w:p w14:paraId="12DEF771">
      <w:pPr>
        <w:keepNext w:val="0"/>
        <w:keepLines w:val="0"/>
        <w:pageBreakBefore w:val="0"/>
        <w:outlineLvl w:val="9"/>
        <w:rPr>
          <w:rFonts w:hint="eastAsia" w:ascii="仿宋" w:hAnsi="仿宋" w:eastAsia="仿宋" w:cs="仿宋"/>
          <w:b/>
          <w:color w:val="auto"/>
          <w:sz w:val="32"/>
        </w:rPr>
      </w:pPr>
    </w:p>
    <w:p w14:paraId="04391E80">
      <w:pPr>
        <w:keepNext w:val="0"/>
        <w:keepLines w:val="0"/>
        <w:pageBreakBefore w:val="0"/>
        <w:outlineLvl w:val="9"/>
        <w:rPr>
          <w:rFonts w:hint="eastAsia" w:ascii="仿宋" w:hAnsi="仿宋" w:eastAsia="仿宋" w:cs="仿宋"/>
          <w:b/>
          <w:color w:val="auto"/>
          <w:sz w:val="32"/>
        </w:rPr>
      </w:pPr>
    </w:p>
    <w:p w14:paraId="41D2FE24">
      <w:pPr>
        <w:keepNext w:val="0"/>
        <w:keepLines w:val="0"/>
        <w:pageBreakBefore w:val="0"/>
        <w:spacing w:line="760" w:lineRule="exact"/>
        <w:ind w:firstLine="708"/>
        <w:outlineLvl w:val="9"/>
        <w:rPr>
          <w:rFonts w:hint="eastAsia" w:ascii="仿宋" w:hAnsi="仿宋" w:eastAsia="仿宋" w:cs="仿宋"/>
          <w:b/>
          <w:color w:val="auto"/>
          <w:sz w:val="36"/>
          <w:szCs w:val="36"/>
        </w:rPr>
      </w:pPr>
      <w:r>
        <w:rPr>
          <w:rFonts w:hint="eastAsia" w:ascii="仿宋" w:hAnsi="仿宋" w:eastAsia="仿宋" w:cs="仿宋"/>
          <w:b/>
          <w:color w:val="auto"/>
          <w:sz w:val="36"/>
          <w:szCs w:val="36"/>
        </w:rPr>
        <w:t>项目名称</w:t>
      </w:r>
      <w:r>
        <w:rPr>
          <w:rFonts w:hint="eastAsia" w:ascii="仿宋" w:hAnsi="仿宋" w:eastAsia="仿宋" w:cs="仿宋"/>
          <w:b/>
          <w:color w:val="auto"/>
          <w:sz w:val="36"/>
          <w:szCs w:val="36"/>
          <w:lang w:eastAsia="zh-CN"/>
        </w:rPr>
        <w:t>：漂母墓安全防范系统采购及安装项目（二次）</w:t>
      </w:r>
      <w:r>
        <w:rPr>
          <w:rFonts w:hint="eastAsia" w:ascii="仿宋" w:hAnsi="仿宋" w:eastAsia="仿宋" w:cs="仿宋"/>
          <w:b/>
          <w:color w:val="auto"/>
          <w:sz w:val="36"/>
          <w:szCs w:val="36"/>
        </w:rPr>
        <w:t xml:space="preserve"> </w:t>
      </w:r>
    </w:p>
    <w:p w14:paraId="157EB73A">
      <w:pPr>
        <w:keepNext w:val="0"/>
        <w:keepLines w:val="0"/>
        <w:pageBreakBefore w:val="0"/>
        <w:spacing w:line="760" w:lineRule="exact"/>
        <w:ind w:firstLine="354"/>
        <w:outlineLvl w:val="9"/>
        <w:rPr>
          <w:rFonts w:hint="eastAsia" w:ascii="仿宋" w:hAnsi="仿宋" w:eastAsia="仿宋" w:cs="仿宋"/>
          <w:b/>
          <w:color w:val="auto"/>
          <w:sz w:val="36"/>
          <w:szCs w:val="36"/>
        </w:rPr>
      </w:pPr>
    </w:p>
    <w:p w14:paraId="5F48D5B7">
      <w:pPr>
        <w:keepNext w:val="0"/>
        <w:keepLines w:val="0"/>
        <w:pageBreakBefore w:val="0"/>
        <w:spacing w:line="760" w:lineRule="exact"/>
        <w:outlineLvl w:val="9"/>
        <w:rPr>
          <w:rFonts w:hint="eastAsia" w:ascii="仿宋" w:hAnsi="仿宋" w:eastAsia="仿宋" w:cs="仿宋"/>
          <w:b/>
          <w:color w:val="auto"/>
          <w:sz w:val="36"/>
        </w:rPr>
      </w:pPr>
    </w:p>
    <w:p w14:paraId="7A95ABCB">
      <w:pPr>
        <w:keepNext w:val="0"/>
        <w:keepLines w:val="0"/>
        <w:pageBreakBefore w:val="0"/>
        <w:spacing w:line="760" w:lineRule="exact"/>
        <w:outlineLvl w:val="9"/>
        <w:rPr>
          <w:rFonts w:hint="eastAsia" w:ascii="仿宋" w:hAnsi="仿宋" w:eastAsia="仿宋" w:cs="仿宋"/>
          <w:b/>
          <w:color w:val="auto"/>
          <w:sz w:val="36"/>
        </w:rPr>
      </w:pPr>
    </w:p>
    <w:p w14:paraId="0A0C34D8">
      <w:pPr>
        <w:keepNext w:val="0"/>
        <w:keepLines w:val="0"/>
        <w:pageBreakBefore w:val="0"/>
        <w:spacing w:line="760" w:lineRule="exact"/>
        <w:ind w:firstLine="708"/>
        <w:outlineLvl w:val="9"/>
        <w:rPr>
          <w:rFonts w:hint="eastAsia" w:ascii="仿宋" w:hAnsi="仿宋" w:eastAsia="仿宋" w:cs="仿宋"/>
          <w:b/>
          <w:color w:val="auto"/>
          <w:sz w:val="36"/>
          <w:lang w:eastAsia="zh-CN"/>
        </w:rPr>
      </w:pPr>
      <w:r>
        <w:rPr>
          <w:rFonts w:hint="eastAsia" w:ascii="仿宋" w:hAnsi="仿宋" w:eastAsia="仿宋" w:cs="仿宋"/>
          <w:b/>
          <w:color w:val="auto"/>
          <w:sz w:val="36"/>
          <w:lang w:eastAsia="zh-CN"/>
        </w:rPr>
        <w:t>项目编号：</w:t>
      </w:r>
      <w:r>
        <w:rPr>
          <w:rFonts w:hint="eastAsia" w:ascii="仿宋" w:hAnsi="仿宋" w:eastAsia="仿宋" w:cs="仿宋"/>
          <w:b/>
          <w:color w:val="auto"/>
          <w:sz w:val="36"/>
          <w:lang w:val="en-US" w:eastAsia="zh-CN"/>
        </w:rPr>
        <w:t>JSZC-320804-ZZGC-G2025-0008</w:t>
      </w:r>
    </w:p>
    <w:p w14:paraId="302EB13C">
      <w:pPr>
        <w:keepNext w:val="0"/>
        <w:keepLines w:val="0"/>
        <w:pageBreakBefore w:val="0"/>
        <w:ind w:left="-359" w:firstLine="360"/>
        <w:outlineLvl w:val="9"/>
        <w:rPr>
          <w:rFonts w:hint="eastAsia" w:ascii="仿宋" w:hAnsi="仿宋" w:eastAsia="仿宋" w:cs="仿宋"/>
          <w:b/>
          <w:color w:val="auto"/>
          <w:sz w:val="32"/>
        </w:rPr>
      </w:pPr>
    </w:p>
    <w:p w14:paraId="64F6690A">
      <w:pPr>
        <w:keepNext w:val="0"/>
        <w:keepLines w:val="0"/>
        <w:pageBreakBefore w:val="0"/>
        <w:outlineLvl w:val="9"/>
        <w:rPr>
          <w:rFonts w:hint="eastAsia" w:ascii="仿宋" w:hAnsi="仿宋" w:eastAsia="仿宋" w:cs="仿宋"/>
          <w:b/>
          <w:color w:val="auto"/>
          <w:sz w:val="32"/>
        </w:rPr>
      </w:pPr>
    </w:p>
    <w:p w14:paraId="79C23E91">
      <w:pPr>
        <w:keepNext w:val="0"/>
        <w:keepLines w:val="0"/>
        <w:pageBreakBefore w:val="0"/>
        <w:outlineLvl w:val="9"/>
        <w:rPr>
          <w:rFonts w:hint="eastAsia" w:ascii="仿宋" w:hAnsi="仿宋" w:eastAsia="仿宋" w:cs="仿宋"/>
          <w:b/>
          <w:color w:val="auto"/>
          <w:sz w:val="32"/>
        </w:rPr>
      </w:pPr>
    </w:p>
    <w:p w14:paraId="20F26D38">
      <w:pPr>
        <w:keepNext w:val="0"/>
        <w:keepLines w:val="0"/>
        <w:pageBreakBefore w:val="0"/>
        <w:outlineLvl w:val="9"/>
        <w:rPr>
          <w:rFonts w:hint="eastAsia" w:ascii="仿宋" w:hAnsi="仿宋" w:eastAsia="仿宋" w:cs="仿宋"/>
          <w:b/>
          <w:color w:val="auto"/>
          <w:sz w:val="32"/>
        </w:rPr>
      </w:pPr>
    </w:p>
    <w:p w14:paraId="3DFC522E">
      <w:pPr>
        <w:keepNext w:val="0"/>
        <w:keepLines w:val="0"/>
        <w:pageBreakBefore w:val="0"/>
        <w:widowControl w:val="0"/>
        <w:spacing w:line="360" w:lineRule="auto"/>
        <w:ind w:left="0" w:leftChars="0" w:firstLine="2100" w:firstLineChars="0"/>
        <w:outlineLvl w:val="0"/>
        <w:rPr>
          <w:rFonts w:hint="eastAsia" w:ascii="仿宋" w:hAnsi="仿宋" w:eastAsia="仿宋" w:cs="仿宋"/>
          <w:b/>
          <w:color w:val="auto"/>
          <w:spacing w:val="-20"/>
          <w:sz w:val="32"/>
          <w:szCs w:val="32"/>
          <w:highlight w:val="none"/>
          <w:lang w:eastAsia="zh-CN"/>
        </w:rPr>
      </w:pPr>
      <w:bookmarkStart w:id="0" w:name="_Toc5254"/>
      <w:bookmarkStart w:id="1" w:name="_Toc12741"/>
      <w:bookmarkStart w:id="2" w:name="_Toc29683"/>
      <w:r>
        <w:rPr>
          <w:rFonts w:hint="eastAsia" w:ascii="仿宋" w:hAnsi="仿宋" w:eastAsia="仿宋" w:cs="仿宋"/>
          <w:b/>
          <w:color w:val="auto"/>
          <w:spacing w:val="-20"/>
          <w:sz w:val="32"/>
          <w:szCs w:val="32"/>
          <w:highlight w:val="none"/>
          <w:lang w:val="en-US" w:eastAsia="zh-CN"/>
        </w:rPr>
        <w:t>招   标   人</w:t>
      </w:r>
      <w:r>
        <w:rPr>
          <w:rFonts w:hint="eastAsia" w:ascii="仿宋" w:hAnsi="仿宋" w:eastAsia="仿宋" w:cs="仿宋"/>
          <w:b/>
          <w:color w:val="auto"/>
          <w:spacing w:val="-20"/>
          <w:sz w:val="32"/>
          <w:szCs w:val="32"/>
          <w:highlight w:val="none"/>
          <w:lang w:eastAsia="zh-CN"/>
        </w:rPr>
        <w:t>：</w:t>
      </w:r>
      <w:bookmarkEnd w:id="0"/>
      <w:bookmarkEnd w:id="1"/>
      <w:bookmarkEnd w:id="2"/>
      <w:r>
        <w:rPr>
          <w:rFonts w:hint="eastAsia" w:ascii="仿宋" w:hAnsi="仿宋" w:eastAsia="仿宋" w:cs="仿宋"/>
          <w:b/>
          <w:color w:val="auto"/>
          <w:spacing w:val="-20"/>
          <w:sz w:val="32"/>
          <w:szCs w:val="32"/>
          <w:highlight w:val="none"/>
          <w:lang w:eastAsia="zh-CN"/>
        </w:rPr>
        <w:t>淮安市淮阴区马头镇人民政府</w:t>
      </w:r>
    </w:p>
    <w:p w14:paraId="0BBD6B90">
      <w:pPr>
        <w:keepNext w:val="0"/>
        <w:keepLines w:val="0"/>
        <w:pageBreakBefore w:val="0"/>
        <w:widowControl w:val="0"/>
        <w:spacing w:line="360" w:lineRule="auto"/>
        <w:ind w:left="0" w:leftChars="0" w:firstLine="2100" w:firstLineChars="0"/>
        <w:rPr>
          <w:rFonts w:hint="eastAsia" w:ascii="仿宋" w:hAnsi="仿宋" w:eastAsia="仿宋" w:cs="仿宋"/>
          <w:color w:val="auto"/>
          <w:spacing w:val="-20"/>
          <w:sz w:val="21"/>
          <w:szCs w:val="24"/>
          <w:highlight w:val="none"/>
          <w:lang w:eastAsia="zh-CN"/>
        </w:rPr>
      </w:pPr>
      <w:r>
        <w:rPr>
          <w:rFonts w:hint="eastAsia" w:ascii="仿宋" w:hAnsi="仿宋" w:eastAsia="仿宋" w:cs="仿宋"/>
          <w:b/>
          <w:color w:val="auto"/>
          <w:spacing w:val="-20"/>
          <w:sz w:val="32"/>
          <w:szCs w:val="32"/>
          <w:highlight w:val="none"/>
          <w:lang w:eastAsia="zh-CN"/>
        </w:rPr>
        <w:t>招标代理机构：江苏中泽工程管理有限公司</w:t>
      </w:r>
    </w:p>
    <w:p w14:paraId="67DF9C80">
      <w:pPr>
        <w:tabs>
          <w:tab w:val="center" w:pos="5215"/>
        </w:tabs>
        <w:spacing w:line="600" w:lineRule="exact"/>
        <w:jc w:val="center"/>
        <w:rPr>
          <w:rFonts w:hint="eastAsia" w:ascii="仿宋" w:hAnsi="仿宋" w:eastAsia="仿宋" w:cs="仿宋"/>
          <w:b/>
          <w:color w:val="auto"/>
          <w:sz w:val="36"/>
          <w:szCs w:val="36"/>
          <w:highlight w:val="none"/>
        </w:rPr>
      </w:pPr>
      <w:r>
        <w:rPr>
          <w:rFonts w:hint="eastAsia" w:ascii="仿宋" w:hAnsi="仿宋" w:eastAsia="仿宋" w:cs="仿宋"/>
          <w:b/>
          <w:color w:val="auto"/>
          <w:sz w:val="32"/>
          <w:szCs w:val="32"/>
          <w:highlight w:val="none"/>
          <w:lang w:eastAsia="zh-CN"/>
        </w:rPr>
        <w:t>二〇二</w:t>
      </w:r>
      <w:r>
        <w:rPr>
          <w:rFonts w:hint="eastAsia" w:ascii="仿宋" w:hAnsi="仿宋" w:eastAsia="仿宋" w:cs="仿宋"/>
          <w:b/>
          <w:color w:val="auto"/>
          <w:sz w:val="32"/>
          <w:szCs w:val="32"/>
          <w:highlight w:val="none"/>
          <w:lang w:val="en-US" w:eastAsia="zh-CN"/>
        </w:rPr>
        <w:t>五</w:t>
      </w:r>
      <w:r>
        <w:rPr>
          <w:rFonts w:hint="eastAsia" w:ascii="仿宋" w:hAnsi="仿宋" w:eastAsia="仿宋" w:cs="仿宋"/>
          <w:b/>
          <w:color w:val="auto"/>
          <w:sz w:val="32"/>
          <w:szCs w:val="32"/>
          <w:highlight w:val="none"/>
          <w:lang w:eastAsia="zh-CN"/>
        </w:rPr>
        <w:t>年</w:t>
      </w:r>
      <w:r>
        <w:rPr>
          <w:rFonts w:hint="eastAsia" w:ascii="仿宋" w:hAnsi="仿宋" w:eastAsia="仿宋" w:cs="仿宋"/>
          <w:b/>
          <w:color w:val="auto"/>
          <w:sz w:val="32"/>
          <w:szCs w:val="32"/>
          <w:highlight w:val="none"/>
          <w:lang w:val="en-US" w:eastAsia="zh-CN"/>
        </w:rPr>
        <w:t>十二</w:t>
      </w:r>
      <w:r>
        <w:rPr>
          <w:rFonts w:hint="eastAsia" w:ascii="仿宋" w:hAnsi="仿宋" w:eastAsia="仿宋" w:cs="仿宋"/>
          <w:b/>
          <w:color w:val="auto"/>
          <w:sz w:val="32"/>
          <w:szCs w:val="32"/>
          <w:highlight w:val="none"/>
          <w:lang w:eastAsia="zh-CN"/>
        </w:rPr>
        <w:t>月</w:t>
      </w:r>
    </w:p>
    <w:p w14:paraId="52B4EB0A">
      <w:pPr>
        <w:keepNext w:val="0"/>
        <w:keepLines w:val="0"/>
        <w:pageBreakBefore w:val="0"/>
        <w:outlineLvl w:val="9"/>
        <w:rPr>
          <w:rFonts w:hint="eastAsia" w:ascii="仿宋" w:hAnsi="仿宋" w:eastAsia="仿宋" w:cs="仿宋"/>
          <w:color w:val="auto"/>
          <w:sz w:val="24"/>
        </w:rPr>
      </w:pPr>
    </w:p>
    <w:p w14:paraId="7FB6FAA0">
      <w:pPr>
        <w:keepNext w:val="0"/>
        <w:keepLines w:val="0"/>
        <w:pageBreakBefore w:val="0"/>
        <w:outlineLvl w:val="9"/>
        <w:rPr>
          <w:rFonts w:hint="eastAsia" w:ascii="仿宋" w:hAnsi="仿宋" w:eastAsia="仿宋" w:cs="仿宋"/>
          <w:color w:val="auto"/>
          <w:sz w:val="24"/>
        </w:rPr>
      </w:pPr>
    </w:p>
    <w:p w14:paraId="6E4623E0">
      <w:pPr>
        <w:keepNext w:val="0"/>
        <w:keepLines w:val="0"/>
        <w:pageBreakBefore w:val="0"/>
        <w:widowControl w:val="0"/>
        <w:kinsoku/>
        <w:wordWrap/>
        <w:overflowPunct/>
        <w:topLinePunct w:val="0"/>
        <w:autoSpaceDE/>
        <w:autoSpaceDN/>
        <w:bidi w:val="0"/>
        <w:adjustRightInd/>
        <w:snapToGrid/>
        <w:spacing w:line="500" w:lineRule="exact"/>
        <w:ind w:left="0" w:firstLine="643" w:firstLineChars="200"/>
        <w:jc w:val="center"/>
        <w:textAlignment w:val="auto"/>
        <w:outlineLvl w:val="9"/>
        <w:rPr>
          <w:rFonts w:hint="eastAsia" w:ascii="仿宋" w:hAnsi="仿宋" w:eastAsia="仿宋" w:cs="仿宋"/>
          <w:b/>
          <w:color w:val="auto"/>
          <w:sz w:val="32"/>
          <w:szCs w:val="32"/>
        </w:rPr>
        <w:sectPr>
          <w:pgSz w:w="11906" w:h="16838"/>
          <w:pgMar w:top="1440" w:right="1080" w:bottom="1440" w:left="1080" w:header="851" w:footer="992" w:gutter="0"/>
          <w:cols w:space="1701" w:num="1"/>
          <w:docGrid w:linePitch="360" w:charSpace="0"/>
        </w:sectPr>
      </w:pPr>
    </w:p>
    <w:p w14:paraId="302294D4">
      <w:pPr>
        <w:keepNext w:val="0"/>
        <w:keepLines w:val="0"/>
        <w:pageBreakBefore w:val="0"/>
        <w:widowControl w:val="0"/>
        <w:kinsoku/>
        <w:wordWrap/>
        <w:overflowPunct/>
        <w:topLinePunct w:val="0"/>
        <w:autoSpaceDE/>
        <w:autoSpaceDN/>
        <w:bidi w:val="0"/>
        <w:adjustRightInd/>
        <w:snapToGrid/>
        <w:spacing w:line="500" w:lineRule="exact"/>
        <w:ind w:left="0" w:firstLine="643" w:firstLineChars="200"/>
        <w:jc w:val="center"/>
        <w:textAlignment w:val="auto"/>
        <w:outlineLvl w:val="9"/>
        <w:rPr>
          <w:rFonts w:hint="eastAsia" w:ascii="仿宋" w:hAnsi="仿宋" w:eastAsia="仿宋" w:cs="仿宋"/>
          <w:b/>
          <w:color w:val="auto"/>
          <w:sz w:val="32"/>
          <w:szCs w:val="32"/>
        </w:rPr>
      </w:pPr>
      <w:r>
        <w:rPr>
          <w:rFonts w:hint="eastAsia" w:ascii="仿宋" w:hAnsi="仿宋" w:eastAsia="仿宋" w:cs="仿宋"/>
          <w:b/>
          <w:color w:val="auto"/>
          <w:sz w:val="32"/>
          <w:szCs w:val="32"/>
        </w:rPr>
        <w:t>第一章  投标邀请</w:t>
      </w:r>
    </w:p>
    <w:p w14:paraId="022D9B4C">
      <w:pPr>
        <w:keepNext w:val="0"/>
        <w:keepLines w:val="0"/>
        <w:pageBreakBefore w:val="0"/>
        <w:widowControl w:val="0"/>
        <w:kinsoku/>
        <w:wordWrap/>
        <w:overflowPunct/>
        <w:topLinePunct w:val="0"/>
        <w:autoSpaceDE/>
        <w:autoSpaceDN/>
        <w:bidi w:val="0"/>
        <w:adjustRightInd/>
        <w:snapToGrid/>
        <w:spacing w:line="500" w:lineRule="exact"/>
        <w:ind w:left="0" w:firstLine="480" w:firstLineChars="200"/>
        <w:textAlignment w:val="auto"/>
        <w:outlineLvl w:val="9"/>
        <w:rPr>
          <w:rFonts w:hint="eastAsia" w:ascii="仿宋" w:hAnsi="仿宋" w:eastAsia="仿宋" w:cs="仿宋"/>
          <w:color w:val="auto"/>
          <w:sz w:val="24"/>
          <w:szCs w:val="24"/>
        </w:rPr>
      </w:pPr>
      <w:r>
        <w:rPr>
          <w:rFonts w:hint="eastAsia" w:ascii="仿宋" w:hAnsi="仿宋" w:eastAsia="仿宋" w:cs="仿宋"/>
          <w:color w:val="auto"/>
          <w:sz w:val="24"/>
          <w:szCs w:val="24"/>
        </w:rPr>
        <w:t>受</w:t>
      </w:r>
      <w:r>
        <w:rPr>
          <w:rFonts w:hint="eastAsia" w:ascii="仿宋" w:hAnsi="仿宋" w:eastAsia="仿宋" w:cs="仿宋"/>
          <w:color w:val="auto"/>
          <w:sz w:val="24"/>
          <w:szCs w:val="24"/>
          <w:lang w:eastAsia="zh-CN"/>
        </w:rPr>
        <w:t>淮安市淮阴区马头镇人民政府</w:t>
      </w:r>
      <w:r>
        <w:rPr>
          <w:rFonts w:hint="eastAsia" w:ascii="仿宋" w:hAnsi="仿宋" w:eastAsia="仿宋" w:cs="仿宋"/>
          <w:color w:val="auto"/>
          <w:sz w:val="24"/>
          <w:szCs w:val="24"/>
        </w:rPr>
        <w:t>的委托，</w:t>
      </w:r>
      <w:r>
        <w:rPr>
          <w:rFonts w:hint="eastAsia" w:ascii="仿宋" w:hAnsi="仿宋" w:eastAsia="仿宋" w:cs="仿宋"/>
          <w:color w:val="auto"/>
          <w:sz w:val="24"/>
          <w:szCs w:val="24"/>
          <w:lang w:eastAsia="zh-CN"/>
        </w:rPr>
        <w:t>江苏中泽工程管理有限公司</w:t>
      </w:r>
      <w:r>
        <w:rPr>
          <w:rFonts w:hint="eastAsia" w:ascii="仿宋" w:hAnsi="仿宋" w:eastAsia="仿宋" w:cs="仿宋"/>
          <w:color w:val="auto"/>
          <w:sz w:val="24"/>
          <w:szCs w:val="24"/>
        </w:rPr>
        <w:t>就</w:t>
      </w:r>
      <w:r>
        <w:rPr>
          <w:rFonts w:hint="eastAsia" w:ascii="仿宋" w:hAnsi="仿宋" w:eastAsia="仿宋" w:cs="仿宋"/>
          <w:color w:val="auto"/>
          <w:sz w:val="24"/>
          <w:szCs w:val="24"/>
          <w:lang w:eastAsia="zh-CN"/>
        </w:rPr>
        <w:t>漂母墓安全防范系统采购及安装项目（二次）</w:t>
      </w:r>
      <w:r>
        <w:rPr>
          <w:rFonts w:hint="eastAsia" w:ascii="仿宋" w:hAnsi="仿宋" w:eastAsia="仿宋" w:cs="仿宋"/>
          <w:color w:val="auto"/>
          <w:sz w:val="24"/>
          <w:szCs w:val="24"/>
        </w:rPr>
        <w:t>进行公开招标采购，现邀请符合条件的投标人参加投标。</w:t>
      </w:r>
    </w:p>
    <w:p w14:paraId="3874C78B">
      <w:pPr>
        <w:keepNext w:val="0"/>
        <w:keepLines w:val="0"/>
        <w:pageBreakBefore w:val="0"/>
        <w:widowControl w:val="0"/>
        <w:kinsoku/>
        <w:wordWrap/>
        <w:overflowPunct/>
        <w:topLinePunct w:val="0"/>
        <w:autoSpaceDE/>
        <w:autoSpaceDN/>
        <w:bidi w:val="0"/>
        <w:adjustRightInd/>
        <w:snapToGrid/>
        <w:spacing w:line="500" w:lineRule="exact"/>
        <w:ind w:left="0" w:firstLine="480" w:firstLineChars="200"/>
        <w:textAlignment w:val="auto"/>
        <w:outlineLvl w:val="9"/>
        <w:rPr>
          <w:rFonts w:hint="eastAsia" w:ascii="仿宋" w:hAnsi="仿宋" w:eastAsia="仿宋" w:cs="仿宋"/>
          <w:color w:val="auto"/>
          <w:sz w:val="24"/>
          <w:szCs w:val="24"/>
        </w:rPr>
      </w:pPr>
      <w:r>
        <w:rPr>
          <w:rFonts w:hint="eastAsia" w:ascii="仿宋" w:hAnsi="仿宋" w:eastAsia="仿宋" w:cs="仿宋"/>
          <w:color w:val="auto"/>
          <w:sz w:val="24"/>
          <w:szCs w:val="24"/>
        </w:rPr>
        <mc:AlternateContent>
          <mc:Choice Requires="wps">
            <w:drawing>
              <wp:anchor distT="0" distB="0" distL="114300" distR="114300" simplePos="0" relativeHeight="251660288" behindDoc="0" locked="0" layoutInCell="1" allowOverlap="1">
                <wp:simplePos x="0" y="0"/>
                <wp:positionH relativeFrom="column">
                  <wp:posOffset>-20955</wp:posOffset>
                </wp:positionH>
                <wp:positionV relativeFrom="paragraph">
                  <wp:posOffset>120650</wp:posOffset>
                </wp:positionV>
                <wp:extent cx="6179820" cy="1127760"/>
                <wp:effectExtent l="4445" t="4445" r="6985" b="10795"/>
                <wp:wrapNone/>
                <wp:docPr id="1" name="矩形 1"/>
                <wp:cNvGraphicFramePr/>
                <a:graphic xmlns:a="http://schemas.openxmlformats.org/drawingml/2006/main">
                  <a:graphicData uri="http://schemas.microsoft.com/office/word/2010/wordprocessingShape">
                    <wps:wsp>
                      <wps:cNvSpPr/>
                      <wps:spPr bwMode="auto">
                        <a:xfrm>
                          <a:off x="0" y="0"/>
                          <a:ext cx="6179820" cy="1127760"/>
                        </a:xfrm>
                        <a:prstGeom prst="rect">
                          <a:avLst/>
                        </a:prstGeom>
                        <a:solidFill>
                          <a:srgbClr val="FFFFFF"/>
                        </a:solidFill>
                        <a:ln>
                          <a:solidFill>
                            <a:srgbClr val="000000"/>
                          </a:solidFill>
                        </a:ln>
                      </wps:spPr>
                      <wps:txbx>
                        <w:txbxContent>
                          <w:p w14:paraId="0F5BDA79">
                            <w:pPr>
                              <w:keepNext w:val="0"/>
                              <w:keepLines w:val="0"/>
                              <w:pageBreakBefore w:val="0"/>
                              <w:widowControl w:val="0"/>
                              <w:kinsoku/>
                              <w:wordWrap w:val="0"/>
                              <w:overflowPunct/>
                              <w:topLinePunct w:val="0"/>
                              <w:bidi w:val="0"/>
                              <w:adjustRightInd/>
                              <w:snapToGrid/>
                              <w:spacing w:line="520" w:lineRule="exact"/>
                              <w:ind w:firstLine="480" w:firstLineChars="200"/>
                              <w:textAlignment w:val="auto"/>
                              <w:rPr>
                                <w:rFonts w:ascii="仿宋" w:hAnsi="仿宋" w:eastAsia="仿宋"/>
                                <w:sz w:val="24"/>
                                <w:szCs w:val="24"/>
                              </w:rPr>
                            </w:pPr>
                            <w:r>
                              <w:rPr>
                                <w:rFonts w:hint="eastAsia" w:ascii="仿宋" w:hAnsi="仿宋" w:eastAsia="仿宋"/>
                                <w:sz w:val="24"/>
                                <w:szCs w:val="24"/>
                              </w:rPr>
                              <w:t>项目概况:</w:t>
                            </w:r>
                            <w:r>
                              <w:rPr>
                                <w:rFonts w:hint="eastAsia" w:ascii="仿宋" w:hAnsi="仿宋" w:eastAsia="仿宋"/>
                                <w:sz w:val="24"/>
                                <w:szCs w:val="24"/>
                                <w:u w:val="single"/>
                                <w:lang w:eastAsia="zh-CN"/>
                              </w:rPr>
                              <w:t>漂母墓安全防范系统采购及安装项目（二次）</w:t>
                            </w:r>
                            <w:r>
                              <w:rPr>
                                <w:rFonts w:hint="eastAsia" w:ascii="仿宋" w:hAnsi="仿宋" w:eastAsia="仿宋"/>
                                <w:sz w:val="24"/>
                                <w:szCs w:val="24"/>
                              </w:rPr>
                              <w:t>招标项目的潜在投标人应在淮安市政府采购网（http://czj.huaian.gov.cn/col/13924_326175/index.html）自行免费下载招标文件，并于202</w:t>
                            </w:r>
                            <w:r>
                              <w:rPr>
                                <w:rFonts w:hint="eastAsia" w:ascii="仿宋" w:hAnsi="仿宋" w:eastAsia="仿宋"/>
                                <w:sz w:val="24"/>
                                <w:szCs w:val="24"/>
                                <w:lang w:val="en-US" w:eastAsia="zh-CN"/>
                              </w:rPr>
                              <w:t>5</w:t>
                            </w:r>
                            <w:r>
                              <w:rPr>
                                <w:rFonts w:hint="eastAsia" w:ascii="仿宋" w:hAnsi="仿宋" w:eastAsia="仿宋"/>
                                <w:sz w:val="24"/>
                                <w:szCs w:val="24"/>
                              </w:rPr>
                              <w:t>年</w:t>
                            </w:r>
                            <w:r>
                              <w:rPr>
                                <w:rFonts w:hint="eastAsia" w:ascii="仿宋" w:hAnsi="仿宋" w:eastAsia="仿宋"/>
                                <w:sz w:val="24"/>
                                <w:szCs w:val="24"/>
                                <w:lang w:val="en-US" w:eastAsia="zh-CN"/>
                              </w:rPr>
                              <w:t>12</w:t>
                            </w:r>
                            <w:r>
                              <w:rPr>
                                <w:rFonts w:hint="eastAsia" w:ascii="仿宋" w:hAnsi="仿宋" w:eastAsia="仿宋"/>
                                <w:sz w:val="24"/>
                                <w:szCs w:val="24"/>
                              </w:rPr>
                              <w:t>月</w:t>
                            </w:r>
                            <w:r>
                              <w:rPr>
                                <w:rFonts w:hint="eastAsia" w:ascii="仿宋" w:hAnsi="仿宋" w:eastAsia="仿宋"/>
                                <w:sz w:val="24"/>
                                <w:szCs w:val="24"/>
                                <w:lang w:val="en-US" w:eastAsia="zh-CN"/>
                              </w:rPr>
                              <w:t>26</w:t>
                            </w:r>
                            <w:r>
                              <w:rPr>
                                <w:rFonts w:hint="eastAsia" w:ascii="仿宋" w:hAnsi="仿宋" w:eastAsia="仿宋"/>
                                <w:sz w:val="24"/>
                                <w:szCs w:val="24"/>
                              </w:rPr>
                              <w:t>日</w:t>
                            </w:r>
                            <w:r>
                              <w:rPr>
                                <w:rFonts w:hint="eastAsia" w:ascii="仿宋" w:hAnsi="仿宋" w:eastAsia="仿宋"/>
                                <w:sz w:val="24"/>
                                <w:szCs w:val="24"/>
                                <w:lang w:val="en-US" w:eastAsia="zh-CN"/>
                              </w:rPr>
                              <w:t>09</w:t>
                            </w:r>
                            <w:r>
                              <w:rPr>
                                <w:rFonts w:hint="eastAsia" w:ascii="仿宋" w:hAnsi="仿宋" w:eastAsia="仿宋"/>
                                <w:sz w:val="24"/>
                                <w:szCs w:val="24"/>
                              </w:rPr>
                              <w:t>点</w:t>
                            </w:r>
                            <w:r>
                              <w:rPr>
                                <w:rFonts w:hint="eastAsia" w:ascii="仿宋" w:hAnsi="仿宋" w:eastAsia="仿宋"/>
                                <w:sz w:val="24"/>
                                <w:szCs w:val="24"/>
                                <w:lang w:val="en-US" w:eastAsia="zh-CN"/>
                              </w:rPr>
                              <w:t>00</w:t>
                            </w:r>
                            <w:r>
                              <w:rPr>
                                <w:rFonts w:hint="eastAsia" w:ascii="仿宋" w:hAnsi="仿宋" w:eastAsia="仿宋"/>
                                <w:sz w:val="24"/>
                                <w:szCs w:val="24"/>
                              </w:rPr>
                              <w:t>分（北京时间）前提交投标文件。</w:t>
                            </w:r>
                          </w:p>
                        </w:txbxContent>
                      </wps:txbx>
                      <wps:bodyPr wrap="square" upright="1"/>
                    </wps:wsp>
                  </a:graphicData>
                </a:graphic>
              </wp:anchor>
            </w:drawing>
          </mc:Choice>
          <mc:Fallback>
            <w:pict>
              <v:rect id="_x0000_s1026" o:spid="_x0000_s1026" o:spt="1" style="position:absolute;left:0pt;margin-left:-1.65pt;margin-top:9.5pt;height:88.8pt;width:486.6pt;z-index:251660288;mso-width-relative:page;mso-height-relative:page;" fillcolor="#FFFFFF" filled="t" stroked="t" coordsize="21600,21600" o:gfxdata="UEsDBAoAAAAAAIdO4kAAAAAAAAAAAAAAAAAEAAAAZHJzL1BLAwQUAAAACACHTuJAi2zLJtYAAAAJ&#10;AQAADwAAAGRycy9kb3ducmV2LnhtbE2PwU7DMBBE70j8g7VI3FqnjRThEKcHUJE4tumlt028JIHY&#10;jmKnDXw92xMcd2Y0+6bYLXYQF5pC752GzToBQa7xpnethlO1Xz2BCBGdwcE70vBNAXbl/V2BufFX&#10;d6DLMbaCS1zIUUMX45hLGZqOLIa1H8mx9+Eni5HPqZVmwiuX20FukySTFnvHHzoc6aWj5us4Ww11&#10;vz3hz6F6S6zap/F9qT7n86vWjw+b5BlEpCX+heGGz+hQMlPtZ2eCGDSs0pSTrCuexL7KlAJR34Qs&#10;A1kW8v+C8hdQSwMEFAAAAAgAh07iQH4oksLQAQAAsAMAAA4AAABkcnMvZTJvRG9jLnhtbK1TS27b&#10;MBDdF+gdCO5rSV7YqWA5ixrupp8AaQ9AUZREgL/O0JZ8mgLd9RA9TtFrdEQrTpsAQRbhguCQM2/m&#10;vRlurkdr2FEBau8qXixyzpSTvtGuq/jXL/s3V5xhFK4RxjtV8ZNCfr19/WozhFItfe9No4ARiMNy&#10;CBXvYwxllqHslRW48EE5emw9WBHJhC5rQAyEbk22zPNVNnhoAnipEOl2d37kMyI8B9C3rZZq5+XB&#10;KhfPqKCMiEQJex2Qb1O1batk/Ny2qCIzFSemMe2UhM71tGfbjSg7EKHXci5BPKeEB5ys0I6SXqB2&#10;Igp2AP0IymoJHn0bF9Lb7EwkKUIsivyBNre9CCpxIakxXETHl4OVn443wHRDk8CZE5Ya/uf7z9+/&#10;frBi0mYIWJLLbbiB2UI6snr46BtyFYfoE+2xBTvRJ0JsTOqeLuqqMTJJl6ti/fZqScJLeiuK5Xq9&#10;SvpnorwLD4DxvfKWTYeKA7UvwYvjB4xUALneuUzZ0Bvd7LUxyYCufmeAHQW1ep/WxIBC/nMz7unI&#10;PK3HkYQzhWaTIpMGZ23iWI+zMLVvTiTNQLNUcfx2EKA4OwTQXU9UkpopmBqZqpqHbpqUf+2U4v6j&#10;bf8CUEsDBAoAAAAAAIdO4kAAAAAAAAAAAAAAAAAGAAAAX3JlbHMvUEsDBBQAAAAIAIdO4kCKFGY8&#10;0QAAAJQBAAALAAAAX3JlbHMvLnJlbHOlkMFqwzAMhu+DvYPRfXGawxijTi+j0GvpHsDYimMaW0Yy&#10;2fr28w6DZfS2o36h7xP//vCZFrUiS6RsYNf1oDA78jEHA++X49MLKKk2e7tQRgM3FDiMjw/7My62&#10;tiOZYxHVKFkMzLWWV63FzZisdFQwt81EnGxtIwddrLvagHro+2fNvxkwbpjq5A3wyQ+gLrfSzH/Y&#10;KTomoal2jpKmaYruHlUHtmWO7sg24Ru5RrMcsBrwLBoHalnXfgR9X7/7p97TRz7jutV+h4zrj1dv&#10;uhy/AFBLAwQUAAAACACHTuJAfublIPcAAADhAQAAEwAAAFtDb250ZW50X1R5cGVzXS54bWyVkUFO&#10;wzAQRfdI3MHyFiVOu0AIJemCtEtAqBxgZE8Si2RseUxob4+TthtEkVjaM/+/J7vcHMZBTBjYOqrk&#10;Ki+kQNLOWOoq+b7fZQ9ScAQyMDjCSh6R5aa+vSn3R48sUpq4kn2M/lEp1j2OwLnzSGnSujBCTMfQ&#10;KQ/6AzpU66K4V9pRRIpZnDtkXTbYwucQxfaQrk8mAQeW4um0OLMqCd4PVkNMpmoi84OSnQl5Si47&#10;3FvPd0lDql8J8+Q64Jx7SU8TrEHxCiE+w5g0lAmsjPuigFP+d8lsOXLm2tZqzJvATYq94XSxutaO&#10;a9c4/d/y7ZK6dKvlg+pvUEsBAhQAFAAAAAgAh07iQH7m5SD3AAAA4QEAABMAAAAAAAAAAQAgAAAA&#10;PwQAAFtDb250ZW50X1R5cGVzXS54bWxQSwECFAAKAAAAAACHTuJAAAAAAAAAAAAAAAAABgAAAAAA&#10;AAAAABAAAAAhAwAAX3JlbHMvUEsBAhQAFAAAAAgAh07iQIoUZjzRAAAAlAEAAAsAAAAAAAAAAQAg&#10;AAAARQMAAF9yZWxzLy5yZWxzUEsBAhQACgAAAAAAh07iQAAAAAAAAAAAAAAAAAQAAAAAAAAAAAAQ&#10;AAAAAAAAAGRycy9QSwECFAAUAAAACACHTuJAi2zLJtYAAAAJAQAADwAAAAAAAAABACAAAAAiAAAA&#10;ZHJzL2Rvd25yZXYueG1sUEsBAhQAFAAAAAgAh07iQH4oksLQAQAAsAMAAA4AAAAAAAAAAQAgAAAA&#10;JQEAAGRycy9lMm9Eb2MueG1sUEsFBgAAAAAGAAYAWQEAAGcFAAAAAA==&#10;">
                <v:fill on="t" focussize="0,0"/>
                <v:stroke color="#000000" joinstyle="round"/>
                <v:imagedata o:title=""/>
                <o:lock v:ext="edit" aspectratio="f"/>
                <v:textbox>
                  <w:txbxContent>
                    <w:p w14:paraId="0F5BDA79">
                      <w:pPr>
                        <w:keepNext w:val="0"/>
                        <w:keepLines w:val="0"/>
                        <w:pageBreakBefore w:val="0"/>
                        <w:widowControl w:val="0"/>
                        <w:kinsoku/>
                        <w:wordWrap w:val="0"/>
                        <w:overflowPunct/>
                        <w:topLinePunct w:val="0"/>
                        <w:bidi w:val="0"/>
                        <w:adjustRightInd/>
                        <w:snapToGrid/>
                        <w:spacing w:line="520" w:lineRule="exact"/>
                        <w:ind w:firstLine="480" w:firstLineChars="200"/>
                        <w:textAlignment w:val="auto"/>
                        <w:rPr>
                          <w:rFonts w:ascii="仿宋" w:hAnsi="仿宋" w:eastAsia="仿宋"/>
                          <w:sz w:val="24"/>
                          <w:szCs w:val="24"/>
                        </w:rPr>
                      </w:pPr>
                      <w:r>
                        <w:rPr>
                          <w:rFonts w:hint="eastAsia" w:ascii="仿宋" w:hAnsi="仿宋" w:eastAsia="仿宋"/>
                          <w:sz w:val="24"/>
                          <w:szCs w:val="24"/>
                        </w:rPr>
                        <w:t>项目概况:</w:t>
                      </w:r>
                      <w:r>
                        <w:rPr>
                          <w:rFonts w:hint="eastAsia" w:ascii="仿宋" w:hAnsi="仿宋" w:eastAsia="仿宋"/>
                          <w:sz w:val="24"/>
                          <w:szCs w:val="24"/>
                          <w:u w:val="single"/>
                          <w:lang w:eastAsia="zh-CN"/>
                        </w:rPr>
                        <w:t>漂母墓安全防范系统采购及安装项目（二次）</w:t>
                      </w:r>
                      <w:r>
                        <w:rPr>
                          <w:rFonts w:hint="eastAsia" w:ascii="仿宋" w:hAnsi="仿宋" w:eastAsia="仿宋"/>
                          <w:sz w:val="24"/>
                          <w:szCs w:val="24"/>
                        </w:rPr>
                        <w:t>招标项目的潜在投标人应在淮安市政府采购网（http://czj.huaian.gov.cn/col/13924_326175/index.html）自行免费下载招标文件，并于202</w:t>
                      </w:r>
                      <w:r>
                        <w:rPr>
                          <w:rFonts w:hint="eastAsia" w:ascii="仿宋" w:hAnsi="仿宋" w:eastAsia="仿宋"/>
                          <w:sz w:val="24"/>
                          <w:szCs w:val="24"/>
                          <w:lang w:val="en-US" w:eastAsia="zh-CN"/>
                        </w:rPr>
                        <w:t>5</w:t>
                      </w:r>
                      <w:r>
                        <w:rPr>
                          <w:rFonts w:hint="eastAsia" w:ascii="仿宋" w:hAnsi="仿宋" w:eastAsia="仿宋"/>
                          <w:sz w:val="24"/>
                          <w:szCs w:val="24"/>
                        </w:rPr>
                        <w:t>年</w:t>
                      </w:r>
                      <w:r>
                        <w:rPr>
                          <w:rFonts w:hint="eastAsia" w:ascii="仿宋" w:hAnsi="仿宋" w:eastAsia="仿宋"/>
                          <w:sz w:val="24"/>
                          <w:szCs w:val="24"/>
                          <w:lang w:val="en-US" w:eastAsia="zh-CN"/>
                        </w:rPr>
                        <w:t>12</w:t>
                      </w:r>
                      <w:r>
                        <w:rPr>
                          <w:rFonts w:hint="eastAsia" w:ascii="仿宋" w:hAnsi="仿宋" w:eastAsia="仿宋"/>
                          <w:sz w:val="24"/>
                          <w:szCs w:val="24"/>
                        </w:rPr>
                        <w:t>月</w:t>
                      </w:r>
                      <w:r>
                        <w:rPr>
                          <w:rFonts w:hint="eastAsia" w:ascii="仿宋" w:hAnsi="仿宋" w:eastAsia="仿宋"/>
                          <w:sz w:val="24"/>
                          <w:szCs w:val="24"/>
                          <w:lang w:val="en-US" w:eastAsia="zh-CN"/>
                        </w:rPr>
                        <w:t>26</w:t>
                      </w:r>
                      <w:r>
                        <w:rPr>
                          <w:rFonts w:hint="eastAsia" w:ascii="仿宋" w:hAnsi="仿宋" w:eastAsia="仿宋"/>
                          <w:sz w:val="24"/>
                          <w:szCs w:val="24"/>
                        </w:rPr>
                        <w:t>日</w:t>
                      </w:r>
                      <w:r>
                        <w:rPr>
                          <w:rFonts w:hint="eastAsia" w:ascii="仿宋" w:hAnsi="仿宋" w:eastAsia="仿宋"/>
                          <w:sz w:val="24"/>
                          <w:szCs w:val="24"/>
                          <w:lang w:val="en-US" w:eastAsia="zh-CN"/>
                        </w:rPr>
                        <w:t>09</w:t>
                      </w:r>
                      <w:r>
                        <w:rPr>
                          <w:rFonts w:hint="eastAsia" w:ascii="仿宋" w:hAnsi="仿宋" w:eastAsia="仿宋"/>
                          <w:sz w:val="24"/>
                          <w:szCs w:val="24"/>
                        </w:rPr>
                        <w:t>点</w:t>
                      </w:r>
                      <w:r>
                        <w:rPr>
                          <w:rFonts w:hint="eastAsia" w:ascii="仿宋" w:hAnsi="仿宋" w:eastAsia="仿宋"/>
                          <w:sz w:val="24"/>
                          <w:szCs w:val="24"/>
                          <w:lang w:val="en-US" w:eastAsia="zh-CN"/>
                        </w:rPr>
                        <w:t>00</w:t>
                      </w:r>
                      <w:r>
                        <w:rPr>
                          <w:rFonts w:hint="eastAsia" w:ascii="仿宋" w:hAnsi="仿宋" w:eastAsia="仿宋"/>
                          <w:sz w:val="24"/>
                          <w:szCs w:val="24"/>
                        </w:rPr>
                        <w:t>分（北京时间）前提交投标文件。</w:t>
                      </w:r>
                    </w:p>
                  </w:txbxContent>
                </v:textbox>
              </v:rect>
            </w:pict>
          </mc:Fallback>
        </mc:AlternateContent>
      </w:r>
    </w:p>
    <w:p w14:paraId="6CA99E61">
      <w:pPr>
        <w:keepNext w:val="0"/>
        <w:keepLines w:val="0"/>
        <w:pageBreakBefore w:val="0"/>
        <w:widowControl w:val="0"/>
        <w:kinsoku/>
        <w:wordWrap/>
        <w:overflowPunct/>
        <w:topLinePunct w:val="0"/>
        <w:autoSpaceDE/>
        <w:autoSpaceDN/>
        <w:bidi w:val="0"/>
        <w:adjustRightInd/>
        <w:snapToGrid/>
        <w:spacing w:line="500" w:lineRule="exact"/>
        <w:ind w:left="0" w:firstLine="480" w:firstLineChars="200"/>
        <w:textAlignment w:val="auto"/>
        <w:outlineLvl w:val="9"/>
        <w:rPr>
          <w:rFonts w:hint="eastAsia" w:ascii="仿宋" w:hAnsi="仿宋" w:eastAsia="仿宋" w:cs="仿宋"/>
          <w:color w:val="auto"/>
          <w:sz w:val="24"/>
          <w:szCs w:val="24"/>
        </w:rPr>
      </w:pPr>
    </w:p>
    <w:p w14:paraId="1FE15E43">
      <w:pPr>
        <w:keepNext w:val="0"/>
        <w:keepLines w:val="0"/>
        <w:pageBreakBefore w:val="0"/>
        <w:widowControl w:val="0"/>
        <w:kinsoku/>
        <w:wordWrap/>
        <w:overflowPunct/>
        <w:topLinePunct w:val="0"/>
        <w:autoSpaceDE/>
        <w:autoSpaceDN/>
        <w:bidi w:val="0"/>
        <w:adjustRightInd/>
        <w:snapToGrid/>
        <w:spacing w:line="500" w:lineRule="exact"/>
        <w:ind w:left="0" w:firstLine="480" w:firstLineChars="200"/>
        <w:textAlignment w:val="auto"/>
        <w:outlineLvl w:val="9"/>
        <w:rPr>
          <w:rFonts w:hint="eastAsia" w:ascii="仿宋" w:hAnsi="仿宋" w:eastAsia="仿宋" w:cs="仿宋"/>
          <w:color w:val="auto"/>
          <w:sz w:val="24"/>
          <w:szCs w:val="24"/>
        </w:rPr>
      </w:pPr>
    </w:p>
    <w:p w14:paraId="0A89EFF5">
      <w:pPr>
        <w:keepNext w:val="0"/>
        <w:keepLines w:val="0"/>
        <w:pageBreakBefore w:val="0"/>
        <w:widowControl w:val="0"/>
        <w:kinsoku/>
        <w:wordWrap/>
        <w:overflowPunct/>
        <w:topLinePunct w:val="0"/>
        <w:autoSpaceDE/>
        <w:autoSpaceDN/>
        <w:bidi w:val="0"/>
        <w:adjustRightInd/>
        <w:snapToGrid/>
        <w:spacing w:line="500" w:lineRule="exact"/>
        <w:ind w:left="0" w:firstLine="480" w:firstLineChars="200"/>
        <w:textAlignment w:val="auto"/>
        <w:outlineLvl w:val="9"/>
        <w:rPr>
          <w:rFonts w:hint="eastAsia" w:ascii="仿宋" w:hAnsi="仿宋" w:eastAsia="仿宋" w:cs="仿宋"/>
          <w:color w:val="auto"/>
          <w:sz w:val="24"/>
          <w:szCs w:val="24"/>
        </w:rPr>
      </w:pPr>
    </w:p>
    <w:p w14:paraId="42321087">
      <w:pPr>
        <w:keepNext w:val="0"/>
        <w:keepLines w:val="0"/>
        <w:pageBreakBefore w:val="0"/>
        <w:widowControl w:val="0"/>
        <w:kinsoku/>
        <w:wordWrap/>
        <w:overflowPunct/>
        <w:topLinePunct w:val="0"/>
        <w:autoSpaceDE/>
        <w:autoSpaceDN/>
        <w:bidi w:val="0"/>
        <w:adjustRightInd/>
        <w:snapToGrid/>
        <w:spacing w:line="500" w:lineRule="exact"/>
        <w:ind w:left="0" w:firstLine="480" w:firstLineChars="200"/>
        <w:textAlignment w:val="auto"/>
        <w:outlineLvl w:val="9"/>
        <w:rPr>
          <w:rFonts w:hint="eastAsia" w:ascii="仿宋" w:hAnsi="仿宋" w:eastAsia="仿宋" w:cs="仿宋"/>
          <w:color w:val="auto"/>
          <w:sz w:val="24"/>
          <w:szCs w:val="24"/>
        </w:rPr>
      </w:pPr>
      <w:r>
        <w:rPr>
          <w:rFonts w:hint="eastAsia" w:ascii="仿宋" w:hAnsi="仿宋" w:eastAsia="仿宋" w:cs="仿宋"/>
          <w:color w:val="auto"/>
          <w:sz w:val="24"/>
          <w:szCs w:val="24"/>
        </w:rPr>
        <w:t>一、项目基本情况</w:t>
      </w:r>
    </w:p>
    <w:p w14:paraId="6A3AB403">
      <w:pPr>
        <w:keepNext w:val="0"/>
        <w:keepLines w:val="0"/>
        <w:pageBreakBefore w:val="0"/>
        <w:widowControl w:val="0"/>
        <w:kinsoku/>
        <w:wordWrap/>
        <w:overflowPunct/>
        <w:topLinePunct w:val="0"/>
        <w:autoSpaceDE/>
        <w:autoSpaceDN/>
        <w:bidi w:val="0"/>
        <w:adjustRightInd/>
        <w:snapToGrid/>
        <w:spacing w:line="500" w:lineRule="exact"/>
        <w:ind w:left="0" w:firstLine="480" w:firstLineChars="200"/>
        <w:textAlignment w:val="auto"/>
        <w:outlineLvl w:val="9"/>
        <w:rPr>
          <w:rFonts w:hint="eastAsia" w:ascii="仿宋" w:hAnsi="仿宋" w:eastAsia="仿宋" w:cs="仿宋"/>
          <w:color w:val="auto"/>
          <w:sz w:val="24"/>
          <w:szCs w:val="24"/>
          <w:lang w:eastAsia="zh-CN"/>
        </w:rPr>
      </w:pPr>
      <w:r>
        <w:rPr>
          <w:rFonts w:hint="eastAsia" w:ascii="仿宋" w:hAnsi="仿宋" w:eastAsia="仿宋" w:cs="仿宋"/>
          <w:color w:val="auto"/>
          <w:sz w:val="24"/>
          <w:szCs w:val="24"/>
        </w:rPr>
        <w:t>（一）</w:t>
      </w:r>
      <w:r>
        <w:rPr>
          <w:rFonts w:hint="eastAsia" w:ascii="仿宋" w:hAnsi="仿宋" w:eastAsia="仿宋" w:cs="仿宋"/>
          <w:color w:val="auto"/>
          <w:sz w:val="24"/>
          <w:szCs w:val="24"/>
          <w:lang w:eastAsia="zh-CN"/>
        </w:rPr>
        <w:t>项目编号：JSZC-320804-ZZGC-G2025-0008</w:t>
      </w:r>
    </w:p>
    <w:p w14:paraId="05E6099E">
      <w:pPr>
        <w:keepNext w:val="0"/>
        <w:keepLines w:val="0"/>
        <w:pageBreakBefore w:val="0"/>
        <w:widowControl w:val="0"/>
        <w:kinsoku/>
        <w:wordWrap/>
        <w:overflowPunct/>
        <w:topLinePunct w:val="0"/>
        <w:autoSpaceDE/>
        <w:autoSpaceDN/>
        <w:bidi w:val="0"/>
        <w:adjustRightInd/>
        <w:snapToGrid/>
        <w:spacing w:line="500" w:lineRule="exact"/>
        <w:ind w:left="0" w:firstLine="480" w:firstLineChars="200"/>
        <w:textAlignment w:val="auto"/>
        <w:outlineLvl w:val="9"/>
        <w:rPr>
          <w:rFonts w:hint="eastAsia" w:ascii="仿宋" w:hAnsi="仿宋" w:eastAsia="仿宋" w:cs="仿宋"/>
          <w:color w:val="auto"/>
          <w:sz w:val="24"/>
          <w:szCs w:val="24"/>
        </w:rPr>
      </w:pPr>
      <w:r>
        <w:rPr>
          <w:rFonts w:hint="eastAsia" w:ascii="仿宋" w:hAnsi="仿宋" w:eastAsia="仿宋" w:cs="仿宋"/>
          <w:color w:val="auto"/>
          <w:sz w:val="24"/>
          <w:szCs w:val="24"/>
        </w:rPr>
        <w:t>（二）项目名称</w:t>
      </w:r>
      <w:r>
        <w:rPr>
          <w:rFonts w:hint="eastAsia" w:ascii="仿宋" w:hAnsi="仿宋" w:eastAsia="仿宋" w:cs="仿宋"/>
          <w:color w:val="auto"/>
          <w:sz w:val="24"/>
          <w:szCs w:val="24"/>
          <w:lang w:eastAsia="zh-CN"/>
        </w:rPr>
        <w:t>：漂母墓安全防范系统采购及安装项目（二次）</w:t>
      </w:r>
      <w:r>
        <w:rPr>
          <w:rFonts w:hint="eastAsia" w:ascii="仿宋" w:hAnsi="仿宋" w:eastAsia="仿宋" w:cs="仿宋"/>
          <w:bCs/>
          <w:color w:val="auto"/>
          <w:sz w:val="24"/>
          <w:szCs w:val="24"/>
        </w:rPr>
        <w:t xml:space="preserve"> </w:t>
      </w:r>
    </w:p>
    <w:p w14:paraId="38B30F0D">
      <w:pPr>
        <w:keepNext w:val="0"/>
        <w:keepLines w:val="0"/>
        <w:pageBreakBefore w:val="0"/>
        <w:widowControl w:val="0"/>
        <w:kinsoku/>
        <w:wordWrap/>
        <w:overflowPunct/>
        <w:topLinePunct w:val="0"/>
        <w:autoSpaceDE/>
        <w:autoSpaceDN/>
        <w:bidi w:val="0"/>
        <w:adjustRightInd/>
        <w:snapToGrid/>
        <w:spacing w:line="500" w:lineRule="exact"/>
        <w:ind w:left="0" w:firstLine="480" w:firstLineChars="200"/>
        <w:textAlignment w:val="auto"/>
        <w:outlineLvl w:val="9"/>
        <w:rPr>
          <w:rFonts w:hint="eastAsia" w:ascii="仿宋" w:hAnsi="仿宋" w:eastAsia="仿宋" w:cs="仿宋"/>
          <w:color w:val="auto"/>
          <w:sz w:val="24"/>
          <w:szCs w:val="24"/>
        </w:rPr>
      </w:pPr>
      <w:r>
        <w:rPr>
          <w:rFonts w:hint="eastAsia" w:ascii="仿宋" w:hAnsi="仿宋" w:eastAsia="仿宋" w:cs="仿宋"/>
          <w:color w:val="auto"/>
          <w:sz w:val="24"/>
          <w:szCs w:val="24"/>
        </w:rPr>
        <w:t>（三）最高限价</w:t>
      </w:r>
      <w:r>
        <w:rPr>
          <w:rFonts w:hint="eastAsia" w:ascii="仿宋" w:hAnsi="仿宋" w:eastAsia="仿宋" w:cs="仿宋"/>
          <w:color w:val="auto"/>
          <w:sz w:val="24"/>
          <w:szCs w:val="24"/>
          <w:lang w:eastAsia="zh-CN"/>
        </w:rPr>
        <w:t>：</w:t>
      </w:r>
      <w:r>
        <w:rPr>
          <w:rFonts w:hint="eastAsia" w:ascii="仿宋" w:hAnsi="仿宋" w:eastAsia="仿宋" w:cs="仿宋"/>
          <w:i w:val="0"/>
          <w:iCs w:val="0"/>
          <w:caps w:val="0"/>
          <w:color w:val="000000"/>
          <w:spacing w:val="0"/>
          <w:sz w:val="24"/>
          <w:szCs w:val="24"/>
          <w:highlight w:val="none"/>
          <w:shd w:val="clear" w:color="auto" w:fill="FFFFFF"/>
          <w:lang w:val="en-US" w:eastAsia="zh-CN"/>
        </w:rPr>
        <w:t>151万</w:t>
      </w:r>
      <w:r>
        <w:rPr>
          <w:rFonts w:hint="eastAsia" w:ascii="仿宋" w:hAnsi="仿宋" w:eastAsia="仿宋" w:cs="仿宋"/>
          <w:color w:val="000000"/>
          <w:spacing w:val="0"/>
          <w:sz w:val="24"/>
          <w:szCs w:val="24"/>
          <w:highlight w:val="none"/>
          <w:lang w:val="en-US" w:eastAsia="zh-CN"/>
        </w:rPr>
        <w:t>元，报价超过最高限价，作无效响应处理</w:t>
      </w:r>
    </w:p>
    <w:p w14:paraId="15E87656">
      <w:pPr>
        <w:keepNext w:val="0"/>
        <w:keepLines w:val="0"/>
        <w:pageBreakBefore w:val="0"/>
        <w:widowControl w:val="0"/>
        <w:kinsoku/>
        <w:wordWrap/>
        <w:overflowPunct/>
        <w:topLinePunct w:val="0"/>
        <w:autoSpaceDE/>
        <w:autoSpaceDN/>
        <w:bidi w:val="0"/>
        <w:adjustRightInd/>
        <w:snapToGrid/>
        <w:spacing w:line="500" w:lineRule="exact"/>
        <w:ind w:left="0" w:firstLine="480" w:firstLineChars="200"/>
        <w:textAlignment w:val="auto"/>
        <w:outlineLvl w:val="9"/>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rPr>
        <w:t>（</w:t>
      </w:r>
      <w:r>
        <w:rPr>
          <w:rFonts w:hint="eastAsia" w:ascii="仿宋" w:hAnsi="仿宋" w:eastAsia="仿宋" w:cs="仿宋"/>
          <w:color w:val="auto"/>
          <w:sz w:val="24"/>
          <w:szCs w:val="24"/>
          <w:lang w:eastAsia="zh-CN"/>
        </w:rPr>
        <w:t>四</w:t>
      </w:r>
      <w:r>
        <w:rPr>
          <w:rFonts w:hint="eastAsia" w:ascii="仿宋" w:hAnsi="仿宋" w:eastAsia="仿宋" w:cs="仿宋"/>
          <w:color w:val="auto"/>
          <w:sz w:val="24"/>
          <w:szCs w:val="24"/>
        </w:rPr>
        <w:t>）采购需求</w:t>
      </w:r>
      <w:r>
        <w:rPr>
          <w:rFonts w:hint="eastAsia" w:ascii="仿宋" w:hAnsi="仿宋" w:eastAsia="仿宋" w:cs="仿宋"/>
          <w:color w:val="auto"/>
          <w:sz w:val="24"/>
          <w:szCs w:val="24"/>
          <w:lang w:eastAsia="zh-CN"/>
        </w:rPr>
        <w:t>：漂母墓安全防范系统采购及安装项目，</w:t>
      </w:r>
      <w:r>
        <w:rPr>
          <w:rFonts w:hint="eastAsia" w:ascii="仿宋" w:hAnsi="仿宋" w:eastAsia="仿宋" w:cs="仿宋"/>
          <w:color w:val="auto"/>
          <w:sz w:val="24"/>
          <w:szCs w:val="24"/>
          <w:lang w:val="en-US" w:eastAsia="zh-CN"/>
        </w:rPr>
        <w:t>详见第五章采购需求及总体要求。</w:t>
      </w:r>
    </w:p>
    <w:p w14:paraId="72D69354">
      <w:pPr>
        <w:keepNext w:val="0"/>
        <w:keepLines w:val="0"/>
        <w:pageBreakBefore w:val="0"/>
        <w:widowControl w:val="0"/>
        <w:kinsoku/>
        <w:wordWrap/>
        <w:overflowPunct/>
        <w:topLinePunct w:val="0"/>
        <w:autoSpaceDE/>
        <w:autoSpaceDN/>
        <w:bidi w:val="0"/>
        <w:adjustRightInd/>
        <w:snapToGrid/>
        <w:spacing w:line="500" w:lineRule="exact"/>
        <w:ind w:left="0" w:firstLine="480" w:firstLineChars="200"/>
        <w:textAlignment w:val="auto"/>
        <w:outlineLvl w:val="9"/>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rPr>
        <w:t>（</w:t>
      </w:r>
      <w:r>
        <w:rPr>
          <w:rFonts w:hint="eastAsia" w:ascii="仿宋" w:hAnsi="仿宋" w:eastAsia="仿宋" w:cs="仿宋"/>
          <w:color w:val="auto"/>
          <w:sz w:val="24"/>
          <w:szCs w:val="24"/>
          <w:lang w:eastAsia="zh-CN"/>
        </w:rPr>
        <w:t>五）</w:t>
      </w:r>
      <w:r>
        <w:rPr>
          <w:rFonts w:hint="eastAsia" w:ascii="仿宋" w:hAnsi="仿宋" w:eastAsia="仿宋" w:cs="仿宋"/>
          <w:color w:val="auto"/>
          <w:sz w:val="24"/>
          <w:szCs w:val="24"/>
        </w:rPr>
        <w:t>合同履行期限：自合同签订之日起</w:t>
      </w:r>
      <w:r>
        <w:rPr>
          <w:rFonts w:hint="eastAsia" w:ascii="仿宋" w:hAnsi="仿宋" w:eastAsia="仿宋" w:cs="仿宋"/>
          <w:color w:val="auto"/>
          <w:sz w:val="24"/>
          <w:szCs w:val="24"/>
          <w:lang w:val="en-US" w:eastAsia="zh-CN"/>
        </w:rPr>
        <w:t>90</w:t>
      </w:r>
      <w:r>
        <w:rPr>
          <w:rFonts w:hint="eastAsia" w:ascii="仿宋" w:hAnsi="仿宋" w:eastAsia="仿宋" w:cs="仿宋"/>
          <w:color w:val="auto"/>
          <w:sz w:val="24"/>
          <w:szCs w:val="24"/>
        </w:rPr>
        <w:t>天内完成供货、安装、调试、性能测试及交接</w:t>
      </w:r>
      <w:r>
        <w:rPr>
          <w:rFonts w:hint="eastAsia" w:ascii="仿宋" w:hAnsi="仿宋" w:eastAsia="仿宋" w:cs="仿宋"/>
          <w:color w:val="auto"/>
          <w:sz w:val="24"/>
          <w:szCs w:val="24"/>
          <w:lang w:val="en-US" w:eastAsia="zh-CN"/>
        </w:rPr>
        <w:t>。</w:t>
      </w:r>
    </w:p>
    <w:p w14:paraId="12139A6A">
      <w:pPr>
        <w:keepNext w:val="0"/>
        <w:keepLines w:val="0"/>
        <w:pageBreakBefore w:val="0"/>
        <w:widowControl w:val="0"/>
        <w:kinsoku/>
        <w:wordWrap/>
        <w:overflowPunct/>
        <w:topLinePunct w:val="0"/>
        <w:autoSpaceDE/>
        <w:autoSpaceDN/>
        <w:bidi w:val="0"/>
        <w:adjustRightInd/>
        <w:snapToGrid/>
        <w:spacing w:line="500" w:lineRule="exact"/>
        <w:ind w:left="0" w:firstLine="480" w:firstLineChars="200"/>
        <w:textAlignment w:val="auto"/>
        <w:outlineLvl w:val="9"/>
        <w:rPr>
          <w:rFonts w:hint="eastAsia" w:ascii="仿宋" w:hAnsi="仿宋" w:eastAsia="仿宋" w:cs="仿宋"/>
          <w:color w:val="auto"/>
          <w:sz w:val="24"/>
          <w:szCs w:val="24"/>
        </w:rPr>
      </w:pPr>
      <w:r>
        <w:rPr>
          <w:rFonts w:hint="eastAsia" w:ascii="仿宋" w:hAnsi="仿宋" w:eastAsia="仿宋" w:cs="仿宋"/>
          <w:color w:val="auto"/>
          <w:sz w:val="24"/>
          <w:szCs w:val="24"/>
        </w:rPr>
        <w:t>（</w:t>
      </w:r>
      <w:r>
        <w:rPr>
          <w:rFonts w:hint="eastAsia" w:ascii="仿宋" w:hAnsi="仿宋" w:eastAsia="仿宋" w:cs="仿宋"/>
          <w:color w:val="auto"/>
          <w:sz w:val="24"/>
          <w:szCs w:val="24"/>
          <w:lang w:eastAsia="zh-CN"/>
        </w:rPr>
        <w:t>六</w:t>
      </w:r>
      <w:r>
        <w:rPr>
          <w:rFonts w:hint="eastAsia" w:ascii="仿宋" w:hAnsi="仿宋" w:eastAsia="仿宋" w:cs="仿宋"/>
          <w:color w:val="auto"/>
          <w:sz w:val="24"/>
          <w:szCs w:val="24"/>
        </w:rPr>
        <w:t>）本项目</w:t>
      </w:r>
      <w:r>
        <w:rPr>
          <w:rFonts w:hint="eastAsia" w:ascii="仿宋" w:hAnsi="仿宋" w:eastAsia="仿宋" w:cs="仿宋"/>
          <w:color w:val="auto"/>
          <w:sz w:val="24"/>
          <w:szCs w:val="24"/>
          <w:lang w:eastAsia="zh-CN"/>
        </w:rPr>
        <w:t>不</w:t>
      </w:r>
      <w:r>
        <w:rPr>
          <w:rFonts w:hint="eastAsia" w:ascii="仿宋" w:hAnsi="仿宋" w:eastAsia="仿宋" w:cs="仿宋"/>
          <w:color w:val="auto"/>
          <w:sz w:val="24"/>
          <w:szCs w:val="24"/>
        </w:rPr>
        <w:t>接受联合体投标。</w:t>
      </w:r>
    </w:p>
    <w:p w14:paraId="225C5E66">
      <w:pPr>
        <w:keepNext w:val="0"/>
        <w:keepLines w:val="0"/>
        <w:pageBreakBefore w:val="0"/>
        <w:widowControl w:val="0"/>
        <w:kinsoku/>
        <w:wordWrap/>
        <w:overflowPunct/>
        <w:topLinePunct w:val="0"/>
        <w:autoSpaceDE/>
        <w:autoSpaceDN/>
        <w:bidi w:val="0"/>
        <w:adjustRightInd/>
        <w:snapToGrid/>
        <w:spacing w:line="500" w:lineRule="exact"/>
        <w:ind w:left="0" w:firstLine="480" w:firstLineChars="200"/>
        <w:textAlignment w:val="auto"/>
        <w:outlineLvl w:val="9"/>
        <w:rPr>
          <w:rFonts w:hint="eastAsia" w:ascii="仿宋" w:hAnsi="仿宋" w:eastAsia="仿宋" w:cs="仿宋"/>
          <w:color w:val="auto"/>
          <w:sz w:val="24"/>
          <w:szCs w:val="24"/>
        </w:rPr>
      </w:pPr>
      <w:r>
        <w:rPr>
          <w:rFonts w:hint="eastAsia" w:ascii="仿宋" w:hAnsi="仿宋" w:eastAsia="仿宋" w:cs="仿宋"/>
          <w:color w:val="auto"/>
          <w:sz w:val="24"/>
          <w:szCs w:val="24"/>
        </w:rPr>
        <w:t>（</w:t>
      </w:r>
      <w:r>
        <w:rPr>
          <w:rFonts w:hint="eastAsia" w:ascii="仿宋" w:hAnsi="仿宋" w:eastAsia="仿宋" w:cs="仿宋"/>
          <w:color w:val="auto"/>
          <w:sz w:val="24"/>
          <w:szCs w:val="24"/>
          <w:lang w:eastAsia="zh-CN"/>
        </w:rPr>
        <w:t>七</w:t>
      </w:r>
      <w:r>
        <w:rPr>
          <w:rFonts w:hint="eastAsia" w:ascii="仿宋" w:hAnsi="仿宋" w:eastAsia="仿宋" w:cs="仿宋"/>
          <w:color w:val="auto"/>
          <w:sz w:val="24"/>
          <w:szCs w:val="24"/>
        </w:rPr>
        <w:t>）本项目采购标的对应的中小企业划分标准所属行业为</w:t>
      </w:r>
      <w:r>
        <w:rPr>
          <w:rFonts w:hint="eastAsia" w:ascii="仿宋" w:hAnsi="仿宋" w:eastAsia="仿宋" w:cs="仿宋"/>
          <w:b/>
          <w:bCs/>
          <w:sz w:val="24"/>
          <w:szCs w:val="24"/>
          <w:highlight w:val="none"/>
          <w:u w:val="single"/>
          <w:lang w:eastAsia="zh-CN"/>
        </w:rPr>
        <w:t>软件和信息技术服务业</w:t>
      </w:r>
      <w:r>
        <w:rPr>
          <w:rFonts w:hint="eastAsia" w:ascii="仿宋" w:hAnsi="仿宋" w:eastAsia="仿宋" w:cs="仿宋"/>
          <w:color w:val="auto"/>
          <w:sz w:val="24"/>
          <w:szCs w:val="24"/>
        </w:rPr>
        <w:t>。</w:t>
      </w:r>
    </w:p>
    <w:p w14:paraId="7CBDE516">
      <w:pPr>
        <w:keepNext w:val="0"/>
        <w:keepLines w:val="0"/>
        <w:pageBreakBefore w:val="0"/>
        <w:widowControl w:val="0"/>
        <w:kinsoku/>
        <w:wordWrap/>
        <w:overflowPunct/>
        <w:topLinePunct w:val="0"/>
        <w:autoSpaceDE/>
        <w:autoSpaceDN/>
        <w:bidi w:val="0"/>
        <w:adjustRightInd/>
        <w:snapToGrid/>
        <w:spacing w:line="500" w:lineRule="exact"/>
        <w:ind w:left="0" w:firstLine="480" w:firstLineChars="200"/>
        <w:textAlignment w:val="auto"/>
        <w:outlineLvl w:val="9"/>
        <w:rPr>
          <w:rFonts w:hint="eastAsia" w:ascii="仿宋" w:hAnsi="仿宋" w:eastAsia="仿宋" w:cs="仿宋"/>
          <w:color w:val="auto"/>
          <w:sz w:val="24"/>
          <w:szCs w:val="24"/>
        </w:rPr>
      </w:pPr>
      <w:r>
        <w:rPr>
          <w:rFonts w:hint="eastAsia" w:ascii="仿宋" w:hAnsi="仿宋" w:eastAsia="仿宋" w:cs="仿宋"/>
          <w:color w:val="auto"/>
          <w:sz w:val="24"/>
          <w:szCs w:val="24"/>
        </w:rPr>
        <w:t>二、申请人的资格要求</w:t>
      </w:r>
      <w:r>
        <w:rPr>
          <w:rFonts w:hint="eastAsia" w:ascii="仿宋" w:hAnsi="仿宋" w:eastAsia="仿宋" w:cs="仿宋"/>
          <w:color w:val="auto"/>
          <w:sz w:val="24"/>
          <w:szCs w:val="24"/>
          <w:lang w:eastAsia="zh-CN"/>
        </w:rPr>
        <w:t>：</w:t>
      </w:r>
    </w:p>
    <w:p w14:paraId="54EB4C45">
      <w:pPr>
        <w:keepNext w:val="0"/>
        <w:keepLines w:val="0"/>
        <w:pageBreakBefore w:val="0"/>
        <w:widowControl w:val="0"/>
        <w:kinsoku/>
        <w:wordWrap/>
        <w:overflowPunct/>
        <w:topLinePunct w:val="0"/>
        <w:autoSpaceDE/>
        <w:autoSpaceDN/>
        <w:bidi w:val="0"/>
        <w:adjustRightInd/>
        <w:snapToGrid/>
        <w:spacing w:line="500" w:lineRule="exact"/>
        <w:ind w:left="0" w:firstLine="480" w:firstLineChars="200"/>
        <w:textAlignment w:val="auto"/>
        <w:outlineLvl w:val="9"/>
        <w:rPr>
          <w:rFonts w:hint="eastAsia" w:ascii="仿宋" w:hAnsi="仿宋" w:eastAsia="仿宋" w:cs="仿宋"/>
          <w:color w:val="auto"/>
          <w:sz w:val="24"/>
          <w:szCs w:val="24"/>
        </w:rPr>
      </w:pPr>
      <w:r>
        <w:rPr>
          <w:rFonts w:hint="eastAsia" w:ascii="仿宋" w:hAnsi="仿宋" w:eastAsia="仿宋" w:cs="仿宋"/>
          <w:color w:val="auto"/>
          <w:sz w:val="24"/>
          <w:szCs w:val="24"/>
        </w:rPr>
        <w:t>（一）符合《中华人民共和国政府采购法》第二十二条规定；</w:t>
      </w:r>
    </w:p>
    <w:p w14:paraId="499A758A">
      <w:pPr>
        <w:keepNext w:val="0"/>
        <w:keepLines w:val="0"/>
        <w:pageBreakBefore w:val="0"/>
        <w:widowControl w:val="0"/>
        <w:kinsoku/>
        <w:wordWrap/>
        <w:overflowPunct/>
        <w:topLinePunct w:val="0"/>
        <w:autoSpaceDE/>
        <w:autoSpaceDN/>
        <w:bidi w:val="0"/>
        <w:adjustRightInd/>
        <w:snapToGrid/>
        <w:spacing w:line="500" w:lineRule="exact"/>
        <w:ind w:left="0" w:firstLine="480" w:firstLineChars="200"/>
        <w:textAlignment w:val="auto"/>
        <w:outlineLvl w:val="9"/>
        <w:rPr>
          <w:rFonts w:hint="eastAsia" w:ascii="仿宋" w:hAnsi="仿宋" w:eastAsia="仿宋" w:cs="仿宋"/>
          <w:color w:val="auto"/>
          <w:sz w:val="24"/>
          <w:szCs w:val="24"/>
        </w:rPr>
      </w:pPr>
      <w:r>
        <w:rPr>
          <w:rFonts w:hint="eastAsia" w:ascii="仿宋" w:hAnsi="仿宋" w:eastAsia="仿宋" w:cs="仿宋"/>
          <w:color w:val="auto"/>
          <w:sz w:val="24"/>
          <w:szCs w:val="24"/>
        </w:rPr>
        <w:t>（二）落实政府采购政策需满足的资格要求</w:t>
      </w:r>
      <w:r>
        <w:rPr>
          <w:rFonts w:hint="eastAsia" w:ascii="仿宋" w:hAnsi="仿宋" w:eastAsia="仿宋" w:cs="仿宋"/>
          <w:color w:val="auto"/>
          <w:sz w:val="24"/>
          <w:szCs w:val="24"/>
          <w:lang w:eastAsia="zh-CN"/>
        </w:rPr>
        <w:t>：</w:t>
      </w:r>
    </w:p>
    <w:p w14:paraId="280404E1">
      <w:pPr>
        <w:keepNext w:val="0"/>
        <w:keepLines w:val="0"/>
        <w:pageBreakBefore w:val="0"/>
        <w:widowControl w:val="0"/>
        <w:kinsoku/>
        <w:wordWrap/>
        <w:overflowPunct/>
        <w:topLinePunct w:val="0"/>
        <w:autoSpaceDE/>
        <w:autoSpaceDN/>
        <w:bidi w:val="0"/>
        <w:adjustRightInd/>
        <w:snapToGrid/>
        <w:spacing w:line="500" w:lineRule="exact"/>
        <w:ind w:left="0" w:firstLine="480" w:firstLineChars="200"/>
        <w:textAlignment w:val="auto"/>
        <w:outlineLvl w:val="9"/>
        <w:rPr>
          <w:rFonts w:hint="eastAsia" w:ascii="仿宋" w:hAnsi="仿宋" w:eastAsia="仿宋" w:cs="仿宋"/>
          <w:color w:val="auto"/>
          <w:sz w:val="24"/>
          <w:szCs w:val="24"/>
          <w:lang w:val="zh-CN"/>
        </w:rPr>
      </w:pPr>
      <w:r>
        <w:rPr>
          <w:rFonts w:hint="eastAsia" w:ascii="仿宋" w:hAnsi="仿宋" w:eastAsia="仿宋" w:cs="仿宋"/>
          <w:color w:val="auto"/>
          <w:sz w:val="24"/>
          <w:szCs w:val="24"/>
          <w:lang w:val="zh-CN"/>
        </w:rPr>
        <w:t>本项目</w:t>
      </w:r>
      <w:r>
        <w:rPr>
          <w:rFonts w:hint="eastAsia" w:ascii="仿宋" w:hAnsi="仿宋" w:eastAsia="仿宋" w:cs="仿宋"/>
          <w:color w:val="auto"/>
          <w:sz w:val="24"/>
          <w:szCs w:val="24"/>
        </w:rPr>
        <w:t>按照</w:t>
      </w:r>
      <w:r>
        <w:rPr>
          <w:rFonts w:hint="eastAsia" w:ascii="仿宋" w:hAnsi="仿宋" w:eastAsia="仿宋" w:cs="仿宋"/>
          <w:color w:val="auto"/>
          <w:sz w:val="24"/>
          <w:szCs w:val="24"/>
          <w:lang w:val="zh-CN"/>
        </w:rPr>
        <w:t>以下第</w:t>
      </w:r>
      <w:r>
        <w:rPr>
          <w:rFonts w:hint="eastAsia" w:ascii="仿宋" w:hAnsi="仿宋" w:eastAsia="仿宋" w:cs="仿宋"/>
          <w:color w:val="auto"/>
          <w:sz w:val="24"/>
          <w:szCs w:val="24"/>
          <w:u w:val="single"/>
          <w:lang w:val="en-US" w:eastAsia="zh-CN"/>
        </w:rPr>
        <w:t>1</w:t>
      </w:r>
      <w:r>
        <w:rPr>
          <w:rFonts w:hint="eastAsia" w:ascii="仿宋" w:hAnsi="仿宋" w:eastAsia="仿宋" w:cs="仿宋"/>
          <w:color w:val="auto"/>
          <w:sz w:val="24"/>
          <w:szCs w:val="24"/>
          <w:lang w:val="zh-CN"/>
        </w:rPr>
        <w:t>种方式落实政府采购促进中小企业发展的要求：</w:t>
      </w:r>
    </w:p>
    <w:p w14:paraId="5363B964">
      <w:pPr>
        <w:keepNext w:val="0"/>
        <w:keepLines w:val="0"/>
        <w:pageBreakBefore w:val="0"/>
        <w:widowControl w:val="0"/>
        <w:kinsoku/>
        <w:wordWrap/>
        <w:overflowPunct/>
        <w:topLinePunct w:val="0"/>
        <w:autoSpaceDE/>
        <w:autoSpaceDN/>
        <w:bidi w:val="0"/>
        <w:adjustRightInd/>
        <w:snapToGrid/>
        <w:spacing w:line="500" w:lineRule="exact"/>
        <w:ind w:left="0" w:firstLine="480" w:firstLineChars="200"/>
        <w:textAlignment w:val="auto"/>
        <w:outlineLvl w:val="9"/>
        <w:rPr>
          <w:rFonts w:hint="eastAsia" w:ascii="仿宋" w:hAnsi="仿宋" w:eastAsia="仿宋" w:cs="仿宋"/>
          <w:color w:val="auto"/>
          <w:sz w:val="24"/>
          <w:szCs w:val="24"/>
        </w:rPr>
      </w:pPr>
      <w:r>
        <w:rPr>
          <w:rFonts w:hint="eastAsia" w:ascii="仿宋" w:hAnsi="仿宋" w:eastAsia="仿宋" w:cs="仿宋"/>
          <w:color w:val="auto"/>
          <w:sz w:val="24"/>
          <w:szCs w:val="24"/>
          <w:lang w:val="zh-CN"/>
        </w:rPr>
        <w:t>1.</w:t>
      </w:r>
      <w:r>
        <w:rPr>
          <w:rFonts w:hint="eastAsia" w:ascii="仿宋" w:hAnsi="仿宋" w:eastAsia="仿宋" w:cs="仿宋"/>
          <w:color w:val="auto"/>
          <w:sz w:val="24"/>
          <w:szCs w:val="24"/>
        </w:rPr>
        <w:t>本项目为专门面向中小企业采购的项目。</w:t>
      </w:r>
    </w:p>
    <w:p w14:paraId="4B888CDF">
      <w:pPr>
        <w:keepNext w:val="0"/>
        <w:keepLines w:val="0"/>
        <w:pageBreakBefore w:val="0"/>
        <w:widowControl w:val="0"/>
        <w:kinsoku/>
        <w:wordWrap/>
        <w:overflowPunct/>
        <w:topLinePunct w:val="0"/>
        <w:autoSpaceDE/>
        <w:autoSpaceDN/>
        <w:bidi w:val="0"/>
        <w:adjustRightInd/>
        <w:snapToGrid/>
        <w:spacing w:line="500" w:lineRule="exact"/>
        <w:ind w:left="0" w:firstLine="480" w:firstLineChars="200"/>
        <w:textAlignment w:val="auto"/>
        <w:outlineLvl w:val="9"/>
        <w:rPr>
          <w:rFonts w:hint="eastAsia" w:ascii="仿宋" w:hAnsi="仿宋" w:eastAsia="仿宋" w:cs="仿宋"/>
          <w:color w:val="auto"/>
          <w:sz w:val="24"/>
          <w:szCs w:val="24"/>
          <w:lang w:val="zh-CN"/>
        </w:rPr>
      </w:pPr>
      <w:r>
        <w:rPr>
          <w:rFonts w:hint="eastAsia" w:ascii="仿宋" w:hAnsi="仿宋" w:eastAsia="仿宋" w:cs="仿宋"/>
          <w:color w:val="auto"/>
          <w:sz w:val="24"/>
          <w:szCs w:val="24"/>
          <w:lang w:eastAsia="zh-CN"/>
        </w:rPr>
        <w:t>2.</w:t>
      </w:r>
      <w:r>
        <w:rPr>
          <w:rFonts w:hint="eastAsia" w:ascii="仿宋" w:hAnsi="仿宋" w:eastAsia="仿宋" w:cs="仿宋"/>
          <w:color w:val="auto"/>
          <w:sz w:val="24"/>
          <w:szCs w:val="24"/>
          <w:lang w:val="zh-CN"/>
        </w:rPr>
        <w:t>本项目通过以下第（</w:t>
      </w:r>
      <w:r>
        <w:rPr>
          <w:rFonts w:hint="eastAsia" w:ascii="仿宋" w:hAnsi="仿宋" w:eastAsia="仿宋" w:cs="仿宋"/>
          <w:color w:val="auto"/>
          <w:sz w:val="24"/>
          <w:szCs w:val="24"/>
          <w:lang w:val="en-US" w:eastAsia="zh-CN"/>
        </w:rPr>
        <w:t xml:space="preserve"> </w:t>
      </w:r>
      <w:r>
        <w:rPr>
          <w:rFonts w:hint="eastAsia" w:ascii="仿宋" w:hAnsi="仿宋" w:eastAsia="仿宋" w:cs="仿宋"/>
          <w:color w:val="auto"/>
          <w:sz w:val="24"/>
          <w:szCs w:val="24"/>
          <w:lang w:val="zh-CN"/>
        </w:rPr>
        <w:t>）种方式预留部分采购份额</w:t>
      </w:r>
      <w:r>
        <w:rPr>
          <w:rFonts w:hint="eastAsia" w:ascii="仿宋" w:hAnsi="仿宋" w:eastAsia="仿宋" w:cs="仿宋"/>
          <w:color w:val="auto"/>
          <w:sz w:val="24"/>
          <w:szCs w:val="24"/>
        </w:rPr>
        <w:t>采购</w:t>
      </w:r>
      <w:r>
        <w:rPr>
          <w:rFonts w:hint="eastAsia" w:ascii="仿宋" w:hAnsi="仿宋" w:eastAsia="仿宋" w:cs="仿宋"/>
          <w:color w:val="auto"/>
          <w:sz w:val="24"/>
          <w:szCs w:val="24"/>
          <w:lang w:val="zh-CN"/>
        </w:rPr>
        <w:t>中小企业</w:t>
      </w:r>
      <w:r>
        <w:rPr>
          <w:rFonts w:hint="eastAsia" w:ascii="仿宋" w:hAnsi="仿宋" w:eastAsia="仿宋" w:cs="仿宋"/>
          <w:color w:val="auto"/>
          <w:sz w:val="24"/>
          <w:szCs w:val="24"/>
        </w:rPr>
        <w:t>服务</w:t>
      </w:r>
      <w:r>
        <w:rPr>
          <w:rFonts w:hint="eastAsia" w:ascii="仿宋" w:hAnsi="仿宋" w:eastAsia="仿宋" w:cs="仿宋"/>
          <w:color w:val="auto"/>
          <w:sz w:val="24"/>
          <w:szCs w:val="24"/>
          <w:lang w:val="zh-CN"/>
        </w:rPr>
        <w:t>：</w:t>
      </w:r>
    </w:p>
    <w:p w14:paraId="036A5C33">
      <w:pPr>
        <w:keepNext w:val="0"/>
        <w:keepLines w:val="0"/>
        <w:pageBreakBefore w:val="0"/>
        <w:widowControl w:val="0"/>
        <w:kinsoku/>
        <w:wordWrap/>
        <w:overflowPunct/>
        <w:topLinePunct w:val="0"/>
        <w:autoSpaceDE/>
        <w:autoSpaceDN/>
        <w:bidi w:val="0"/>
        <w:adjustRightInd/>
        <w:snapToGrid/>
        <w:spacing w:line="500" w:lineRule="exact"/>
        <w:ind w:left="0" w:firstLine="480" w:firstLineChars="200"/>
        <w:textAlignment w:val="auto"/>
        <w:outlineLvl w:val="9"/>
        <w:rPr>
          <w:rFonts w:hint="eastAsia" w:ascii="仿宋" w:hAnsi="仿宋" w:eastAsia="仿宋" w:cs="仿宋"/>
          <w:color w:val="auto"/>
          <w:sz w:val="24"/>
          <w:szCs w:val="24"/>
          <w:lang w:val="zh-CN"/>
        </w:rPr>
      </w:pPr>
      <w:r>
        <w:rPr>
          <w:rFonts w:hint="eastAsia" w:ascii="仿宋" w:hAnsi="仿宋" w:eastAsia="仿宋" w:cs="仿宋"/>
          <w:color w:val="auto"/>
          <w:sz w:val="24"/>
          <w:szCs w:val="24"/>
          <w:lang w:val="zh-CN"/>
        </w:rPr>
        <w:t>（1）本项目要求投标人以联合体形式参加，中小企业合同金额应当达到的比例为</w:t>
      </w:r>
      <w:r>
        <w:rPr>
          <w:rFonts w:hint="eastAsia" w:ascii="仿宋" w:hAnsi="仿宋" w:eastAsia="仿宋" w:cs="仿宋"/>
          <w:color w:val="auto"/>
          <w:sz w:val="24"/>
          <w:szCs w:val="24"/>
          <w:u w:val="single"/>
          <w:lang w:val="zh-CN"/>
        </w:rPr>
        <w:t xml:space="preserve">    </w:t>
      </w:r>
      <w:r>
        <w:rPr>
          <w:rFonts w:hint="eastAsia" w:ascii="仿宋" w:hAnsi="仿宋" w:eastAsia="仿宋" w:cs="仿宋"/>
          <w:color w:val="auto"/>
          <w:sz w:val="24"/>
          <w:szCs w:val="24"/>
        </w:rPr>
        <w:t>%</w:t>
      </w:r>
      <w:r>
        <w:rPr>
          <w:rFonts w:hint="eastAsia" w:ascii="仿宋" w:hAnsi="仿宋" w:eastAsia="仿宋" w:cs="仿宋"/>
          <w:color w:val="auto"/>
          <w:sz w:val="24"/>
          <w:szCs w:val="24"/>
          <w:lang w:val="zh-CN"/>
        </w:rPr>
        <w:t>，其中小微企业所占比例应为</w:t>
      </w:r>
      <w:r>
        <w:rPr>
          <w:rFonts w:hint="eastAsia" w:ascii="仿宋" w:hAnsi="仿宋" w:eastAsia="仿宋" w:cs="仿宋"/>
          <w:color w:val="auto"/>
          <w:sz w:val="24"/>
          <w:szCs w:val="24"/>
          <w:u w:val="single"/>
          <w:lang w:val="zh-CN"/>
        </w:rPr>
        <w:t xml:space="preserve">   </w:t>
      </w:r>
      <w:r>
        <w:rPr>
          <w:rFonts w:hint="eastAsia" w:ascii="仿宋" w:hAnsi="仿宋" w:eastAsia="仿宋" w:cs="仿宋"/>
          <w:color w:val="auto"/>
          <w:sz w:val="24"/>
          <w:szCs w:val="24"/>
          <w:lang w:val="zh-CN"/>
        </w:rPr>
        <w:t xml:space="preserve"> </w:t>
      </w:r>
      <w:r>
        <w:rPr>
          <w:rFonts w:hint="eastAsia" w:ascii="仿宋" w:hAnsi="仿宋" w:eastAsia="仿宋" w:cs="仿宋"/>
          <w:color w:val="auto"/>
          <w:sz w:val="24"/>
          <w:szCs w:val="24"/>
        </w:rPr>
        <w:t>%</w:t>
      </w:r>
      <w:r>
        <w:rPr>
          <w:rFonts w:hint="eastAsia" w:ascii="仿宋" w:hAnsi="仿宋" w:eastAsia="仿宋" w:cs="仿宋"/>
          <w:color w:val="auto"/>
          <w:sz w:val="24"/>
          <w:szCs w:val="24"/>
          <w:lang w:val="zh-CN"/>
        </w:rPr>
        <w:t>（两项比例均应符合《政府采购促进中小企业发展管理办法》第八条规定）。</w:t>
      </w:r>
    </w:p>
    <w:p w14:paraId="78E36A00">
      <w:pPr>
        <w:keepNext w:val="0"/>
        <w:keepLines w:val="0"/>
        <w:pageBreakBefore w:val="0"/>
        <w:widowControl w:val="0"/>
        <w:kinsoku/>
        <w:wordWrap/>
        <w:overflowPunct/>
        <w:topLinePunct w:val="0"/>
        <w:autoSpaceDE/>
        <w:autoSpaceDN/>
        <w:bidi w:val="0"/>
        <w:adjustRightInd/>
        <w:snapToGrid/>
        <w:spacing w:line="500" w:lineRule="exact"/>
        <w:ind w:left="0" w:firstLine="480" w:firstLineChars="200"/>
        <w:textAlignment w:val="auto"/>
        <w:outlineLvl w:val="9"/>
        <w:rPr>
          <w:rFonts w:hint="eastAsia" w:ascii="仿宋" w:hAnsi="仿宋" w:eastAsia="仿宋" w:cs="仿宋"/>
          <w:color w:val="auto"/>
          <w:sz w:val="24"/>
          <w:szCs w:val="24"/>
          <w:lang w:val="zh-CN"/>
        </w:rPr>
      </w:pPr>
      <w:r>
        <w:rPr>
          <w:rFonts w:hint="eastAsia" w:ascii="仿宋" w:hAnsi="仿宋" w:eastAsia="仿宋" w:cs="仿宋"/>
          <w:color w:val="auto"/>
          <w:sz w:val="24"/>
          <w:szCs w:val="24"/>
          <w:lang w:val="zh-CN"/>
        </w:rPr>
        <w:t>（2）本项目要求投标人进行合同分包，中小企业合同金额应当达到的比例为</w:t>
      </w:r>
      <w:r>
        <w:rPr>
          <w:rFonts w:hint="eastAsia" w:ascii="仿宋" w:hAnsi="仿宋" w:eastAsia="仿宋" w:cs="仿宋"/>
          <w:color w:val="auto"/>
          <w:sz w:val="24"/>
          <w:szCs w:val="24"/>
          <w:u w:val="single"/>
          <w:lang w:val="zh-CN"/>
        </w:rPr>
        <w:t xml:space="preserve">   </w:t>
      </w:r>
      <w:r>
        <w:rPr>
          <w:rFonts w:hint="eastAsia" w:ascii="仿宋" w:hAnsi="仿宋" w:eastAsia="仿宋" w:cs="仿宋"/>
          <w:color w:val="auto"/>
          <w:sz w:val="24"/>
          <w:szCs w:val="24"/>
          <w:lang w:val="zh-CN"/>
        </w:rPr>
        <w:t xml:space="preserve"> </w:t>
      </w:r>
      <w:r>
        <w:rPr>
          <w:rFonts w:hint="eastAsia" w:ascii="仿宋" w:hAnsi="仿宋" w:eastAsia="仿宋" w:cs="仿宋"/>
          <w:color w:val="auto"/>
          <w:sz w:val="24"/>
          <w:szCs w:val="24"/>
        </w:rPr>
        <w:t>%</w:t>
      </w:r>
      <w:r>
        <w:rPr>
          <w:rFonts w:hint="eastAsia" w:ascii="仿宋" w:hAnsi="仿宋" w:eastAsia="仿宋" w:cs="仿宋"/>
          <w:color w:val="auto"/>
          <w:sz w:val="24"/>
          <w:szCs w:val="24"/>
          <w:lang w:val="zh-CN"/>
        </w:rPr>
        <w:t>，其中小微企业所占比例应为</w:t>
      </w:r>
      <w:r>
        <w:rPr>
          <w:rFonts w:hint="eastAsia" w:ascii="仿宋" w:hAnsi="仿宋" w:eastAsia="仿宋" w:cs="仿宋"/>
          <w:color w:val="auto"/>
          <w:sz w:val="24"/>
          <w:szCs w:val="24"/>
          <w:u w:val="single"/>
          <w:lang w:val="zh-CN"/>
        </w:rPr>
        <w:t xml:space="preserve">   </w:t>
      </w:r>
      <w:r>
        <w:rPr>
          <w:rFonts w:hint="eastAsia" w:ascii="仿宋" w:hAnsi="仿宋" w:eastAsia="仿宋" w:cs="仿宋"/>
          <w:color w:val="auto"/>
          <w:sz w:val="24"/>
          <w:szCs w:val="24"/>
          <w:lang w:val="zh-CN"/>
        </w:rPr>
        <w:t xml:space="preserve"> </w:t>
      </w:r>
      <w:r>
        <w:rPr>
          <w:rFonts w:hint="eastAsia" w:ascii="仿宋" w:hAnsi="仿宋" w:eastAsia="仿宋" w:cs="仿宋"/>
          <w:color w:val="auto"/>
          <w:sz w:val="24"/>
          <w:szCs w:val="24"/>
        </w:rPr>
        <w:t>%</w:t>
      </w:r>
      <w:r>
        <w:rPr>
          <w:rFonts w:hint="eastAsia" w:ascii="仿宋" w:hAnsi="仿宋" w:eastAsia="仿宋" w:cs="仿宋"/>
          <w:color w:val="auto"/>
          <w:sz w:val="24"/>
          <w:szCs w:val="24"/>
          <w:lang w:val="zh-CN"/>
        </w:rPr>
        <w:t>（两项比例均应符合《政府采购促进中小企业发展管理办法》第八条规定）。</w:t>
      </w:r>
    </w:p>
    <w:p w14:paraId="3C445861">
      <w:pPr>
        <w:keepNext w:val="0"/>
        <w:keepLines w:val="0"/>
        <w:pageBreakBefore w:val="0"/>
        <w:widowControl w:val="0"/>
        <w:kinsoku/>
        <w:wordWrap/>
        <w:overflowPunct/>
        <w:topLinePunct w:val="0"/>
        <w:autoSpaceDE/>
        <w:autoSpaceDN/>
        <w:bidi w:val="0"/>
        <w:adjustRightInd/>
        <w:snapToGrid/>
        <w:spacing w:line="500" w:lineRule="exact"/>
        <w:ind w:left="0" w:firstLine="480" w:firstLineChars="200"/>
        <w:textAlignment w:val="auto"/>
        <w:outlineLvl w:val="9"/>
        <w:rPr>
          <w:rFonts w:hint="eastAsia" w:ascii="仿宋" w:hAnsi="仿宋" w:eastAsia="仿宋" w:cs="仿宋"/>
          <w:color w:val="auto"/>
          <w:sz w:val="24"/>
          <w:szCs w:val="24"/>
          <w:lang w:val="zh-CN"/>
        </w:rPr>
      </w:pPr>
      <w:r>
        <w:rPr>
          <w:rFonts w:hint="eastAsia" w:ascii="仿宋" w:hAnsi="仿宋" w:eastAsia="仿宋" w:cs="仿宋"/>
          <w:color w:val="auto"/>
          <w:sz w:val="24"/>
          <w:szCs w:val="24"/>
          <w:lang w:val="zh-CN"/>
        </w:rPr>
        <w:t>3.本项目为非预留份额的采购项目，</w:t>
      </w:r>
      <w:r>
        <w:rPr>
          <w:rFonts w:hint="eastAsia" w:ascii="仿宋" w:hAnsi="仿宋" w:eastAsia="仿宋" w:cs="仿宋"/>
          <w:color w:val="auto"/>
          <w:sz w:val="24"/>
          <w:szCs w:val="24"/>
        </w:rPr>
        <w:t>对小微企业报价给予扣除，用扣除后的价格参加评审，具体详见第二章“投标人须知”第3</w:t>
      </w:r>
      <w:r>
        <w:rPr>
          <w:rFonts w:hint="eastAsia" w:ascii="仿宋" w:hAnsi="仿宋" w:eastAsia="仿宋" w:cs="仿宋"/>
          <w:color w:val="auto"/>
          <w:sz w:val="24"/>
          <w:szCs w:val="24"/>
          <w:lang w:val="en-US" w:eastAsia="zh-CN"/>
        </w:rPr>
        <w:t>3</w:t>
      </w:r>
      <w:r>
        <w:rPr>
          <w:rFonts w:hint="eastAsia" w:ascii="仿宋" w:hAnsi="仿宋" w:eastAsia="仿宋" w:cs="仿宋"/>
          <w:color w:val="auto"/>
          <w:sz w:val="24"/>
          <w:szCs w:val="24"/>
        </w:rPr>
        <w:t>.1项</w:t>
      </w:r>
      <w:r>
        <w:rPr>
          <w:rFonts w:hint="eastAsia" w:ascii="仿宋" w:hAnsi="仿宋" w:eastAsia="仿宋" w:cs="仿宋"/>
          <w:color w:val="auto"/>
          <w:sz w:val="24"/>
          <w:szCs w:val="24"/>
          <w:lang w:val="zh-CN"/>
        </w:rPr>
        <w:t>。</w:t>
      </w:r>
    </w:p>
    <w:p w14:paraId="50F955BF">
      <w:pPr>
        <w:keepNext w:val="0"/>
        <w:keepLines w:val="0"/>
        <w:pageBreakBefore w:val="0"/>
        <w:widowControl w:val="0"/>
        <w:kinsoku/>
        <w:wordWrap/>
        <w:overflowPunct/>
        <w:topLinePunct w:val="0"/>
        <w:autoSpaceDE/>
        <w:autoSpaceDN/>
        <w:bidi w:val="0"/>
        <w:adjustRightInd/>
        <w:snapToGrid/>
        <w:spacing w:line="500" w:lineRule="exact"/>
        <w:ind w:left="0" w:firstLine="480" w:firstLineChars="200"/>
        <w:textAlignment w:val="auto"/>
        <w:outlineLvl w:val="9"/>
        <w:rPr>
          <w:rFonts w:hint="eastAsia" w:ascii="仿宋" w:hAnsi="仿宋" w:eastAsia="仿宋" w:cs="仿宋"/>
          <w:color w:val="auto"/>
          <w:sz w:val="24"/>
          <w:szCs w:val="24"/>
          <w:lang w:val="zh-CN"/>
        </w:rPr>
      </w:pPr>
      <w:r>
        <w:rPr>
          <w:rFonts w:hint="eastAsia" w:ascii="仿宋" w:hAnsi="仿宋" w:eastAsia="仿宋" w:cs="仿宋"/>
          <w:color w:val="auto"/>
          <w:sz w:val="24"/>
          <w:szCs w:val="24"/>
        </w:rPr>
        <w:t>注</w:t>
      </w:r>
      <w:r>
        <w:rPr>
          <w:rFonts w:hint="eastAsia" w:ascii="仿宋" w:hAnsi="仿宋" w:eastAsia="仿宋" w:cs="仿宋"/>
          <w:color w:val="auto"/>
          <w:sz w:val="24"/>
          <w:szCs w:val="24"/>
          <w:lang w:eastAsia="zh-CN"/>
        </w:rPr>
        <w:t>：</w:t>
      </w:r>
      <w:r>
        <w:rPr>
          <w:rFonts w:hint="eastAsia" w:ascii="仿宋" w:hAnsi="仿宋" w:eastAsia="仿宋" w:cs="仿宋"/>
          <w:color w:val="auto"/>
          <w:sz w:val="24"/>
          <w:szCs w:val="24"/>
          <w:lang w:val="zh-CN"/>
        </w:rPr>
        <w:t>监狱企业、残疾人福利性单位视同小微企业；符合中小企业划分标准的个体工商户，在政府采购活动中视同中小企业，享受政府采购支持中小企业发展政策。</w:t>
      </w:r>
    </w:p>
    <w:p w14:paraId="132DDF5A">
      <w:pPr>
        <w:keepNext w:val="0"/>
        <w:keepLines w:val="0"/>
        <w:pageBreakBefore w:val="0"/>
        <w:widowControl w:val="0"/>
        <w:numPr>
          <w:ilvl w:val="0"/>
          <w:numId w:val="4"/>
        </w:numPr>
        <w:kinsoku/>
        <w:wordWrap/>
        <w:overflowPunct/>
        <w:topLinePunct w:val="0"/>
        <w:autoSpaceDE/>
        <w:autoSpaceDN/>
        <w:bidi w:val="0"/>
        <w:adjustRightInd/>
        <w:snapToGrid/>
        <w:spacing w:line="500" w:lineRule="exact"/>
        <w:ind w:left="0" w:firstLine="480" w:firstLineChars="200"/>
        <w:textAlignment w:val="auto"/>
        <w:outlineLvl w:val="9"/>
        <w:rPr>
          <w:rFonts w:hint="eastAsia" w:ascii="仿宋" w:hAnsi="仿宋" w:eastAsia="仿宋" w:cs="仿宋"/>
          <w:color w:val="auto"/>
          <w:sz w:val="24"/>
          <w:szCs w:val="24"/>
        </w:rPr>
      </w:pPr>
      <w:r>
        <w:rPr>
          <w:rFonts w:hint="eastAsia" w:ascii="仿宋" w:hAnsi="仿宋" w:eastAsia="仿宋" w:cs="仿宋"/>
          <w:color w:val="auto"/>
          <w:sz w:val="24"/>
          <w:szCs w:val="24"/>
        </w:rPr>
        <w:t>本项目的特定资格要求</w:t>
      </w:r>
      <w:r>
        <w:rPr>
          <w:rFonts w:hint="eastAsia" w:ascii="仿宋" w:hAnsi="仿宋" w:eastAsia="仿宋" w:cs="仿宋"/>
          <w:color w:val="auto"/>
          <w:sz w:val="24"/>
          <w:szCs w:val="24"/>
          <w:lang w:eastAsia="zh-CN"/>
        </w:rPr>
        <w:t>：无</w:t>
      </w:r>
    </w:p>
    <w:p w14:paraId="01F9FC6F">
      <w:pPr>
        <w:keepNext w:val="0"/>
        <w:keepLines w:val="0"/>
        <w:pageBreakBefore w:val="0"/>
        <w:widowControl w:val="0"/>
        <w:kinsoku/>
        <w:wordWrap/>
        <w:overflowPunct/>
        <w:topLinePunct w:val="0"/>
        <w:autoSpaceDE/>
        <w:autoSpaceDN/>
        <w:bidi w:val="0"/>
        <w:adjustRightInd/>
        <w:snapToGrid/>
        <w:spacing w:line="500" w:lineRule="exact"/>
        <w:ind w:left="0" w:firstLine="480" w:firstLineChars="200"/>
        <w:textAlignment w:val="auto"/>
        <w:outlineLvl w:val="9"/>
        <w:rPr>
          <w:rFonts w:hint="eastAsia" w:ascii="仿宋" w:hAnsi="仿宋" w:eastAsia="仿宋" w:cs="仿宋"/>
          <w:color w:val="auto"/>
          <w:sz w:val="24"/>
          <w:szCs w:val="24"/>
        </w:rPr>
      </w:pPr>
      <w:r>
        <w:rPr>
          <w:rFonts w:hint="eastAsia" w:ascii="仿宋" w:hAnsi="仿宋" w:eastAsia="仿宋" w:cs="仿宋"/>
          <w:color w:val="auto"/>
          <w:sz w:val="24"/>
          <w:szCs w:val="24"/>
        </w:rPr>
        <w:t>（四）拒绝下述条件的</w:t>
      </w:r>
      <w:r>
        <w:rPr>
          <w:rFonts w:hint="eastAsia" w:ascii="仿宋" w:hAnsi="仿宋" w:eastAsia="仿宋" w:cs="仿宋"/>
          <w:color w:val="auto"/>
          <w:sz w:val="24"/>
          <w:szCs w:val="24"/>
          <w:lang w:eastAsia="zh-CN"/>
        </w:rPr>
        <w:t>投标人</w:t>
      </w:r>
      <w:r>
        <w:rPr>
          <w:rFonts w:hint="eastAsia" w:ascii="仿宋" w:hAnsi="仿宋" w:eastAsia="仿宋" w:cs="仿宋"/>
          <w:color w:val="auto"/>
          <w:sz w:val="24"/>
          <w:szCs w:val="24"/>
        </w:rPr>
        <w:t>参加本次采购活动</w:t>
      </w:r>
      <w:r>
        <w:rPr>
          <w:rFonts w:hint="eastAsia" w:ascii="仿宋" w:hAnsi="仿宋" w:eastAsia="仿宋" w:cs="仿宋"/>
          <w:color w:val="auto"/>
          <w:sz w:val="24"/>
          <w:szCs w:val="24"/>
          <w:lang w:eastAsia="zh-CN"/>
        </w:rPr>
        <w:t>：</w:t>
      </w:r>
    </w:p>
    <w:p w14:paraId="3330F935">
      <w:pPr>
        <w:keepNext w:val="0"/>
        <w:keepLines w:val="0"/>
        <w:pageBreakBefore w:val="0"/>
        <w:widowControl w:val="0"/>
        <w:kinsoku/>
        <w:wordWrap/>
        <w:overflowPunct/>
        <w:topLinePunct w:val="0"/>
        <w:autoSpaceDE/>
        <w:autoSpaceDN/>
        <w:bidi w:val="0"/>
        <w:adjustRightInd/>
        <w:snapToGrid/>
        <w:spacing w:line="500" w:lineRule="exact"/>
        <w:ind w:left="0" w:firstLine="480" w:firstLineChars="200"/>
        <w:textAlignment w:val="auto"/>
        <w:outlineLvl w:val="9"/>
        <w:rPr>
          <w:rFonts w:hint="eastAsia" w:ascii="仿宋" w:hAnsi="仿宋" w:eastAsia="仿宋" w:cs="仿宋"/>
          <w:color w:val="auto"/>
          <w:sz w:val="24"/>
          <w:szCs w:val="24"/>
        </w:rPr>
      </w:pPr>
      <w:r>
        <w:rPr>
          <w:rFonts w:hint="eastAsia" w:ascii="仿宋" w:hAnsi="仿宋" w:eastAsia="仿宋" w:cs="仿宋"/>
          <w:color w:val="auto"/>
          <w:sz w:val="24"/>
          <w:szCs w:val="24"/>
          <w:lang w:eastAsia="zh-CN"/>
        </w:rPr>
        <w:t>1.投标人</w:t>
      </w:r>
      <w:r>
        <w:rPr>
          <w:rFonts w:hint="eastAsia" w:ascii="仿宋" w:hAnsi="仿宋" w:eastAsia="仿宋" w:cs="仿宋"/>
          <w:color w:val="auto"/>
          <w:sz w:val="24"/>
          <w:szCs w:val="24"/>
        </w:rPr>
        <w:t>单位负责人为同一人或者存在直接控股、管理关系的不同</w:t>
      </w:r>
      <w:r>
        <w:rPr>
          <w:rFonts w:hint="eastAsia" w:ascii="仿宋" w:hAnsi="仿宋" w:eastAsia="仿宋" w:cs="仿宋"/>
          <w:color w:val="auto"/>
          <w:sz w:val="24"/>
          <w:szCs w:val="24"/>
          <w:lang w:eastAsia="zh-CN"/>
        </w:rPr>
        <w:t>投标人</w:t>
      </w:r>
      <w:r>
        <w:rPr>
          <w:rFonts w:hint="eastAsia" w:ascii="仿宋" w:hAnsi="仿宋" w:eastAsia="仿宋" w:cs="仿宋"/>
          <w:color w:val="auto"/>
          <w:sz w:val="24"/>
          <w:szCs w:val="24"/>
        </w:rPr>
        <w:t>，不得同时参加同一合同项下的政府采购活动。</w:t>
      </w:r>
    </w:p>
    <w:p w14:paraId="0AFBE862">
      <w:pPr>
        <w:keepNext w:val="0"/>
        <w:keepLines w:val="0"/>
        <w:pageBreakBefore w:val="0"/>
        <w:widowControl w:val="0"/>
        <w:kinsoku/>
        <w:wordWrap/>
        <w:overflowPunct/>
        <w:topLinePunct w:val="0"/>
        <w:autoSpaceDE/>
        <w:autoSpaceDN/>
        <w:bidi w:val="0"/>
        <w:adjustRightInd/>
        <w:snapToGrid/>
        <w:spacing w:line="500" w:lineRule="exact"/>
        <w:ind w:left="0" w:firstLine="480" w:firstLineChars="200"/>
        <w:textAlignment w:val="auto"/>
        <w:outlineLvl w:val="9"/>
        <w:rPr>
          <w:rFonts w:hint="eastAsia" w:ascii="仿宋" w:hAnsi="仿宋" w:eastAsia="仿宋" w:cs="仿宋"/>
          <w:b/>
          <w:i/>
          <w:color w:val="auto"/>
          <w:sz w:val="24"/>
          <w:szCs w:val="24"/>
        </w:rPr>
      </w:pPr>
      <w:r>
        <w:rPr>
          <w:rFonts w:hint="eastAsia" w:ascii="仿宋" w:hAnsi="仿宋" w:eastAsia="仿宋" w:cs="仿宋"/>
          <w:color w:val="auto"/>
          <w:sz w:val="24"/>
          <w:szCs w:val="24"/>
          <w:lang w:eastAsia="zh-CN"/>
        </w:rPr>
        <w:t>2.</w:t>
      </w:r>
      <w:r>
        <w:rPr>
          <w:rFonts w:hint="eastAsia" w:ascii="仿宋" w:hAnsi="仿宋" w:eastAsia="仿宋" w:cs="仿宋"/>
          <w:color w:val="auto"/>
          <w:sz w:val="24"/>
          <w:szCs w:val="24"/>
        </w:rPr>
        <w:t>凡为采购项目提供整体设计、规范编制或者项目管理、监理、检测等服务的</w:t>
      </w:r>
      <w:r>
        <w:rPr>
          <w:rFonts w:hint="eastAsia" w:ascii="仿宋" w:hAnsi="仿宋" w:eastAsia="仿宋" w:cs="仿宋"/>
          <w:color w:val="auto"/>
          <w:sz w:val="24"/>
          <w:szCs w:val="24"/>
          <w:lang w:eastAsia="zh-CN"/>
        </w:rPr>
        <w:t>投标人</w:t>
      </w:r>
      <w:r>
        <w:rPr>
          <w:rFonts w:hint="eastAsia" w:ascii="仿宋" w:hAnsi="仿宋" w:eastAsia="仿宋" w:cs="仿宋"/>
          <w:color w:val="auto"/>
          <w:sz w:val="24"/>
          <w:szCs w:val="24"/>
        </w:rPr>
        <w:t>，不得再参加本项目的采购活动。</w:t>
      </w:r>
    </w:p>
    <w:p w14:paraId="751EE36B">
      <w:pPr>
        <w:keepNext w:val="0"/>
        <w:keepLines w:val="0"/>
        <w:pageBreakBefore w:val="0"/>
        <w:widowControl w:val="0"/>
        <w:kinsoku/>
        <w:wordWrap/>
        <w:overflowPunct/>
        <w:topLinePunct w:val="0"/>
        <w:autoSpaceDE/>
        <w:autoSpaceDN/>
        <w:bidi w:val="0"/>
        <w:adjustRightInd/>
        <w:snapToGrid/>
        <w:spacing w:line="500" w:lineRule="exact"/>
        <w:ind w:left="0" w:firstLine="480" w:firstLineChars="200"/>
        <w:textAlignment w:val="auto"/>
        <w:outlineLvl w:val="9"/>
        <w:rPr>
          <w:rFonts w:hint="eastAsia" w:ascii="仿宋" w:hAnsi="仿宋" w:eastAsia="仿宋" w:cs="仿宋"/>
          <w:color w:val="auto"/>
          <w:sz w:val="24"/>
          <w:szCs w:val="24"/>
        </w:rPr>
      </w:pPr>
      <w:r>
        <w:rPr>
          <w:rFonts w:hint="eastAsia" w:ascii="仿宋" w:hAnsi="仿宋" w:eastAsia="仿宋" w:cs="仿宋"/>
          <w:color w:val="auto"/>
          <w:sz w:val="24"/>
          <w:szCs w:val="24"/>
          <w:lang w:eastAsia="zh-CN"/>
        </w:rPr>
        <w:t>3.</w:t>
      </w:r>
      <w:r>
        <w:rPr>
          <w:rFonts w:hint="eastAsia" w:ascii="仿宋" w:hAnsi="仿宋" w:eastAsia="仿宋" w:cs="仿宋"/>
          <w:color w:val="auto"/>
          <w:sz w:val="24"/>
          <w:szCs w:val="24"/>
        </w:rPr>
        <w:t>投标人被“信用中国”网站、“中国政府采购网”列入失信被执行人、重大税收违法案件当事人名单、政府采购严重违法失信行为记录名单。</w:t>
      </w:r>
    </w:p>
    <w:p w14:paraId="244011D1">
      <w:pPr>
        <w:keepNext w:val="0"/>
        <w:keepLines w:val="0"/>
        <w:pageBreakBefore w:val="0"/>
        <w:widowControl w:val="0"/>
        <w:kinsoku/>
        <w:wordWrap/>
        <w:overflowPunct/>
        <w:topLinePunct w:val="0"/>
        <w:autoSpaceDE/>
        <w:autoSpaceDN/>
        <w:bidi w:val="0"/>
        <w:adjustRightInd/>
        <w:snapToGrid/>
        <w:spacing w:line="500" w:lineRule="exact"/>
        <w:ind w:left="0" w:firstLine="480" w:firstLineChars="200"/>
        <w:textAlignment w:val="auto"/>
        <w:outlineLvl w:val="9"/>
        <w:rPr>
          <w:rFonts w:hint="eastAsia" w:ascii="仿宋" w:hAnsi="仿宋" w:eastAsia="仿宋" w:cs="仿宋"/>
          <w:color w:val="auto"/>
          <w:sz w:val="24"/>
          <w:szCs w:val="24"/>
        </w:rPr>
      </w:pPr>
      <w:r>
        <w:rPr>
          <w:rFonts w:hint="eastAsia" w:ascii="仿宋" w:hAnsi="仿宋" w:eastAsia="仿宋" w:cs="仿宋"/>
          <w:color w:val="auto"/>
          <w:sz w:val="24"/>
          <w:szCs w:val="24"/>
        </w:rPr>
        <w:t>三、获取招标文件</w:t>
      </w:r>
    </w:p>
    <w:p w14:paraId="3001C5C1">
      <w:pPr>
        <w:keepNext w:val="0"/>
        <w:keepLines w:val="0"/>
        <w:pageBreakBefore w:val="0"/>
        <w:widowControl w:val="0"/>
        <w:kinsoku/>
        <w:wordWrap/>
        <w:overflowPunct/>
        <w:topLinePunct w:val="0"/>
        <w:autoSpaceDE/>
        <w:autoSpaceDN/>
        <w:bidi w:val="0"/>
        <w:adjustRightInd/>
        <w:snapToGrid/>
        <w:spacing w:line="500" w:lineRule="exact"/>
        <w:ind w:left="0" w:firstLine="480" w:firstLineChars="200"/>
        <w:textAlignment w:val="auto"/>
        <w:outlineLvl w:val="9"/>
        <w:rPr>
          <w:rFonts w:hint="eastAsia" w:ascii="仿宋" w:hAnsi="仿宋" w:eastAsia="仿宋" w:cs="仿宋"/>
          <w:color w:val="auto"/>
          <w:sz w:val="24"/>
          <w:szCs w:val="24"/>
        </w:rPr>
      </w:pPr>
      <w:r>
        <w:rPr>
          <w:rFonts w:hint="eastAsia" w:ascii="仿宋" w:hAnsi="仿宋" w:eastAsia="仿宋" w:cs="仿宋"/>
          <w:color w:val="auto"/>
          <w:sz w:val="24"/>
          <w:szCs w:val="24"/>
        </w:rPr>
        <w:t>（一）时间</w:t>
      </w:r>
      <w:r>
        <w:rPr>
          <w:rFonts w:hint="eastAsia" w:ascii="仿宋" w:hAnsi="仿宋" w:eastAsia="仿宋" w:cs="仿宋"/>
          <w:color w:val="auto"/>
          <w:sz w:val="24"/>
          <w:szCs w:val="24"/>
          <w:lang w:eastAsia="zh-CN"/>
        </w:rPr>
        <w:t>：</w:t>
      </w:r>
      <w:r>
        <w:rPr>
          <w:rFonts w:hint="eastAsia" w:ascii="仿宋" w:hAnsi="仿宋" w:eastAsia="仿宋" w:cs="仿宋"/>
          <w:color w:val="auto"/>
          <w:sz w:val="24"/>
          <w:szCs w:val="24"/>
        </w:rPr>
        <w:t>自招标公告发布之日起</w:t>
      </w:r>
      <w:r>
        <w:rPr>
          <w:rFonts w:hint="eastAsia" w:ascii="仿宋" w:hAnsi="仿宋" w:eastAsia="仿宋" w:cs="仿宋"/>
          <w:color w:val="auto"/>
          <w:sz w:val="24"/>
          <w:szCs w:val="24"/>
          <w:lang w:eastAsia="zh-CN"/>
        </w:rPr>
        <w:t>至</w:t>
      </w:r>
      <w:r>
        <w:rPr>
          <w:rFonts w:hint="eastAsia" w:ascii="仿宋" w:hAnsi="仿宋" w:eastAsia="仿宋" w:cs="仿宋"/>
          <w:color w:val="auto"/>
          <w:sz w:val="24"/>
          <w:szCs w:val="24"/>
        </w:rPr>
        <w:t>202</w:t>
      </w:r>
      <w:r>
        <w:rPr>
          <w:rFonts w:hint="eastAsia" w:ascii="仿宋" w:hAnsi="仿宋" w:eastAsia="仿宋" w:cs="仿宋"/>
          <w:color w:val="auto"/>
          <w:sz w:val="24"/>
          <w:szCs w:val="24"/>
          <w:lang w:val="en-US" w:eastAsia="zh-CN"/>
        </w:rPr>
        <w:t>5</w:t>
      </w:r>
      <w:r>
        <w:rPr>
          <w:rFonts w:hint="eastAsia" w:ascii="仿宋" w:hAnsi="仿宋" w:eastAsia="仿宋" w:cs="仿宋"/>
          <w:color w:val="auto"/>
          <w:sz w:val="24"/>
          <w:szCs w:val="24"/>
        </w:rPr>
        <w:t>年</w:t>
      </w:r>
      <w:r>
        <w:rPr>
          <w:rFonts w:hint="eastAsia" w:ascii="仿宋" w:hAnsi="仿宋" w:eastAsia="仿宋" w:cs="仿宋"/>
          <w:color w:val="auto"/>
          <w:sz w:val="24"/>
          <w:szCs w:val="24"/>
          <w:lang w:val="en-US" w:eastAsia="zh-CN"/>
        </w:rPr>
        <w:t>12</w:t>
      </w:r>
      <w:r>
        <w:rPr>
          <w:rFonts w:hint="eastAsia" w:ascii="仿宋" w:hAnsi="仿宋" w:eastAsia="仿宋" w:cs="仿宋"/>
          <w:color w:val="auto"/>
          <w:sz w:val="24"/>
          <w:szCs w:val="24"/>
        </w:rPr>
        <w:t>月</w:t>
      </w:r>
      <w:r>
        <w:rPr>
          <w:rFonts w:hint="eastAsia" w:ascii="仿宋" w:hAnsi="仿宋" w:eastAsia="仿宋" w:cs="仿宋"/>
          <w:color w:val="auto"/>
          <w:sz w:val="24"/>
          <w:szCs w:val="24"/>
          <w:lang w:val="en-US" w:eastAsia="zh-CN"/>
        </w:rPr>
        <w:t>25</w:t>
      </w:r>
      <w:r>
        <w:rPr>
          <w:rFonts w:hint="eastAsia" w:ascii="仿宋" w:hAnsi="仿宋" w:eastAsia="仿宋" w:cs="仿宋"/>
          <w:color w:val="auto"/>
          <w:sz w:val="24"/>
          <w:szCs w:val="24"/>
        </w:rPr>
        <w:t>日1</w:t>
      </w:r>
      <w:r>
        <w:rPr>
          <w:rFonts w:hint="eastAsia" w:ascii="仿宋" w:hAnsi="仿宋" w:eastAsia="仿宋" w:cs="仿宋"/>
          <w:color w:val="auto"/>
          <w:sz w:val="24"/>
          <w:szCs w:val="24"/>
          <w:lang w:val="en-US" w:eastAsia="zh-CN"/>
        </w:rPr>
        <w:t>7</w:t>
      </w:r>
      <w:r>
        <w:rPr>
          <w:rFonts w:hint="eastAsia" w:ascii="仿宋" w:hAnsi="仿宋" w:eastAsia="仿宋"/>
          <w:sz w:val="24"/>
          <w:szCs w:val="24"/>
        </w:rPr>
        <w:t>点</w:t>
      </w:r>
      <w:r>
        <w:rPr>
          <w:rFonts w:hint="eastAsia" w:ascii="仿宋" w:hAnsi="仿宋" w:eastAsia="仿宋"/>
          <w:sz w:val="24"/>
          <w:szCs w:val="24"/>
          <w:lang w:val="en-US" w:eastAsia="zh-CN"/>
        </w:rPr>
        <w:t>30</w:t>
      </w:r>
      <w:r>
        <w:rPr>
          <w:rFonts w:hint="eastAsia" w:ascii="仿宋" w:hAnsi="仿宋" w:eastAsia="仿宋"/>
          <w:sz w:val="24"/>
          <w:szCs w:val="24"/>
        </w:rPr>
        <w:t>分</w:t>
      </w:r>
      <w:r>
        <w:rPr>
          <w:rFonts w:hint="eastAsia" w:ascii="仿宋" w:hAnsi="仿宋" w:eastAsia="仿宋" w:cs="仿宋"/>
          <w:color w:val="auto"/>
          <w:sz w:val="24"/>
          <w:szCs w:val="24"/>
        </w:rPr>
        <w:t>。</w:t>
      </w:r>
    </w:p>
    <w:p w14:paraId="5476014B">
      <w:pPr>
        <w:keepNext w:val="0"/>
        <w:keepLines w:val="0"/>
        <w:pageBreakBefore w:val="0"/>
        <w:widowControl w:val="0"/>
        <w:kinsoku/>
        <w:wordWrap/>
        <w:overflowPunct/>
        <w:topLinePunct w:val="0"/>
        <w:autoSpaceDE/>
        <w:autoSpaceDN/>
        <w:bidi w:val="0"/>
        <w:adjustRightInd/>
        <w:snapToGrid/>
        <w:spacing w:line="500" w:lineRule="exact"/>
        <w:ind w:left="0" w:firstLine="480" w:firstLineChars="200"/>
        <w:textAlignment w:val="auto"/>
        <w:outlineLvl w:val="9"/>
        <w:rPr>
          <w:rFonts w:hint="eastAsia" w:ascii="仿宋" w:hAnsi="仿宋" w:eastAsia="仿宋" w:cs="仿宋"/>
          <w:color w:val="auto"/>
          <w:sz w:val="24"/>
          <w:szCs w:val="24"/>
        </w:rPr>
      </w:pPr>
      <w:r>
        <w:rPr>
          <w:rFonts w:hint="eastAsia" w:ascii="仿宋" w:hAnsi="仿宋" w:eastAsia="仿宋" w:cs="仿宋"/>
          <w:color w:val="auto"/>
          <w:sz w:val="24"/>
          <w:szCs w:val="24"/>
        </w:rPr>
        <w:t>（二）方式：在“淮安市政府采购网”自行免费下载招标文件。</w:t>
      </w:r>
    </w:p>
    <w:p w14:paraId="43854ECF">
      <w:pPr>
        <w:keepNext w:val="0"/>
        <w:keepLines w:val="0"/>
        <w:pageBreakBefore w:val="0"/>
        <w:widowControl w:val="0"/>
        <w:kinsoku/>
        <w:wordWrap/>
        <w:overflowPunct/>
        <w:topLinePunct w:val="0"/>
        <w:autoSpaceDE/>
        <w:autoSpaceDN/>
        <w:bidi w:val="0"/>
        <w:adjustRightInd/>
        <w:snapToGrid/>
        <w:spacing w:line="500" w:lineRule="exact"/>
        <w:ind w:left="0" w:firstLine="480" w:firstLineChars="200"/>
        <w:textAlignment w:val="auto"/>
        <w:outlineLvl w:val="9"/>
        <w:rPr>
          <w:rFonts w:hint="eastAsia" w:ascii="仿宋" w:hAnsi="仿宋" w:eastAsia="仿宋" w:cs="仿宋"/>
          <w:color w:val="auto"/>
          <w:sz w:val="24"/>
          <w:szCs w:val="24"/>
        </w:rPr>
      </w:pPr>
      <w:r>
        <w:rPr>
          <w:rFonts w:hint="eastAsia" w:ascii="仿宋" w:hAnsi="仿宋" w:eastAsia="仿宋" w:cs="仿宋"/>
          <w:color w:val="auto"/>
          <w:sz w:val="24"/>
          <w:szCs w:val="24"/>
        </w:rPr>
        <w:t>四、提交投标文件截止时间、开标时间和地点</w:t>
      </w:r>
    </w:p>
    <w:p w14:paraId="12767C58">
      <w:pPr>
        <w:keepNext w:val="0"/>
        <w:keepLines w:val="0"/>
        <w:pageBreakBefore w:val="0"/>
        <w:widowControl w:val="0"/>
        <w:kinsoku/>
        <w:wordWrap/>
        <w:overflowPunct/>
        <w:topLinePunct w:val="0"/>
        <w:autoSpaceDE/>
        <w:autoSpaceDN/>
        <w:bidi w:val="0"/>
        <w:adjustRightInd/>
        <w:snapToGrid/>
        <w:spacing w:line="500" w:lineRule="exact"/>
        <w:ind w:left="0" w:firstLine="480" w:firstLineChars="200"/>
        <w:textAlignment w:val="auto"/>
        <w:outlineLvl w:val="9"/>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rPr>
        <w:t>（一）投标文件提交截止时间及开标时间</w:t>
      </w:r>
      <w:r>
        <w:rPr>
          <w:rFonts w:hint="eastAsia" w:ascii="仿宋" w:hAnsi="仿宋" w:eastAsia="仿宋" w:cs="仿宋"/>
          <w:color w:val="auto"/>
          <w:sz w:val="24"/>
          <w:szCs w:val="24"/>
          <w:lang w:eastAsia="zh-CN"/>
        </w:rPr>
        <w:t>：</w:t>
      </w:r>
      <w:r>
        <w:rPr>
          <w:rFonts w:hint="eastAsia" w:ascii="仿宋" w:hAnsi="仿宋" w:eastAsia="仿宋"/>
          <w:sz w:val="24"/>
          <w:szCs w:val="24"/>
        </w:rPr>
        <w:t>202</w:t>
      </w:r>
      <w:r>
        <w:rPr>
          <w:rFonts w:hint="eastAsia" w:ascii="仿宋" w:hAnsi="仿宋" w:eastAsia="仿宋"/>
          <w:sz w:val="24"/>
          <w:szCs w:val="24"/>
          <w:lang w:val="en-US" w:eastAsia="zh-CN"/>
        </w:rPr>
        <w:t>5</w:t>
      </w:r>
      <w:r>
        <w:rPr>
          <w:rFonts w:hint="eastAsia" w:ascii="仿宋" w:hAnsi="仿宋" w:eastAsia="仿宋"/>
          <w:sz w:val="24"/>
          <w:szCs w:val="24"/>
        </w:rPr>
        <w:t>年</w:t>
      </w:r>
      <w:r>
        <w:rPr>
          <w:rFonts w:hint="eastAsia" w:ascii="仿宋" w:hAnsi="仿宋" w:eastAsia="仿宋"/>
          <w:sz w:val="24"/>
          <w:szCs w:val="24"/>
          <w:lang w:val="en-US" w:eastAsia="zh-CN"/>
        </w:rPr>
        <w:t>12</w:t>
      </w:r>
      <w:r>
        <w:rPr>
          <w:rFonts w:hint="eastAsia" w:ascii="仿宋" w:hAnsi="仿宋" w:eastAsia="仿宋"/>
          <w:sz w:val="24"/>
          <w:szCs w:val="24"/>
        </w:rPr>
        <w:t>月</w:t>
      </w:r>
      <w:r>
        <w:rPr>
          <w:rFonts w:hint="eastAsia" w:ascii="仿宋" w:hAnsi="仿宋" w:eastAsia="仿宋"/>
          <w:sz w:val="24"/>
          <w:szCs w:val="24"/>
          <w:lang w:val="en-US" w:eastAsia="zh-CN"/>
        </w:rPr>
        <w:t>26</w:t>
      </w:r>
      <w:r>
        <w:rPr>
          <w:rFonts w:hint="eastAsia" w:ascii="仿宋" w:hAnsi="仿宋" w:eastAsia="仿宋"/>
          <w:sz w:val="24"/>
          <w:szCs w:val="24"/>
        </w:rPr>
        <w:t>日</w:t>
      </w:r>
      <w:r>
        <w:rPr>
          <w:rFonts w:hint="eastAsia" w:ascii="仿宋" w:hAnsi="仿宋" w:eastAsia="仿宋"/>
          <w:sz w:val="24"/>
          <w:szCs w:val="24"/>
          <w:lang w:val="en-US" w:eastAsia="zh-CN"/>
        </w:rPr>
        <w:t>09</w:t>
      </w:r>
      <w:r>
        <w:rPr>
          <w:rFonts w:hint="eastAsia" w:ascii="仿宋" w:hAnsi="仿宋" w:eastAsia="仿宋"/>
          <w:sz w:val="24"/>
          <w:szCs w:val="24"/>
        </w:rPr>
        <w:t>点</w:t>
      </w:r>
      <w:r>
        <w:rPr>
          <w:rFonts w:hint="eastAsia" w:ascii="仿宋" w:hAnsi="仿宋" w:eastAsia="仿宋"/>
          <w:sz w:val="24"/>
          <w:szCs w:val="24"/>
          <w:lang w:val="en-US" w:eastAsia="zh-CN"/>
        </w:rPr>
        <w:t>00</w:t>
      </w:r>
      <w:r>
        <w:rPr>
          <w:rFonts w:hint="eastAsia" w:ascii="仿宋" w:hAnsi="仿宋" w:eastAsia="仿宋"/>
          <w:sz w:val="24"/>
          <w:szCs w:val="24"/>
        </w:rPr>
        <w:t>分</w:t>
      </w:r>
    </w:p>
    <w:p w14:paraId="2807DEF4">
      <w:pPr>
        <w:keepNext w:val="0"/>
        <w:keepLines w:val="0"/>
        <w:pageBreakBefore w:val="0"/>
        <w:widowControl w:val="0"/>
        <w:kinsoku/>
        <w:wordWrap/>
        <w:overflowPunct/>
        <w:topLinePunct w:val="0"/>
        <w:autoSpaceDE/>
        <w:autoSpaceDN/>
        <w:bidi w:val="0"/>
        <w:adjustRightInd/>
        <w:snapToGrid/>
        <w:spacing w:line="500" w:lineRule="exact"/>
        <w:ind w:left="0" w:firstLine="480" w:firstLineChars="200"/>
        <w:textAlignment w:val="auto"/>
        <w:outlineLvl w:val="9"/>
        <w:rPr>
          <w:rFonts w:hint="eastAsia" w:ascii="仿宋" w:hAnsi="仿宋" w:eastAsia="仿宋" w:cs="仿宋"/>
          <w:color w:val="auto"/>
          <w:sz w:val="24"/>
          <w:szCs w:val="24"/>
        </w:rPr>
      </w:pPr>
      <w:r>
        <w:rPr>
          <w:rFonts w:hint="eastAsia" w:ascii="仿宋" w:hAnsi="仿宋" w:eastAsia="仿宋" w:cs="仿宋"/>
          <w:color w:val="auto"/>
          <w:sz w:val="24"/>
          <w:szCs w:val="24"/>
        </w:rPr>
        <w:t>（二）投标文件上传地址</w:t>
      </w:r>
      <w:r>
        <w:rPr>
          <w:rFonts w:hint="eastAsia" w:ascii="仿宋" w:hAnsi="仿宋" w:eastAsia="仿宋" w:cs="仿宋"/>
          <w:color w:val="auto"/>
          <w:sz w:val="24"/>
          <w:szCs w:val="24"/>
          <w:lang w:eastAsia="zh-CN"/>
        </w:rPr>
        <w:t>：</w:t>
      </w:r>
      <w:r>
        <w:rPr>
          <w:rFonts w:hint="eastAsia" w:ascii="仿宋" w:hAnsi="仿宋" w:eastAsia="仿宋" w:cs="仿宋"/>
          <w:color w:val="auto"/>
          <w:sz w:val="24"/>
          <w:szCs w:val="24"/>
        </w:rPr>
        <w:t>“苏采云”政府采购交易系统网上开标大厅。</w:t>
      </w:r>
    </w:p>
    <w:p w14:paraId="656D59EE">
      <w:pPr>
        <w:keepNext w:val="0"/>
        <w:keepLines w:val="0"/>
        <w:pageBreakBefore w:val="0"/>
        <w:widowControl w:val="0"/>
        <w:kinsoku/>
        <w:wordWrap/>
        <w:overflowPunct/>
        <w:topLinePunct w:val="0"/>
        <w:autoSpaceDE/>
        <w:autoSpaceDN/>
        <w:bidi w:val="0"/>
        <w:adjustRightInd/>
        <w:snapToGrid/>
        <w:spacing w:line="500" w:lineRule="exact"/>
        <w:ind w:left="0" w:firstLine="480" w:firstLineChars="200"/>
        <w:textAlignment w:val="auto"/>
        <w:outlineLvl w:val="9"/>
        <w:rPr>
          <w:rFonts w:hint="eastAsia" w:ascii="仿宋" w:hAnsi="仿宋" w:eastAsia="仿宋" w:cs="仿宋"/>
          <w:color w:val="auto"/>
          <w:sz w:val="24"/>
          <w:szCs w:val="24"/>
        </w:rPr>
      </w:pPr>
      <w:r>
        <w:rPr>
          <w:rFonts w:hint="eastAsia" w:ascii="仿宋" w:hAnsi="仿宋" w:eastAsia="仿宋" w:cs="仿宋"/>
          <w:color w:val="auto"/>
          <w:sz w:val="24"/>
          <w:szCs w:val="24"/>
        </w:rPr>
        <w:t>五、公告期限</w:t>
      </w:r>
    </w:p>
    <w:p w14:paraId="5B308BE7">
      <w:pPr>
        <w:keepNext w:val="0"/>
        <w:keepLines w:val="0"/>
        <w:pageBreakBefore w:val="0"/>
        <w:widowControl w:val="0"/>
        <w:kinsoku/>
        <w:wordWrap/>
        <w:overflowPunct/>
        <w:topLinePunct w:val="0"/>
        <w:autoSpaceDE/>
        <w:autoSpaceDN/>
        <w:bidi w:val="0"/>
        <w:adjustRightInd/>
        <w:snapToGrid/>
        <w:spacing w:line="500" w:lineRule="exact"/>
        <w:ind w:left="0" w:firstLine="480" w:firstLineChars="200"/>
        <w:textAlignment w:val="auto"/>
        <w:outlineLvl w:val="9"/>
        <w:rPr>
          <w:rFonts w:hint="eastAsia" w:ascii="仿宋" w:hAnsi="仿宋" w:eastAsia="仿宋" w:cs="仿宋"/>
          <w:color w:val="auto"/>
          <w:sz w:val="24"/>
          <w:szCs w:val="24"/>
        </w:rPr>
      </w:pPr>
      <w:r>
        <w:rPr>
          <w:rFonts w:hint="eastAsia" w:ascii="仿宋" w:hAnsi="仿宋" w:eastAsia="仿宋" w:cs="仿宋"/>
          <w:color w:val="auto"/>
          <w:sz w:val="24"/>
          <w:szCs w:val="24"/>
        </w:rPr>
        <w:t>自招标公告发布之日起</w:t>
      </w:r>
      <w:r>
        <w:rPr>
          <w:rFonts w:hint="eastAsia" w:ascii="仿宋" w:hAnsi="仿宋" w:eastAsia="仿宋" w:cs="仿宋"/>
          <w:color w:val="auto"/>
          <w:sz w:val="24"/>
          <w:szCs w:val="24"/>
          <w:lang w:eastAsia="zh-CN"/>
        </w:rPr>
        <w:t>至</w:t>
      </w:r>
      <w:r>
        <w:rPr>
          <w:rFonts w:hint="eastAsia" w:ascii="仿宋" w:hAnsi="仿宋" w:eastAsia="仿宋" w:cs="仿宋"/>
          <w:color w:val="auto"/>
          <w:sz w:val="24"/>
          <w:szCs w:val="24"/>
        </w:rPr>
        <w:t>202</w:t>
      </w:r>
      <w:r>
        <w:rPr>
          <w:rFonts w:hint="eastAsia" w:ascii="仿宋" w:hAnsi="仿宋" w:eastAsia="仿宋" w:cs="仿宋"/>
          <w:color w:val="auto"/>
          <w:sz w:val="24"/>
          <w:szCs w:val="24"/>
          <w:lang w:val="en-US" w:eastAsia="zh-CN"/>
        </w:rPr>
        <w:t>5</w:t>
      </w:r>
      <w:r>
        <w:rPr>
          <w:rFonts w:hint="eastAsia" w:ascii="仿宋" w:hAnsi="仿宋" w:eastAsia="仿宋" w:cs="仿宋"/>
          <w:color w:val="auto"/>
          <w:sz w:val="24"/>
          <w:szCs w:val="24"/>
        </w:rPr>
        <w:t>年</w:t>
      </w:r>
      <w:r>
        <w:rPr>
          <w:rFonts w:hint="eastAsia" w:ascii="仿宋" w:hAnsi="仿宋" w:eastAsia="仿宋" w:cs="仿宋"/>
          <w:color w:val="auto"/>
          <w:sz w:val="24"/>
          <w:szCs w:val="24"/>
          <w:lang w:val="en-US" w:eastAsia="zh-CN"/>
        </w:rPr>
        <w:t>12</w:t>
      </w:r>
      <w:r>
        <w:rPr>
          <w:rFonts w:hint="eastAsia" w:ascii="仿宋" w:hAnsi="仿宋" w:eastAsia="仿宋" w:cs="仿宋"/>
          <w:color w:val="auto"/>
          <w:sz w:val="24"/>
          <w:szCs w:val="24"/>
        </w:rPr>
        <w:t>月</w:t>
      </w:r>
      <w:r>
        <w:rPr>
          <w:rFonts w:hint="eastAsia" w:ascii="仿宋" w:hAnsi="仿宋" w:eastAsia="仿宋" w:cs="仿宋"/>
          <w:color w:val="auto"/>
          <w:sz w:val="24"/>
          <w:szCs w:val="24"/>
          <w:lang w:val="en-US" w:eastAsia="zh-CN"/>
        </w:rPr>
        <w:t>25</w:t>
      </w:r>
      <w:r>
        <w:rPr>
          <w:rFonts w:hint="eastAsia" w:ascii="仿宋" w:hAnsi="仿宋" w:eastAsia="仿宋" w:cs="仿宋"/>
          <w:color w:val="auto"/>
          <w:sz w:val="24"/>
          <w:szCs w:val="24"/>
        </w:rPr>
        <w:t>日1</w:t>
      </w:r>
      <w:r>
        <w:rPr>
          <w:rFonts w:hint="eastAsia" w:ascii="仿宋" w:hAnsi="仿宋" w:eastAsia="仿宋" w:cs="仿宋"/>
          <w:color w:val="auto"/>
          <w:sz w:val="24"/>
          <w:szCs w:val="24"/>
          <w:lang w:val="en-US" w:eastAsia="zh-CN"/>
        </w:rPr>
        <w:t>7</w:t>
      </w:r>
      <w:r>
        <w:rPr>
          <w:rFonts w:hint="eastAsia" w:ascii="仿宋" w:hAnsi="仿宋" w:eastAsia="仿宋"/>
          <w:sz w:val="24"/>
          <w:szCs w:val="24"/>
        </w:rPr>
        <w:t>点</w:t>
      </w:r>
      <w:r>
        <w:rPr>
          <w:rFonts w:hint="eastAsia" w:ascii="仿宋" w:hAnsi="仿宋" w:eastAsia="仿宋"/>
          <w:sz w:val="24"/>
          <w:szCs w:val="24"/>
          <w:lang w:val="en-US" w:eastAsia="zh-CN"/>
        </w:rPr>
        <w:t>30</w:t>
      </w:r>
      <w:r>
        <w:rPr>
          <w:rFonts w:hint="eastAsia" w:ascii="仿宋" w:hAnsi="仿宋" w:eastAsia="仿宋"/>
          <w:sz w:val="24"/>
          <w:szCs w:val="24"/>
        </w:rPr>
        <w:t>分</w:t>
      </w:r>
      <w:r>
        <w:rPr>
          <w:rFonts w:hint="eastAsia" w:ascii="仿宋" w:hAnsi="仿宋" w:eastAsia="仿宋" w:cs="仿宋"/>
          <w:color w:val="auto"/>
          <w:sz w:val="24"/>
          <w:szCs w:val="24"/>
        </w:rPr>
        <w:t>。</w:t>
      </w:r>
    </w:p>
    <w:p w14:paraId="343DE324">
      <w:pPr>
        <w:keepNext w:val="0"/>
        <w:keepLines w:val="0"/>
        <w:pageBreakBefore w:val="0"/>
        <w:widowControl w:val="0"/>
        <w:kinsoku/>
        <w:wordWrap/>
        <w:overflowPunct/>
        <w:topLinePunct w:val="0"/>
        <w:autoSpaceDE/>
        <w:autoSpaceDN/>
        <w:bidi w:val="0"/>
        <w:adjustRightInd/>
        <w:snapToGrid/>
        <w:spacing w:line="500" w:lineRule="exact"/>
        <w:ind w:left="0" w:firstLine="480" w:firstLineChars="200"/>
        <w:textAlignment w:val="auto"/>
        <w:outlineLvl w:val="9"/>
        <w:rPr>
          <w:rFonts w:hint="eastAsia" w:ascii="仿宋" w:hAnsi="仿宋" w:eastAsia="仿宋" w:cs="仿宋"/>
          <w:color w:val="auto"/>
          <w:sz w:val="24"/>
          <w:szCs w:val="24"/>
        </w:rPr>
      </w:pPr>
      <w:r>
        <w:rPr>
          <w:rFonts w:hint="eastAsia" w:ascii="仿宋" w:hAnsi="仿宋" w:eastAsia="仿宋" w:cs="仿宋"/>
          <w:color w:val="auto"/>
          <w:sz w:val="24"/>
          <w:szCs w:val="24"/>
        </w:rPr>
        <w:t>六、其他补充事宜</w:t>
      </w:r>
    </w:p>
    <w:p w14:paraId="322A9B9B">
      <w:pPr>
        <w:keepNext w:val="0"/>
        <w:keepLines w:val="0"/>
        <w:pageBreakBefore w:val="0"/>
        <w:widowControl w:val="0"/>
        <w:kinsoku/>
        <w:wordWrap/>
        <w:overflowPunct/>
        <w:topLinePunct w:val="0"/>
        <w:autoSpaceDE/>
        <w:autoSpaceDN/>
        <w:bidi w:val="0"/>
        <w:adjustRightInd/>
        <w:snapToGrid/>
        <w:spacing w:line="500" w:lineRule="exact"/>
        <w:ind w:left="0" w:firstLine="480" w:firstLineChars="200"/>
        <w:textAlignment w:val="auto"/>
        <w:outlineLvl w:val="9"/>
        <w:rPr>
          <w:rFonts w:hint="eastAsia" w:ascii="仿宋" w:hAnsi="仿宋" w:eastAsia="仿宋" w:cs="仿宋"/>
          <w:color w:val="auto"/>
          <w:sz w:val="24"/>
          <w:szCs w:val="24"/>
        </w:rPr>
      </w:pPr>
      <w:r>
        <w:rPr>
          <w:rFonts w:hint="eastAsia" w:ascii="仿宋" w:hAnsi="仿宋" w:eastAsia="仿宋" w:cs="仿宋"/>
          <w:color w:val="auto"/>
          <w:sz w:val="24"/>
          <w:szCs w:val="24"/>
        </w:rPr>
        <w:t>本项目仅采购非进口产品（注</w:t>
      </w:r>
      <w:r>
        <w:rPr>
          <w:rFonts w:hint="eastAsia" w:ascii="仿宋" w:hAnsi="仿宋" w:eastAsia="仿宋" w:cs="仿宋"/>
          <w:color w:val="auto"/>
          <w:sz w:val="24"/>
          <w:szCs w:val="24"/>
          <w:lang w:eastAsia="zh-CN"/>
        </w:rPr>
        <w:t>：</w:t>
      </w:r>
      <w:r>
        <w:rPr>
          <w:rFonts w:hint="eastAsia" w:ascii="仿宋" w:hAnsi="仿宋" w:eastAsia="仿宋" w:cs="仿宋"/>
          <w:color w:val="auto"/>
          <w:sz w:val="24"/>
          <w:szCs w:val="24"/>
        </w:rPr>
        <w:t>本文件所称进口产品是指通过中国海关报关验放进入中国境内且产自关境外的产品）。</w:t>
      </w:r>
    </w:p>
    <w:p w14:paraId="450D7BFA">
      <w:pPr>
        <w:keepNext w:val="0"/>
        <w:keepLines w:val="0"/>
        <w:pageBreakBefore w:val="0"/>
        <w:widowControl w:val="0"/>
        <w:kinsoku/>
        <w:wordWrap/>
        <w:overflowPunct/>
        <w:topLinePunct w:val="0"/>
        <w:autoSpaceDE/>
        <w:autoSpaceDN/>
        <w:bidi w:val="0"/>
        <w:adjustRightInd/>
        <w:snapToGrid/>
        <w:spacing w:line="500" w:lineRule="exact"/>
        <w:ind w:left="0" w:firstLine="480" w:firstLineChars="200"/>
        <w:textAlignment w:val="auto"/>
        <w:outlineLvl w:val="9"/>
        <w:rPr>
          <w:rFonts w:hint="eastAsia" w:ascii="仿宋" w:hAnsi="仿宋" w:eastAsia="仿宋" w:cs="仿宋"/>
          <w:color w:val="auto"/>
          <w:sz w:val="24"/>
          <w:szCs w:val="24"/>
        </w:rPr>
      </w:pPr>
      <w:r>
        <w:rPr>
          <w:rFonts w:hint="eastAsia" w:ascii="仿宋" w:hAnsi="仿宋" w:eastAsia="仿宋" w:cs="仿宋"/>
          <w:color w:val="auto"/>
          <w:sz w:val="24"/>
          <w:szCs w:val="24"/>
        </w:rPr>
        <w:t>七、对本次采购提出询问，请按以下方式联系。</w:t>
      </w:r>
    </w:p>
    <w:p w14:paraId="1EA30CE4">
      <w:pPr>
        <w:keepNext w:val="0"/>
        <w:keepLines w:val="0"/>
        <w:pageBreakBefore w:val="0"/>
        <w:widowControl w:val="0"/>
        <w:kinsoku/>
        <w:wordWrap/>
        <w:overflowPunct/>
        <w:topLinePunct w:val="0"/>
        <w:autoSpaceDE/>
        <w:autoSpaceDN/>
        <w:bidi w:val="0"/>
        <w:adjustRightInd/>
        <w:snapToGrid/>
        <w:spacing w:line="500" w:lineRule="exact"/>
        <w:ind w:left="0" w:firstLine="480" w:firstLineChars="200"/>
        <w:textAlignment w:val="auto"/>
        <w:outlineLvl w:val="9"/>
        <w:rPr>
          <w:rFonts w:hint="eastAsia" w:ascii="仿宋" w:hAnsi="仿宋" w:eastAsia="仿宋" w:cs="仿宋"/>
          <w:color w:val="auto"/>
          <w:sz w:val="24"/>
          <w:szCs w:val="24"/>
        </w:rPr>
      </w:pPr>
      <w:r>
        <w:rPr>
          <w:rFonts w:hint="eastAsia" w:ascii="仿宋" w:hAnsi="仿宋" w:eastAsia="仿宋" w:cs="仿宋"/>
          <w:color w:val="auto"/>
          <w:sz w:val="24"/>
          <w:szCs w:val="24"/>
        </w:rPr>
        <w:t>1</w:t>
      </w:r>
      <w:r>
        <w:rPr>
          <w:rFonts w:hint="eastAsia" w:ascii="仿宋" w:hAnsi="仿宋" w:eastAsia="仿宋" w:cs="仿宋"/>
          <w:color w:val="auto"/>
          <w:sz w:val="24"/>
          <w:szCs w:val="24"/>
          <w:lang w:eastAsia="zh-CN"/>
        </w:rPr>
        <w:t>.招标人</w:t>
      </w:r>
      <w:r>
        <w:rPr>
          <w:rFonts w:hint="eastAsia" w:ascii="仿宋" w:hAnsi="仿宋" w:eastAsia="仿宋" w:cs="仿宋"/>
          <w:color w:val="auto"/>
          <w:sz w:val="24"/>
          <w:szCs w:val="24"/>
        </w:rPr>
        <w:t>信息</w:t>
      </w:r>
    </w:p>
    <w:p w14:paraId="1E5C7365">
      <w:pPr>
        <w:keepNext w:val="0"/>
        <w:keepLines w:val="0"/>
        <w:pageBreakBefore w:val="0"/>
        <w:widowControl w:val="0"/>
        <w:kinsoku/>
        <w:wordWrap/>
        <w:overflowPunct/>
        <w:topLinePunct w:val="0"/>
        <w:autoSpaceDE/>
        <w:autoSpaceDN/>
        <w:bidi w:val="0"/>
        <w:adjustRightInd/>
        <w:snapToGrid/>
        <w:spacing w:line="500" w:lineRule="exact"/>
        <w:ind w:left="0" w:firstLine="480" w:firstLineChars="200"/>
        <w:textAlignment w:val="auto"/>
        <w:outlineLvl w:val="9"/>
        <w:rPr>
          <w:rFonts w:hint="eastAsia" w:ascii="仿宋" w:hAnsi="仿宋" w:eastAsia="仿宋" w:cs="仿宋"/>
          <w:color w:val="auto"/>
          <w:sz w:val="24"/>
          <w:szCs w:val="24"/>
          <w:lang w:eastAsia="zh-CN"/>
        </w:rPr>
      </w:pPr>
      <w:r>
        <w:rPr>
          <w:rFonts w:hint="eastAsia" w:ascii="仿宋" w:hAnsi="仿宋" w:eastAsia="仿宋" w:cs="仿宋"/>
          <w:color w:val="auto"/>
          <w:sz w:val="24"/>
          <w:szCs w:val="24"/>
        </w:rPr>
        <w:t>名    称：</w:t>
      </w:r>
      <w:r>
        <w:rPr>
          <w:rFonts w:hint="eastAsia" w:ascii="仿宋" w:hAnsi="仿宋" w:eastAsia="仿宋" w:cs="仿宋"/>
          <w:color w:val="auto"/>
          <w:sz w:val="24"/>
          <w:szCs w:val="24"/>
          <w:lang w:eastAsia="zh-CN"/>
        </w:rPr>
        <w:t>淮安市淮阴区马头镇人民政府</w:t>
      </w:r>
    </w:p>
    <w:p w14:paraId="6338FD0B">
      <w:pPr>
        <w:keepNext w:val="0"/>
        <w:keepLines w:val="0"/>
        <w:pageBreakBefore w:val="0"/>
        <w:widowControl w:val="0"/>
        <w:kinsoku/>
        <w:wordWrap/>
        <w:overflowPunct/>
        <w:topLinePunct w:val="0"/>
        <w:autoSpaceDE/>
        <w:autoSpaceDN/>
        <w:bidi w:val="0"/>
        <w:adjustRightInd/>
        <w:snapToGrid/>
        <w:spacing w:line="500" w:lineRule="exact"/>
        <w:ind w:left="0" w:firstLine="480" w:firstLineChars="200"/>
        <w:textAlignment w:val="auto"/>
        <w:outlineLvl w:val="9"/>
        <w:rPr>
          <w:rFonts w:hint="eastAsia" w:ascii="仿宋" w:hAnsi="仿宋" w:eastAsia="仿宋" w:cs="仿宋"/>
          <w:color w:val="auto"/>
          <w:sz w:val="24"/>
          <w:szCs w:val="24"/>
        </w:rPr>
      </w:pPr>
      <w:r>
        <w:rPr>
          <w:rFonts w:hint="eastAsia" w:ascii="仿宋" w:hAnsi="仿宋" w:eastAsia="仿宋" w:cs="仿宋"/>
          <w:color w:val="auto"/>
          <w:sz w:val="24"/>
          <w:szCs w:val="24"/>
        </w:rPr>
        <w:t>地</w:t>
      </w:r>
      <w:r>
        <w:rPr>
          <w:rFonts w:hint="eastAsia" w:ascii="仿宋" w:hAnsi="仿宋" w:eastAsia="仿宋" w:cs="仿宋"/>
          <w:color w:val="auto"/>
          <w:sz w:val="24"/>
          <w:szCs w:val="24"/>
          <w:lang w:val="en-US" w:eastAsia="zh-CN"/>
        </w:rPr>
        <w:t xml:space="preserve">    </w:t>
      </w:r>
      <w:r>
        <w:rPr>
          <w:rFonts w:hint="eastAsia" w:ascii="仿宋" w:hAnsi="仿宋" w:eastAsia="仿宋" w:cs="仿宋"/>
          <w:color w:val="auto"/>
          <w:sz w:val="24"/>
          <w:szCs w:val="24"/>
        </w:rPr>
        <w:t>址：江苏省淮安市淮阴区马头镇明远西路366号</w:t>
      </w:r>
    </w:p>
    <w:p w14:paraId="3421CA71">
      <w:pPr>
        <w:keepNext w:val="0"/>
        <w:keepLines w:val="0"/>
        <w:pageBreakBefore w:val="0"/>
        <w:widowControl w:val="0"/>
        <w:kinsoku/>
        <w:wordWrap/>
        <w:overflowPunct/>
        <w:topLinePunct w:val="0"/>
        <w:autoSpaceDE/>
        <w:autoSpaceDN/>
        <w:bidi w:val="0"/>
        <w:adjustRightInd/>
        <w:snapToGrid/>
        <w:spacing w:line="500" w:lineRule="exact"/>
        <w:ind w:left="0" w:firstLine="480" w:firstLineChars="200"/>
        <w:textAlignment w:val="auto"/>
        <w:outlineLvl w:val="9"/>
        <w:rPr>
          <w:rFonts w:hint="eastAsia" w:ascii="仿宋" w:hAnsi="仿宋" w:eastAsia="仿宋" w:cs="仿宋"/>
          <w:color w:val="auto"/>
          <w:sz w:val="24"/>
          <w:szCs w:val="24"/>
          <w:lang w:eastAsia="zh-CN"/>
        </w:rPr>
      </w:pPr>
      <w:r>
        <w:rPr>
          <w:rFonts w:hint="eastAsia" w:ascii="仿宋" w:hAnsi="仿宋" w:eastAsia="仿宋" w:cs="仿宋"/>
          <w:color w:val="auto"/>
          <w:sz w:val="24"/>
          <w:szCs w:val="24"/>
        </w:rPr>
        <w:t>联系</w:t>
      </w:r>
      <w:r>
        <w:rPr>
          <w:rFonts w:hint="eastAsia" w:ascii="仿宋" w:hAnsi="仿宋" w:eastAsia="仿宋" w:cs="仿宋"/>
          <w:color w:val="auto"/>
          <w:sz w:val="24"/>
          <w:szCs w:val="24"/>
          <w:lang w:eastAsia="zh-CN"/>
        </w:rPr>
        <w:t>人</w:t>
      </w:r>
      <w:r>
        <w:rPr>
          <w:rFonts w:hint="eastAsia" w:ascii="仿宋" w:hAnsi="仿宋" w:eastAsia="仿宋" w:cs="仿宋"/>
          <w:color w:val="auto"/>
          <w:sz w:val="24"/>
          <w:szCs w:val="24"/>
        </w:rPr>
        <w:t>：</w:t>
      </w:r>
      <w:r>
        <w:rPr>
          <w:rFonts w:hint="eastAsia" w:ascii="仿宋" w:hAnsi="仿宋" w:eastAsia="仿宋" w:cs="仿宋"/>
          <w:color w:val="auto"/>
          <w:sz w:val="24"/>
          <w:szCs w:val="24"/>
          <w:lang w:eastAsia="zh-CN"/>
        </w:rPr>
        <w:t>朱</w:t>
      </w:r>
      <w:r>
        <w:rPr>
          <w:rFonts w:hint="eastAsia" w:ascii="仿宋" w:hAnsi="仿宋" w:eastAsia="仿宋" w:cs="仿宋"/>
          <w:color w:val="auto"/>
          <w:sz w:val="24"/>
          <w:szCs w:val="24"/>
        </w:rPr>
        <w:t xml:space="preserve">先生     </w:t>
      </w:r>
      <w:r>
        <w:rPr>
          <w:rFonts w:hint="eastAsia" w:ascii="仿宋" w:hAnsi="仿宋" w:eastAsia="仿宋" w:cs="仿宋"/>
          <w:color w:val="auto"/>
          <w:sz w:val="24"/>
          <w:szCs w:val="24"/>
          <w:lang w:val="en-US" w:eastAsia="zh-CN"/>
        </w:rPr>
        <w:t xml:space="preserve">   </w:t>
      </w:r>
      <w:r>
        <w:rPr>
          <w:rFonts w:hint="eastAsia" w:ascii="仿宋" w:hAnsi="仿宋" w:eastAsia="仿宋" w:cs="仿宋"/>
          <w:color w:val="auto"/>
          <w:sz w:val="24"/>
          <w:szCs w:val="24"/>
          <w:lang w:eastAsia="zh-CN"/>
        </w:rPr>
        <w:t>联系方式：13770493088</w:t>
      </w:r>
    </w:p>
    <w:p w14:paraId="08AA0DE1">
      <w:pPr>
        <w:keepNext w:val="0"/>
        <w:keepLines w:val="0"/>
        <w:pageBreakBefore w:val="0"/>
        <w:widowControl w:val="0"/>
        <w:kinsoku/>
        <w:wordWrap/>
        <w:overflowPunct/>
        <w:topLinePunct w:val="0"/>
        <w:autoSpaceDE/>
        <w:autoSpaceDN/>
        <w:bidi w:val="0"/>
        <w:adjustRightInd/>
        <w:snapToGrid/>
        <w:spacing w:line="500" w:lineRule="exact"/>
        <w:ind w:left="0" w:firstLine="480" w:firstLineChars="200"/>
        <w:textAlignment w:val="auto"/>
        <w:outlineLvl w:val="9"/>
        <w:rPr>
          <w:rFonts w:hint="eastAsia" w:ascii="仿宋" w:hAnsi="仿宋" w:eastAsia="仿宋" w:cs="仿宋"/>
          <w:color w:val="auto"/>
          <w:sz w:val="24"/>
          <w:szCs w:val="24"/>
        </w:rPr>
      </w:pPr>
      <w:r>
        <w:rPr>
          <w:rFonts w:hint="eastAsia" w:ascii="仿宋" w:hAnsi="仿宋" w:eastAsia="仿宋" w:cs="仿宋"/>
          <w:color w:val="auto"/>
          <w:sz w:val="24"/>
          <w:szCs w:val="24"/>
        </w:rPr>
        <w:t>2</w:t>
      </w:r>
      <w:r>
        <w:rPr>
          <w:rFonts w:hint="eastAsia" w:ascii="仿宋" w:hAnsi="仿宋" w:eastAsia="仿宋" w:cs="仿宋"/>
          <w:color w:val="auto"/>
          <w:sz w:val="24"/>
          <w:szCs w:val="24"/>
          <w:lang w:eastAsia="zh-CN"/>
        </w:rPr>
        <w:t>.采购代理机构</w:t>
      </w:r>
      <w:r>
        <w:rPr>
          <w:rFonts w:hint="eastAsia" w:ascii="仿宋" w:hAnsi="仿宋" w:eastAsia="仿宋" w:cs="仿宋"/>
          <w:color w:val="auto"/>
          <w:sz w:val="24"/>
          <w:szCs w:val="24"/>
        </w:rPr>
        <w:t>信息</w:t>
      </w:r>
    </w:p>
    <w:p w14:paraId="0D264AC4">
      <w:pPr>
        <w:keepNext w:val="0"/>
        <w:keepLines w:val="0"/>
        <w:pageBreakBefore w:val="0"/>
        <w:widowControl w:val="0"/>
        <w:kinsoku/>
        <w:wordWrap/>
        <w:overflowPunct/>
        <w:topLinePunct w:val="0"/>
        <w:autoSpaceDE/>
        <w:autoSpaceDN/>
        <w:bidi w:val="0"/>
        <w:adjustRightInd/>
        <w:snapToGrid/>
        <w:spacing w:line="500" w:lineRule="exact"/>
        <w:ind w:left="0" w:firstLine="480" w:firstLineChars="200"/>
        <w:textAlignment w:val="auto"/>
        <w:outlineLvl w:val="9"/>
        <w:rPr>
          <w:rFonts w:hint="eastAsia" w:ascii="仿宋" w:hAnsi="仿宋" w:eastAsia="仿宋" w:cs="仿宋"/>
          <w:color w:val="auto"/>
          <w:sz w:val="24"/>
          <w:szCs w:val="24"/>
          <w:lang w:eastAsia="zh-CN"/>
        </w:rPr>
      </w:pPr>
      <w:r>
        <w:rPr>
          <w:rFonts w:hint="eastAsia" w:ascii="仿宋" w:hAnsi="仿宋" w:eastAsia="仿宋" w:cs="仿宋"/>
          <w:color w:val="auto"/>
          <w:sz w:val="24"/>
          <w:szCs w:val="24"/>
        </w:rPr>
        <w:t>名    称：</w:t>
      </w:r>
      <w:r>
        <w:rPr>
          <w:rFonts w:hint="eastAsia" w:ascii="仿宋" w:hAnsi="仿宋" w:eastAsia="仿宋" w:cs="仿宋"/>
          <w:color w:val="auto"/>
          <w:sz w:val="24"/>
          <w:szCs w:val="24"/>
          <w:lang w:eastAsia="zh-CN"/>
        </w:rPr>
        <w:t>江苏中泽工程管理有限公司</w:t>
      </w:r>
    </w:p>
    <w:p w14:paraId="57A2B580">
      <w:pPr>
        <w:keepNext w:val="0"/>
        <w:keepLines w:val="0"/>
        <w:pageBreakBefore w:val="0"/>
        <w:widowControl w:val="0"/>
        <w:kinsoku/>
        <w:wordWrap/>
        <w:overflowPunct/>
        <w:topLinePunct w:val="0"/>
        <w:autoSpaceDE/>
        <w:autoSpaceDN/>
        <w:bidi w:val="0"/>
        <w:adjustRightInd/>
        <w:snapToGrid/>
        <w:spacing w:line="500" w:lineRule="exact"/>
        <w:ind w:left="0" w:firstLine="480" w:firstLineChars="200"/>
        <w:textAlignment w:val="auto"/>
        <w:outlineLvl w:val="9"/>
        <w:rPr>
          <w:rFonts w:hint="eastAsia" w:ascii="仿宋" w:hAnsi="仿宋" w:eastAsia="仿宋" w:cs="仿宋"/>
          <w:color w:val="auto"/>
          <w:sz w:val="24"/>
          <w:szCs w:val="24"/>
          <w:lang w:eastAsia="zh-CN"/>
        </w:rPr>
      </w:pPr>
      <w:r>
        <w:rPr>
          <w:rFonts w:hint="eastAsia" w:ascii="仿宋" w:hAnsi="仿宋" w:eastAsia="仿宋" w:cs="仿宋"/>
          <w:color w:val="auto"/>
          <w:sz w:val="24"/>
          <w:szCs w:val="24"/>
        </w:rPr>
        <w:t>地    址：</w:t>
      </w:r>
      <w:r>
        <w:rPr>
          <w:rFonts w:hint="eastAsia" w:ascii="仿宋" w:hAnsi="仿宋" w:eastAsia="仿宋" w:cs="仿宋"/>
          <w:color w:val="auto"/>
          <w:sz w:val="24"/>
          <w:szCs w:val="24"/>
          <w:lang w:eastAsia="zh-CN"/>
        </w:rPr>
        <w:t>淮安开发区科技路8号浙大网新6幢102室</w:t>
      </w:r>
    </w:p>
    <w:p w14:paraId="68C8514F">
      <w:pPr>
        <w:keepNext w:val="0"/>
        <w:keepLines w:val="0"/>
        <w:pageBreakBefore w:val="0"/>
        <w:widowControl w:val="0"/>
        <w:kinsoku/>
        <w:wordWrap/>
        <w:overflowPunct/>
        <w:topLinePunct w:val="0"/>
        <w:autoSpaceDE/>
        <w:autoSpaceDN/>
        <w:bidi w:val="0"/>
        <w:adjustRightInd/>
        <w:snapToGrid/>
        <w:spacing w:line="500" w:lineRule="exact"/>
        <w:ind w:left="0" w:firstLine="480" w:firstLineChars="200"/>
        <w:textAlignment w:val="auto"/>
        <w:outlineLvl w:val="9"/>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eastAsia="zh-CN"/>
        </w:rPr>
        <w:t>联系人</w:t>
      </w:r>
      <w:r>
        <w:rPr>
          <w:rFonts w:hint="eastAsia" w:ascii="仿宋" w:hAnsi="仿宋" w:eastAsia="仿宋" w:cs="仿宋"/>
          <w:color w:val="auto"/>
          <w:sz w:val="24"/>
          <w:szCs w:val="24"/>
        </w:rPr>
        <w:t>：</w:t>
      </w:r>
      <w:r>
        <w:rPr>
          <w:rFonts w:hint="eastAsia" w:ascii="仿宋" w:hAnsi="仿宋" w:eastAsia="仿宋" w:cs="仿宋"/>
          <w:color w:val="auto"/>
          <w:sz w:val="24"/>
          <w:szCs w:val="24"/>
          <w:lang w:val="en-US" w:eastAsia="zh-CN"/>
        </w:rPr>
        <w:t>谭颖红       联系方式：15358680040</w:t>
      </w:r>
    </w:p>
    <w:p w14:paraId="6741CEF5">
      <w:pPr>
        <w:keepNext w:val="0"/>
        <w:keepLines w:val="0"/>
        <w:pageBreakBefore w:val="0"/>
        <w:widowControl w:val="0"/>
        <w:kinsoku/>
        <w:wordWrap/>
        <w:overflowPunct/>
        <w:topLinePunct w:val="0"/>
        <w:autoSpaceDE/>
        <w:autoSpaceDN/>
        <w:bidi w:val="0"/>
        <w:adjustRightInd/>
        <w:snapToGrid/>
        <w:spacing w:line="500" w:lineRule="exact"/>
        <w:ind w:left="0" w:firstLine="480" w:firstLineChars="200"/>
        <w:textAlignment w:val="auto"/>
        <w:outlineLvl w:val="9"/>
        <w:rPr>
          <w:rFonts w:hint="eastAsia" w:ascii="仿宋" w:hAnsi="仿宋" w:eastAsia="仿宋" w:cs="仿宋"/>
          <w:color w:val="auto"/>
          <w:sz w:val="24"/>
          <w:szCs w:val="24"/>
        </w:rPr>
      </w:pPr>
      <w:r>
        <w:rPr>
          <w:rFonts w:hint="eastAsia" w:ascii="仿宋" w:hAnsi="仿宋" w:eastAsia="仿宋" w:cs="仿宋"/>
          <w:color w:val="auto"/>
          <w:sz w:val="24"/>
          <w:szCs w:val="24"/>
        </w:rPr>
        <w:t>八、其他</w:t>
      </w:r>
    </w:p>
    <w:p w14:paraId="562B8BA4">
      <w:pPr>
        <w:keepNext w:val="0"/>
        <w:keepLines w:val="0"/>
        <w:pageBreakBefore w:val="0"/>
        <w:widowControl w:val="0"/>
        <w:kinsoku/>
        <w:wordWrap w:val="0"/>
        <w:overflowPunct/>
        <w:topLinePunct w:val="0"/>
        <w:autoSpaceDE/>
        <w:autoSpaceDN/>
        <w:bidi w:val="0"/>
        <w:adjustRightInd/>
        <w:snapToGrid/>
        <w:spacing w:line="500" w:lineRule="exact"/>
        <w:ind w:left="0" w:firstLine="480" w:firstLineChars="200"/>
        <w:textAlignment w:val="auto"/>
        <w:outlineLvl w:val="9"/>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rPr>
        <w:t>1.</w:t>
      </w:r>
      <w:r>
        <w:rPr>
          <w:rFonts w:hint="eastAsia" w:ascii="仿宋" w:hAnsi="仿宋" w:eastAsia="仿宋" w:cs="仿宋"/>
          <w:color w:val="auto"/>
          <w:sz w:val="24"/>
          <w:szCs w:val="24"/>
        </w:rPr>
        <w:t>根据省财政厅《关于更换全省政府采购交易系统CA数字证书和公章的通知》（苏财购〔2023〕101号），“苏采云”政府采购交易系统（以下简称苏采云系统）的CA数字证书、公章为江苏省电子政务证书认证中心CA和方正国际软件（北京）有限公司公章。如果投标人通过苏采云系统参与政府采购项目，需要更换CA数字证书和公章。具体办理指南和操作手册见链接：http://www.ccgp-jiangsu.gov.cn/jiangsu/zlxz/ee/ee3a4bc5a3454aa2b0d9312230633ce9.html。</w:t>
      </w:r>
    </w:p>
    <w:p w14:paraId="78A4615D">
      <w:pPr>
        <w:keepNext w:val="0"/>
        <w:keepLines w:val="0"/>
        <w:pageBreakBefore w:val="0"/>
        <w:widowControl w:val="0"/>
        <w:kinsoku/>
        <w:wordWrap w:val="0"/>
        <w:overflowPunct/>
        <w:topLinePunct w:val="0"/>
        <w:autoSpaceDE/>
        <w:autoSpaceDN/>
        <w:bidi w:val="0"/>
        <w:adjustRightInd/>
        <w:snapToGrid/>
        <w:spacing w:line="500" w:lineRule="exact"/>
        <w:ind w:left="0" w:firstLine="480" w:firstLineChars="200"/>
        <w:textAlignment w:val="auto"/>
        <w:outlineLvl w:val="9"/>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rPr>
        <w:t>2.</w:t>
      </w:r>
      <w:r>
        <w:rPr>
          <w:rFonts w:hint="eastAsia" w:ascii="仿宋" w:hAnsi="仿宋" w:eastAsia="仿宋" w:cs="仿宋"/>
          <w:color w:val="auto"/>
          <w:sz w:val="24"/>
          <w:szCs w:val="24"/>
        </w:rPr>
        <w:t>领取CA和办理公章</w:t>
      </w:r>
      <w:r>
        <w:rPr>
          <w:rFonts w:hint="eastAsia" w:ascii="仿宋" w:hAnsi="仿宋" w:eastAsia="仿宋" w:cs="仿宋"/>
          <w:color w:val="auto"/>
          <w:sz w:val="24"/>
          <w:szCs w:val="24"/>
          <w:lang w:eastAsia="zh-CN"/>
        </w:rPr>
        <w:t>，</w:t>
      </w:r>
      <w:r>
        <w:rPr>
          <w:rFonts w:hint="eastAsia" w:ascii="仿宋" w:hAnsi="仿宋" w:eastAsia="仿宋" w:cs="仿宋"/>
          <w:color w:val="auto"/>
          <w:sz w:val="24"/>
          <w:szCs w:val="24"/>
        </w:rPr>
        <w:t>请至淮安市清江浦区深圳路16号淮安市公共资源交易中心二楼13号CA办理窗口办理，具体联系方式见《苏采云系统</w:t>
      </w:r>
      <w:r>
        <w:rPr>
          <w:rFonts w:hint="eastAsia" w:ascii="仿宋" w:hAnsi="仿宋" w:eastAsia="仿宋" w:cs="仿宋"/>
          <w:color w:val="auto"/>
          <w:sz w:val="24"/>
          <w:szCs w:val="24"/>
          <w:lang w:eastAsia="zh-CN"/>
        </w:rPr>
        <w:t>投标人</w:t>
      </w:r>
      <w:r>
        <w:rPr>
          <w:rFonts w:hint="eastAsia" w:ascii="仿宋" w:hAnsi="仿宋" w:eastAsia="仿宋" w:cs="仿宋"/>
          <w:color w:val="auto"/>
          <w:sz w:val="24"/>
          <w:szCs w:val="24"/>
        </w:rPr>
        <w:t>操作手册》（以下简称《操作手册》）、进行注册并按《操作手册》要求制作、上传电子响应文件。</w:t>
      </w:r>
    </w:p>
    <w:p w14:paraId="42935EDF">
      <w:pPr>
        <w:keepNext w:val="0"/>
        <w:keepLines w:val="0"/>
        <w:pageBreakBefore w:val="0"/>
        <w:widowControl w:val="0"/>
        <w:kinsoku/>
        <w:wordWrap/>
        <w:overflowPunct/>
        <w:topLinePunct w:val="0"/>
        <w:autoSpaceDE/>
        <w:autoSpaceDN/>
        <w:bidi w:val="0"/>
        <w:adjustRightInd/>
        <w:snapToGrid/>
        <w:spacing w:line="500" w:lineRule="exact"/>
        <w:ind w:left="0" w:firstLine="480" w:firstLineChars="200"/>
        <w:textAlignment w:val="auto"/>
        <w:outlineLvl w:val="9"/>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rPr>
        <w:t>3.</w:t>
      </w:r>
      <w:r>
        <w:rPr>
          <w:rFonts w:hint="eastAsia" w:ascii="仿宋" w:hAnsi="仿宋" w:eastAsia="仿宋" w:cs="仿宋"/>
          <w:color w:val="auto"/>
          <w:sz w:val="24"/>
          <w:szCs w:val="24"/>
        </w:rPr>
        <w:t>有关本次招标的事项若存在变动或修改，敬请及时关注</w:t>
      </w:r>
      <w:r>
        <w:rPr>
          <w:rFonts w:hint="eastAsia" w:ascii="仿宋" w:hAnsi="仿宋" w:eastAsia="仿宋" w:cs="仿宋"/>
          <w:color w:val="auto"/>
          <w:sz w:val="24"/>
          <w:szCs w:val="24"/>
          <w:lang w:eastAsia="zh-CN"/>
        </w:rPr>
        <w:t>江苏中泽工程管理有限公司</w:t>
      </w:r>
      <w:r>
        <w:rPr>
          <w:rFonts w:hint="eastAsia" w:ascii="仿宋" w:hAnsi="仿宋" w:eastAsia="仿宋" w:cs="仿宋"/>
          <w:color w:val="auto"/>
          <w:sz w:val="24"/>
          <w:szCs w:val="24"/>
        </w:rPr>
        <w:t>在“淮安市政府采购网”发布的更正公告。</w:t>
      </w:r>
    </w:p>
    <w:p w14:paraId="6E18646F">
      <w:pPr>
        <w:keepNext w:val="0"/>
        <w:keepLines w:val="0"/>
        <w:pageBreakBefore w:val="0"/>
        <w:widowControl w:val="0"/>
        <w:kinsoku/>
        <w:wordWrap/>
        <w:overflowPunct/>
        <w:topLinePunct w:val="0"/>
        <w:autoSpaceDE/>
        <w:autoSpaceDN/>
        <w:bidi w:val="0"/>
        <w:adjustRightInd/>
        <w:snapToGrid/>
        <w:spacing w:line="500" w:lineRule="exact"/>
        <w:ind w:left="0" w:firstLine="480" w:firstLineChars="200"/>
        <w:textAlignment w:val="auto"/>
        <w:outlineLvl w:val="9"/>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4.如招标公告中内容与本项目公开招标文件有不一致之处，各投标人以公开招标文件提供的为准。</w:t>
      </w:r>
    </w:p>
    <w:p w14:paraId="359D95C3">
      <w:pPr>
        <w:keepNext w:val="0"/>
        <w:keepLines w:val="0"/>
        <w:pageBreakBefore w:val="0"/>
        <w:widowControl w:val="0"/>
        <w:kinsoku/>
        <w:wordWrap/>
        <w:overflowPunct/>
        <w:topLinePunct w:val="0"/>
        <w:autoSpaceDE/>
        <w:autoSpaceDN/>
        <w:bidi w:val="0"/>
        <w:adjustRightInd/>
        <w:snapToGrid/>
        <w:spacing w:line="500" w:lineRule="exact"/>
        <w:ind w:left="0" w:firstLine="480" w:firstLineChars="200"/>
        <w:textAlignment w:val="auto"/>
        <w:outlineLvl w:val="9"/>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rPr>
        <w:t>5.</w:t>
      </w:r>
      <w:r>
        <w:rPr>
          <w:rFonts w:hint="eastAsia" w:ascii="仿宋" w:hAnsi="仿宋" w:eastAsia="仿宋" w:cs="仿宋"/>
          <w:color w:val="auto"/>
          <w:sz w:val="24"/>
          <w:szCs w:val="24"/>
        </w:rPr>
        <w:t>本次招标不收取投标保证金。</w:t>
      </w:r>
    </w:p>
    <w:p w14:paraId="45CE2E71">
      <w:pPr>
        <w:keepNext w:val="0"/>
        <w:keepLines w:val="0"/>
        <w:pageBreakBefore w:val="0"/>
        <w:widowControl w:val="0"/>
        <w:kinsoku/>
        <w:wordWrap/>
        <w:overflowPunct/>
        <w:topLinePunct w:val="0"/>
        <w:autoSpaceDE/>
        <w:autoSpaceDN/>
        <w:bidi w:val="0"/>
        <w:adjustRightInd/>
        <w:snapToGrid/>
        <w:spacing w:line="500" w:lineRule="exact"/>
        <w:ind w:left="0" w:firstLine="480" w:firstLineChars="200"/>
        <w:jc w:val="center"/>
        <w:textAlignment w:val="auto"/>
        <w:outlineLvl w:val="9"/>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rPr>
        <w:br w:type="page" w:clear="all"/>
      </w:r>
      <w:r>
        <w:rPr>
          <w:rFonts w:hint="eastAsia" w:ascii="仿宋" w:hAnsi="仿宋" w:eastAsia="仿宋" w:cs="仿宋"/>
          <w:b/>
          <w:color w:val="auto"/>
          <w:sz w:val="32"/>
          <w:szCs w:val="32"/>
          <w:lang w:val="en-US" w:eastAsia="zh-CN"/>
        </w:rPr>
        <w:t>第二章  投标人须知</w:t>
      </w:r>
    </w:p>
    <w:p w14:paraId="1E5CB325">
      <w:pPr>
        <w:keepNext w:val="0"/>
        <w:keepLines w:val="0"/>
        <w:pageBreakBefore w:val="0"/>
        <w:widowControl w:val="0"/>
        <w:kinsoku/>
        <w:wordWrap/>
        <w:overflowPunct/>
        <w:topLinePunct w:val="0"/>
        <w:autoSpaceDE/>
        <w:autoSpaceDN/>
        <w:bidi w:val="0"/>
        <w:adjustRightInd/>
        <w:snapToGrid/>
        <w:spacing w:line="500" w:lineRule="exact"/>
        <w:ind w:left="0" w:firstLine="480" w:firstLineChars="200"/>
        <w:textAlignment w:val="auto"/>
        <w:outlineLvl w:val="9"/>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一、总则</w:t>
      </w:r>
    </w:p>
    <w:p w14:paraId="76C0C9E2">
      <w:pPr>
        <w:keepNext w:val="0"/>
        <w:keepLines w:val="0"/>
        <w:pageBreakBefore w:val="0"/>
        <w:widowControl w:val="0"/>
        <w:kinsoku/>
        <w:wordWrap/>
        <w:overflowPunct/>
        <w:topLinePunct w:val="0"/>
        <w:autoSpaceDE/>
        <w:autoSpaceDN/>
        <w:bidi w:val="0"/>
        <w:adjustRightInd/>
        <w:snapToGrid/>
        <w:spacing w:line="500" w:lineRule="exact"/>
        <w:ind w:left="0" w:firstLine="480" w:firstLineChars="200"/>
        <w:jc w:val="both"/>
        <w:textAlignment w:val="auto"/>
        <w:outlineLvl w:val="9"/>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1.适用范围</w:t>
      </w:r>
    </w:p>
    <w:p w14:paraId="2A89A8D9">
      <w:pPr>
        <w:keepNext w:val="0"/>
        <w:keepLines w:val="0"/>
        <w:pageBreakBefore w:val="0"/>
        <w:widowControl w:val="0"/>
        <w:kinsoku/>
        <w:wordWrap/>
        <w:overflowPunct/>
        <w:topLinePunct w:val="0"/>
        <w:autoSpaceDE/>
        <w:autoSpaceDN/>
        <w:bidi w:val="0"/>
        <w:adjustRightInd/>
        <w:snapToGrid/>
        <w:spacing w:line="500" w:lineRule="exact"/>
        <w:ind w:left="0" w:firstLine="480" w:firstLineChars="200"/>
        <w:textAlignment w:val="auto"/>
        <w:outlineLvl w:val="9"/>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本招标文件仅适用于本次投标邀请中所述项目的采购。</w:t>
      </w:r>
    </w:p>
    <w:p w14:paraId="28C53AB4">
      <w:pPr>
        <w:keepNext w:val="0"/>
        <w:keepLines w:val="0"/>
        <w:pageBreakBefore w:val="0"/>
        <w:widowControl w:val="0"/>
        <w:kinsoku/>
        <w:wordWrap/>
        <w:overflowPunct/>
        <w:topLinePunct w:val="0"/>
        <w:autoSpaceDE/>
        <w:autoSpaceDN/>
        <w:bidi w:val="0"/>
        <w:adjustRightInd/>
        <w:snapToGrid/>
        <w:spacing w:line="500" w:lineRule="exact"/>
        <w:ind w:left="0" w:firstLine="480" w:firstLineChars="200"/>
        <w:textAlignment w:val="auto"/>
        <w:outlineLvl w:val="9"/>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2.合格的投标人</w:t>
      </w:r>
    </w:p>
    <w:p w14:paraId="249546AC">
      <w:pPr>
        <w:keepNext w:val="0"/>
        <w:keepLines w:val="0"/>
        <w:pageBreakBefore w:val="0"/>
        <w:widowControl w:val="0"/>
        <w:kinsoku/>
        <w:wordWrap/>
        <w:overflowPunct/>
        <w:topLinePunct w:val="0"/>
        <w:autoSpaceDE/>
        <w:autoSpaceDN/>
        <w:bidi w:val="0"/>
        <w:adjustRightInd/>
        <w:snapToGrid/>
        <w:spacing w:line="500" w:lineRule="exact"/>
        <w:ind w:left="0" w:firstLine="480" w:firstLineChars="200"/>
        <w:textAlignment w:val="auto"/>
        <w:outlineLvl w:val="9"/>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2.1 满足第一章投标邀请中投标人资格要求的规定。 </w:t>
      </w:r>
    </w:p>
    <w:p w14:paraId="343DCC0C">
      <w:pPr>
        <w:keepNext w:val="0"/>
        <w:keepLines w:val="0"/>
        <w:pageBreakBefore w:val="0"/>
        <w:widowControl w:val="0"/>
        <w:kinsoku/>
        <w:wordWrap/>
        <w:overflowPunct/>
        <w:topLinePunct w:val="0"/>
        <w:autoSpaceDE/>
        <w:autoSpaceDN/>
        <w:bidi w:val="0"/>
        <w:adjustRightInd/>
        <w:snapToGrid/>
        <w:spacing w:line="500" w:lineRule="exact"/>
        <w:ind w:left="0" w:firstLine="480" w:firstLineChars="200"/>
        <w:textAlignment w:val="auto"/>
        <w:outlineLvl w:val="9"/>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2.2 满足招标文件中实质性条款的规定。</w:t>
      </w:r>
    </w:p>
    <w:p w14:paraId="25B056CF">
      <w:pPr>
        <w:keepNext w:val="0"/>
        <w:keepLines w:val="0"/>
        <w:pageBreakBefore w:val="0"/>
        <w:widowControl w:val="0"/>
        <w:kinsoku/>
        <w:wordWrap/>
        <w:overflowPunct/>
        <w:topLinePunct w:val="0"/>
        <w:autoSpaceDE/>
        <w:autoSpaceDN/>
        <w:bidi w:val="0"/>
        <w:adjustRightInd/>
        <w:snapToGrid/>
        <w:spacing w:line="500" w:lineRule="exact"/>
        <w:ind w:left="0" w:firstLine="480" w:firstLineChars="200"/>
        <w:textAlignment w:val="auto"/>
        <w:outlineLvl w:val="9"/>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3.适用法律</w:t>
      </w:r>
    </w:p>
    <w:p w14:paraId="118BD0E7">
      <w:pPr>
        <w:keepNext w:val="0"/>
        <w:keepLines w:val="0"/>
        <w:pageBreakBefore w:val="0"/>
        <w:widowControl w:val="0"/>
        <w:kinsoku/>
        <w:wordWrap/>
        <w:overflowPunct/>
        <w:topLinePunct w:val="0"/>
        <w:autoSpaceDE/>
        <w:autoSpaceDN/>
        <w:bidi w:val="0"/>
        <w:adjustRightInd/>
        <w:snapToGrid/>
        <w:spacing w:line="500" w:lineRule="exact"/>
        <w:ind w:left="0" w:firstLine="480" w:firstLineChars="200"/>
        <w:textAlignment w:val="auto"/>
        <w:outlineLvl w:val="9"/>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3.1 《中华人民共和国政府采购法》、《中华人民共和国政府采购法实施条例》、《政府采购货物和服务招标投标管理办法》等有关法律、规章和规定等。</w:t>
      </w:r>
    </w:p>
    <w:p w14:paraId="568996B7">
      <w:pPr>
        <w:keepNext w:val="0"/>
        <w:keepLines w:val="0"/>
        <w:pageBreakBefore w:val="0"/>
        <w:widowControl w:val="0"/>
        <w:kinsoku/>
        <w:wordWrap/>
        <w:overflowPunct/>
        <w:topLinePunct w:val="0"/>
        <w:autoSpaceDE/>
        <w:autoSpaceDN/>
        <w:bidi w:val="0"/>
        <w:adjustRightInd/>
        <w:snapToGrid/>
        <w:spacing w:line="500" w:lineRule="exact"/>
        <w:ind w:left="0" w:firstLine="480" w:firstLineChars="200"/>
        <w:textAlignment w:val="auto"/>
        <w:outlineLvl w:val="9"/>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4.投标费用</w:t>
      </w:r>
    </w:p>
    <w:p w14:paraId="1C212899">
      <w:pPr>
        <w:keepNext w:val="0"/>
        <w:keepLines w:val="0"/>
        <w:pageBreakBefore w:val="0"/>
        <w:widowControl w:val="0"/>
        <w:kinsoku/>
        <w:wordWrap/>
        <w:overflowPunct/>
        <w:topLinePunct w:val="0"/>
        <w:autoSpaceDE/>
        <w:autoSpaceDN/>
        <w:bidi w:val="0"/>
        <w:adjustRightInd/>
        <w:snapToGrid/>
        <w:spacing w:line="500" w:lineRule="exact"/>
        <w:ind w:left="0" w:firstLine="480" w:firstLineChars="200"/>
        <w:textAlignment w:val="auto"/>
        <w:outlineLvl w:val="9"/>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4.1 </w:t>
      </w:r>
      <w:r>
        <w:rPr>
          <w:rFonts w:hint="eastAsia" w:ascii="仿宋" w:hAnsi="仿宋" w:eastAsia="仿宋" w:cs="仿宋"/>
          <w:sz w:val="24"/>
          <w:szCs w:val="24"/>
          <w:highlight w:val="none"/>
        </w:rPr>
        <w:t>本次</w:t>
      </w:r>
      <w:r>
        <w:rPr>
          <w:rFonts w:hint="eastAsia" w:ascii="仿宋" w:hAnsi="仿宋" w:eastAsia="仿宋" w:cs="仿宋"/>
          <w:sz w:val="24"/>
          <w:szCs w:val="24"/>
          <w:highlight w:val="none"/>
          <w:lang w:eastAsia="zh-CN"/>
        </w:rPr>
        <w:t>招标代理咨询</w:t>
      </w:r>
      <w:r>
        <w:rPr>
          <w:rFonts w:hint="eastAsia" w:ascii="仿宋" w:hAnsi="仿宋" w:eastAsia="仿宋" w:cs="仿宋"/>
          <w:sz w:val="24"/>
          <w:szCs w:val="24"/>
          <w:highlight w:val="none"/>
        </w:rPr>
        <w:t>服务费</w:t>
      </w:r>
      <w:r>
        <w:rPr>
          <w:rFonts w:hint="eastAsia" w:ascii="仿宋" w:hAnsi="仿宋" w:eastAsia="仿宋" w:cs="仿宋"/>
          <w:sz w:val="24"/>
          <w:szCs w:val="24"/>
          <w:highlight w:val="none"/>
          <w:lang w:eastAsia="zh-CN"/>
        </w:rPr>
        <w:t>以成交价为基数，按照《江苏省招标代理服务收费的指导意见》（苏招协〔2022〕2号）文</w:t>
      </w:r>
      <w:r>
        <w:rPr>
          <w:rFonts w:hint="eastAsia" w:ascii="仿宋" w:hAnsi="仿宋" w:eastAsia="仿宋" w:cs="仿宋"/>
          <w:sz w:val="24"/>
          <w:szCs w:val="24"/>
          <w:highlight w:val="none"/>
        </w:rPr>
        <w:t>标准的100%计取，评审费按实计取</w:t>
      </w:r>
      <w:r>
        <w:rPr>
          <w:rFonts w:hint="eastAsia" w:ascii="仿宋" w:hAnsi="仿宋" w:eastAsia="仿宋" w:cs="仿宋"/>
          <w:sz w:val="24"/>
          <w:szCs w:val="24"/>
          <w:highlight w:val="none"/>
          <w:lang w:val="en-US" w:eastAsia="zh-CN"/>
        </w:rPr>
        <w:t>，</w:t>
      </w:r>
      <w:r>
        <w:rPr>
          <w:rFonts w:hint="eastAsia" w:ascii="仿宋" w:hAnsi="仿宋" w:eastAsia="仿宋" w:cs="仿宋"/>
          <w:sz w:val="24"/>
          <w:szCs w:val="24"/>
          <w:highlight w:val="none"/>
        </w:rPr>
        <w:t>不单独列项，</w:t>
      </w:r>
      <w:r>
        <w:rPr>
          <w:rFonts w:hint="eastAsia" w:ascii="仿宋" w:hAnsi="仿宋" w:eastAsia="仿宋" w:cs="仿宋"/>
          <w:sz w:val="24"/>
          <w:szCs w:val="24"/>
          <w:highlight w:val="none"/>
          <w:lang w:eastAsia="zh-CN"/>
        </w:rPr>
        <w:t>投标人</w:t>
      </w:r>
      <w:r>
        <w:rPr>
          <w:rFonts w:hint="eastAsia" w:ascii="仿宋" w:hAnsi="仿宋" w:eastAsia="仿宋" w:cs="仿宋"/>
          <w:sz w:val="24"/>
          <w:szCs w:val="24"/>
          <w:highlight w:val="none"/>
        </w:rPr>
        <w:t>在报价时综合考虑，</w:t>
      </w:r>
      <w:r>
        <w:rPr>
          <w:rFonts w:hint="eastAsia" w:ascii="仿宋" w:hAnsi="仿宋" w:eastAsia="仿宋" w:cs="仿宋"/>
          <w:sz w:val="24"/>
          <w:szCs w:val="24"/>
          <w:highlight w:val="none"/>
          <w:lang w:eastAsia="zh-CN"/>
        </w:rPr>
        <w:t>均</w:t>
      </w:r>
      <w:r>
        <w:rPr>
          <w:rFonts w:hint="eastAsia" w:ascii="仿宋" w:hAnsi="仿宋" w:eastAsia="仿宋" w:cs="仿宋"/>
          <w:sz w:val="24"/>
          <w:szCs w:val="24"/>
          <w:highlight w:val="none"/>
        </w:rPr>
        <w:t>由成交</w:t>
      </w:r>
      <w:r>
        <w:rPr>
          <w:rFonts w:hint="eastAsia" w:ascii="仿宋" w:hAnsi="仿宋" w:eastAsia="仿宋" w:cs="仿宋"/>
          <w:sz w:val="24"/>
          <w:szCs w:val="24"/>
          <w:highlight w:val="none"/>
          <w:lang w:eastAsia="zh-CN"/>
        </w:rPr>
        <w:t>投标人</w:t>
      </w:r>
      <w:r>
        <w:rPr>
          <w:rFonts w:hint="eastAsia" w:ascii="仿宋" w:hAnsi="仿宋" w:eastAsia="仿宋" w:cs="仿宋"/>
          <w:sz w:val="24"/>
          <w:szCs w:val="24"/>
          <w:highlight w:val="none"/>
        </w:rPr>
        <w:t>在领取成交通知书前向</w:t>
      </w:r>
      <w:r>
        <w:rPr>
          <w:rFonts w:hint="eastAsia" w:ascii="仿宋" w:hAnsi="仿宋" w:eastAsia="仿宋" w:cs="仿宋"/>
          <w:sz w:val="24"/>
          <w:szCs w:val="24"/>
          <w:highlight w:val="none"/>
          <w:lang w:eastAsia="zh-CN"/>
        </w:rPr>
        <w:t>采购代理机构</w:t>
      </w:r>
      <w:r>
        <w:rPr>
          <w:rFonts w:hint="eastAsia" w:ascii="仿宋" w:hAnsi="仿宋" w:eastAsia="仿宋" w:cs="仿宋"/>
          <w:sz w:val="24"/>
          <w:szCs w:val="24"/>
          <w:highlight w:val="none"/>
        </w:rPr>
        <w:t>一次性付清</w:t>
      </w:r>
      <w:r>
        <w:rPr>
          <w:rFonts w:hint="eastAsia" w:ascii="仿宋" w:hAnsi="仿宋" w:eastAsia="仿宋" w:cs="仿宋"/>
          <w:sz w:val="24"/>
          <w:szCs w:val="24"/>
          <w:highlight w:val="none"/>
          <w:lang w:eastAsia="zh-CN"/>
        </w:rPr>
        <w:t>，支持使用数字人民币支付</w:t>
      </w:r>
      <w:r>
        <w:rPr>
          <w:rFonts w:hint="eastAsia" w:ascii="仿宋" w:hAnsi="仿宋" w:eastAsia="仿宋" w:cs="仿宋"/>
          <w:color w:val="auto"/>
          <w:sz w:val="24"/>
          <w:szCs w:val="24"/>
          <w:lang w:val="en-US" w:eastAsia="zh-CN"/>
        </w:rPr>
        <w:t>。</w:t>
      </w:r>
    </w:p>
    <w:p w14:paraId="49A2D715">
      <w:pPr>
        <w:keepNext w:val="0"/>
        <w:keepLines w:val="0"/>
        <w:pageBreakBefore w:val="0"/>
        <w:widowControl w:val="0"/>
        <w:kinsoku/>
        <w:wordWrap/>
        <w:overflowPunct/>
        <w:topLinePunct w:val="0"/>
        <w:autoSpaceDE/>
        <w:autoSpaceDN/>
        <w:bidi w:val="0"/>
        <w:adjustRightInd/>
        <w:snapToGrid/>
        <w:spacing w:line="500" w:lineRule="exact"/>
        <w:ind w:left="0" w:firstLine="480" w:firstLineChars="200"/>
        <w:textAlignment w:val="auto"/>
        <w:outlineLvl w:val="9"/>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二、招标文件</w:t>
      </w:r>
    </w:p>
    <w:p w14:paraId="5DC96AED">
      <w:pPr>
        <w:keepNext w:val="0"/>
        <w:keepLines w:val="0"/>
        <w:pageBreakBefore w:val="0"/>
        <w:widowControl w:val="0"/>
        <w:kinsoku/>
        <w:wordWrap/>
        <w:overflowPunct/>
        <w:topLinePunct w:val="0"/>
        <w:autoSpaceDE/>
        <w:autoSpaceDN/>
        <w:bidi w:val="0"/>
        <w:adjustRightInd/>
        <w:snapToGrid/>
        <w:spacing w:line="500" w:lineRule="exact"/>
        <w:ind w:left="0" w:firstLine="480" w:firstLineChars="200"/>
        <w:textAlignment w:val="auto"/>
        <w:outlineLvl w:val="9"/>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5.招标文件由以下部分组成：</w:t>
      </w:r>
    </w:p>
    <w:p w14:paraId="23D5FF7A">
      <w:pPr>
        <w:keepNext w:val="0"/>
        <w:keepLines w:val="0"/>
        <w:pageBreakBefore w:val="0"/>
        <w:widowControl w:val="0"/>
        <w:kinsoku/>
        <w:wordWrap/>
        <w:overflowPunct/>
        <w:topLinePunct w:val="0"/>
        <w:autoSpaceDE/>
        <w:autoSpaceDN/>
        <w:bidi w:val="0"/>
        <w:adjustRightInd/>
        <w:snapToGrid/>
        <w:spacing w:line="500" w:lineRule="exact"/>
        <w:ind w:left="0" w:firstLine="480" w:firstLineChars="200"/>
        <w:textAlignment w:val="auto"/>
        <w:outlineLvl w:val="9"/>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5.1 投标邀请</w:t>
      </w:r>
    </w:p>
    <w:p w14:paraId="6666AAED">
      <w:pPr>
        <w:keepNext w:val="0"/>
        <w:keepLines w:val="0"/>
        <w:pageBreakBefore w:val="0"/>
        <w:widowControl w:val="0"/>
        <w:kinsoku/>
        <w:wordWrap/>
        <w:overflowPunct/>
        <w:topLinePunct w:val="0"/>
        <w:autoSpaceDE/>
        <w:autoSpaceDN/>
        <w:bidi w:val="0"/>
        <w:adjustRightInd/>
        <w:snapToGrid/>
        <w:spacing w:line="500" w:lineRule="exact"/>
        <w:ind w:left="0" w:firstLine="480" w:firstLineChars="200"/>
        <w:textAlignment w:val="auto"/>
        <w:outlineLvl w:val="9"/>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5.2 投标人须知</w:t>
      </w:r>
    </w:p>
    <w:p w14:paraId="37E18593">
      <w:pPr>
        <w:keepNext w:val="0"/>
        <w:keepLines w:val="0"/>
        <w:pageBreakBefore w:val="0"/>
        <w:widowControl w:val="0"/>
        <w:kinsoku/>
        <w:wordWrap/>
        <w:overflowPunct/>
        <w:topLinePunct w:val="0"/>
        <w:autoSpaceDE/>
        <w:autoSpaceDN/>
        <w:bidi w:val="0"/>
        <w:adjustRightInd/>
        <w:snapToGrid/>
        <w:spacing w:line="500" w:lineRule="exact"/>
        <w:ind w:left="0" w:firstLine="480" w:firstLineChars="200"/>
        <w:textAlignment w:val="auto"/>
        <w:outlineLvl w:val="9"/>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5.3 合同文本</w:t>
      </w:r>
    </w:p>
    <w:p w14:paraId="7D55CCF4">
      <w:pPr>
        <w:keepNext w:val="0"/>
        <w:keepLines w:val="0"/>
        <w:pageBreakBefore w:val="0"/>
        <w:widowControl w:val="0"/>
        <w:kinsoku/>
        <w:wordWrap/>
        <w:overflowPunct/>
        <w:topLinePunct w:val="0"/>
        <w:autoSpaceDE/>
        <w:autoSpaceDN/>
        <w:bidi w:val="0"/>
        <w:adjustRightInd/>
        <w:snapToGrid/>
        <w:spacing w:line="500" w:lineRule="exact"/>
        <w:ind w:left="0" w:firstLine="480" w:firstLineChars="200"/>
        <w:textAlignment w:val="auto"/>
        <w:outlineLvl w:val="9"/>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5.4 项目采购需求</w:t>
      </w:r>
    </w:p>
    <w:p w14:paraId="29AD2D6A">
      <w:pPr>
        <w:keepNext w:val="0"/>
        <w:keepLines w:val="0"/>
        <w:pageBreakBefore w:val="0"/>
        <w:widowControl w:val="0"/>
        <w:kinsoku/>
        <w:wordWrap/>
        <w:overflowPunct/>
        <w:topLinePunct w:val="0"/>
        <w:autoSpaceDE/>
        <w:autoSpaceDN/>
        <w:bidi w:val="0"/>
        <w:adjustRightInd/>
        <w:snapToGrid/>
        <w:spacing w:line="500" w:lineRule="exact"/>
        <w:ind w:left="0" w:firstLine="480" w:firstLineChars="200"/>
        <w:textAlignment w:val="auto"/>
        <w:outlineLvl w:val="9"/>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5.5 评标方法与评标标准</w:t>
      </w:r>
    </w:p>
    <w:p w14:paraId="0524C0DC">
      <w:pPr>
        <w:keepNext w:val="0"/>
        <w:keepLines w:val="0"/>
        <w:pageBreakBefore w:val="0"/>
        <w:widowControl w:val="0"/>
        <w:kinsoku/>
        <w:wordWrap/>
        <w:overflowPunct/>
        <w:topLinePunct w:val="0"/>
        <w:autoSpaceDE/>
        <w:autoSpaceDN/>
        <w:bidi w:val="0"/>
        <w:adjustRightInd/>
        <w:snapToGrid/>
        <w:spacing w:line="500" w:lineRule="exact"/>
        <w:ind w:left="0" w:firstLine="480" w:firstLineChars="200"/>
        <w:textAlignment w:val="auto"/>
        <w:outlineLvl w:val="9"/>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5.6 投标文件</w:t>
      </w:r>
    </w:p>
    <w:p w14:paraId="44218D8F">
      <w:pPr>
        <w:keepNext w:val="0"/>
        <w:keepLines w:val="0"/>
        <w:pageBreakBefore w:val="0"/>
        <w:widowControl w:val="0"/>
        <w:kinsoku/>
        <w:wordWrap/>
        <w:overflowPunct/>
        <w:topLinePunct w:val="0"/>
        <w:autoSpaceDE/>
        <w:autoSpaceDN/>
        <w:bidi w:val="0"/>
        <w:adjustRightInd/>
        <w:snapToGrid/>
        <w:spacing w:line="500" w:lineRule="exact"/>
        <w:ind w:left="0" w:firstLine="480" w:firstLineChars="200"/>
        <w:textAlignment w:val="auto"/>
        <w:outlineLvl w:val="9"/>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6.招标文件的澄清</w:t>
      </w:r>
    </w:p>
    <w:p w14:paraId="2363932A">
      <w:pPr>
        <w:keepNext w:val="0"/>
        <w:keepLines w:val="0"/>
        <w:pageBreakBefore w:val="0"/>
        <w:widowControl w:val="0"/>
        <w:kinsoku/>
        <w:wordWrap/>
        <w:overflowPunct/>
        <w:topLinePunct w:val="0"/>
        <w:autoSpaceDE/>
        <w:autoSpaceDN/>
        <w:bidi w:val="0"/>
        <w:adjustRightInd/>
        <w:snapToGrid/>
        <w:spacing w:line="500" w:lineRule="exact"/>
        <w:ind w:left="0" w:firstLine="480" w:firstLineChars="200"/>
        <w:textAlignment w:val="auto"/>
        <w:outlineLvl w:val="9"/>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6.1 任何要求对招标文件进行澄清的投标人，均应在投标截止时间15日前以书面形式并加盖公章通知代理机构，代理机构对投标截止时间前15日收到的任何澄清要求将以书面形式予以答复。</w:t>
      </w:r>
    </w:p>
    <w:p w14:paraId="2FEC4AF7">
      <w:pPr>
        <w:keepNext w:val="0"/>
        <w:keepLines w:val="0"/>
        <w:pageBreakBefore w:val="0"/>
        <w:widowControl w:val="0"/>
        <w:kinsoku/>
        <w:wordWrap/>
        <w:overflowPunct/>
        <w:topLinePunct w:val="0"/>
        <w:autoSpaceDE/>
        <w:autoSpaceDN/>
        <w:bidi w:val="0"/>
        <w:adjustRightInd/>
        <w:snapToGrid/>
        <w:spacing w:line="500" w:lineRule="exact"/>
        <w:ind w:left="0" w:firstLine="480" w:firstLineChars="200"/>
        <w:textAlignment w:val="auto"/>
        <w:outlineLvl w:val="9"/>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7.招标文件的更正或补充</w:t>
      </w:r>
    </w:p>
    <w:p w14:paraId="6DAF0DF4">
      <w:pPr>
        <w:keepNext w:val="0"/>
        <w:keepLines w:val="0"/>
        <w:pageBreakBefore w:val="0"/>
        <w:widowControl w:val="0"/>
        <w:kinsoku/>
        <w:wordWrap/>
        <w:overflowPunct/>
        <w:topLinePunct w:val="0"/>
        <w:autoSpaceDE/>
        <w:autoSpaceDN/>
        <w:bidi w:val="0"/>
        <w:adjustRightInd/>
        <w:snapToGrid/>
        <w:spacing w:line="500" w:lineRule="exact"/>
        <w:ind w:left="0" w:firstLine="480" w:firstLineChars="200"/>
        <w:textAlignment w:val="auto"/>
        <w:outlineLvl w:val="9"/>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7.1 在投标截止时间15日前，代理机构可主动或在解答投标人提出的澄清问题时对招标文件用更正公告的方式进行修正。</w:t>
      </w:r>
    </w:p>
    <w:p w14:paraId="2F2AA37D">
      <w:pPr>
        <w:keepNext w:val="0"/>
        <w:keepLines w:val="0"/>
        <w:pageBreakBefore w:val="0"/>
        <w:widowControl w:val="0"/>
        <w:kinsoku/>
        <w:wordWrap/>
        <w:overflowPunct/>
        <w:topLinePunct w:val="0"/>
        <w:autoSpaceDE/>
        <w:autoSpaceDN/>
        <w:bidi w:val="0"/>
        <w:adjustRightInd/>
        <w:snapToGrid/>
        <w:spacing w:line="500" w:lineRule="exact"/>
        <w:ind w:left="0" w:firstLine="480" w:firstLineChars="200"/>
        <w:textAlignment w:val="auto"/>
        <w:outlineLvl w:val="9"/>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7.2 对招标文件的更正将在淮安市政府采购网进行公告，更正公告将作为招标文件的组成部分，对所有参加本次投标的投标人都具有约束力。</w:t>
      </w:r>
    </w:p>
    <w:p w14:paraId="6CD2B22E">
      <w:pPr>
        <w:keepNext w:val="0"/>
        <w:keepLines w:val="0"/>
        <w:pageBreakBefore w:val="0"/>
        <w:widowControl w:val="0"/>
        <w:kinsoku/>
        <w:wordWrap/>
        <w:overflowPunct/>
        <w:topLinePunct w:val="0"/>
        <w:autoSpaceDE/>
        <w:autoSpaceDN/>
        <w:bidi w:val="0"/>
        <w:adjustRightInd/>
        <w:snapToGrid/>
        <w:spacing w:line="500" w:lineRule="exact"/>
        <w:ind w:left="0" w:firstLine="480" w:firstLineChars="200"/>
        <w:textAlignment w:val="auto"/>
        <w:outlineLvl w:val="9"/>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7.3为使投标人有足够的时间按招标文件的更正要求修正投标文件，代理机构有权按照相关法定的要求推迟投标截止时间和开标日期。 </w:t>
      </w:r>
    </w:p>
    <w:p w14:paraId="241DEB11">
      <w:pPr>
        <w:keepNext w:val="0"/>
        <w:keepLines w:val="0"/>
        <w:pageBreakBefore w:val="0"/>
        <w:widowControl w:val="0"/>
        <w:kinsoku/>
        <w:wordWrap/>
        <w:overflowPunct/>
        <w:topLinePunct w:val="0"/>
        <w:autoSpaceDE/>
        <w:autoSpaceDN/>
        <w:bidi w:val="0"/>
        <w:adjustRightInd/>
        <w:snapToGrid/>
        <w:spacing w:line="500" w:lineRule="exact"/>
        <w:ind w:left="0" w:firstLine="480" w:firstLineChars="200"/>
        <w:textAlignment w:val="auto"/>
        <w:outlineLvl w:val="9"/>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三、投标文件的编制</w:t>
      </w:r>
    </w:p>
    <w:p w14:paraId="14276DB7">
      <w:pPr>
        <w:keepNext w:val="0"/>
        <w:keepLines w:val="0"/>
        <w:pageBreakBefore w:val="0"/>
        <w:widowControl w:val="0"/>
        <w:kinsoku/>
        <w:wordWrap/>
        <w:overflowPunct/>
        <w:topLinePunct w:val="0"/>
        <w:autoSpaceDE/>
        <w:autoSpaceDN/>
        <w:bidi w:val="0"/>
        <w:adjustRightInd/>
        <w:snapToGrid/>
        <w:spacing w:line="500" w:lineRule="exact"/>
        <w:ind w:left="0" w:firstLine="480" w:firstLineChars="200"/>
        <w:textAlignment w:val="auto"/>
        <w:outlineLvl w:val="9"/>
        <w:rPr>
          <w:rFonts w:hint="eastAsia" w:ascii="仿宋" w:hAnsi="仿宋" w:eastAsia="仿宋" w:cs="仿宋"/>
          <w:color w:val="auto"/>
          <w:sz w:val="24"/>
          <w:szCs w:val="24"/>
          <w:lang w:val="en-US" w:eastAsia="zh-CN"/>
        </w:rPr>
      </w:pPr>
      <w:bookmarkStart w:id="3" w:name="_Toc462564073"/>
      <w:bookmarkStart w:id="4" w:name="_Toc16938530"/>
      <w:bookmarkStart w:id="5" w:name="_Toc513029214"/>
      <w:bookmarkStart w:id="6" w:name="_Toc20823286"/>
      <w:r>
        <w:rPr>
          <w:rFonts w:hint="eastAsia" w:ascii="仿宋" w:hAnsi="仿宋" w:eastAsia="仿宋" w:cs="仿宋"/>
          <w:color w:val="auto"/>
          <w:sz w:val="24"/>
          <w:szCs w:val="24"/>
          <w:lang w:val="en-US" w:eastAsia="zh-CN"/>
        </w:rPr>
        <w:t>8.投标文件的语言及度量衡单位</w:t>
      </w:r>
      <w:bookmarkEnd w:id="3"/>
      <w:bookmarkEnd w:id="4"/>
      <w:bookmarkEnd w:id="5"/>
      <w:bookmarkEnd w:id="6"/>
    </w:p>
    <w:p w14:paraId="65AF5C45">
      <w:pPr>
        <w:keepNext w:val="0"/>
        <w:keepLines w:val="0"/>
        <w:pageBreakBefore w:val="0"/>
        <w:widowControl w:val="0"/>
        <w:kinsoku/>
        <w:wordWrap/>
        <w:overflowPunct/>
        <w:topLinePunct w:val="0"/>
        <w:autoSpaceDE/>
        <w:autoSpaceDN/>
        <w:bidi w:val="0"/>
        <w:adjustRightInd/>
        <w:snapToGrid/>
        <w:spacing w:line="500" w:lineRule="exact"/>
        <w:ind w:left="0" w:firstLine="480" w:firstLineChars="200"/>
        <w:textAlignment w:val="auto"/>
        <w:outlineLvl w:val="9"/>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8.1 投标人提交的投标文件以及投标人与代理机构就有关投标的所有来往通知、函件和文件均应使用简体中文。</w:t>
      </w:r>
    </w:p>
    <w:p w14:paraId="737A8E9D">
      <w:pPr>
        <w:keepNext w:val="0"/>
        <w:keepLines w:val="0"/>
        <w:pageBreakBefore w:val="0"/>
        <w:widowControl w:val="0"/>
        <w:kinsoku/>
        <w:wordWrap/>
        <w:overflowPunct/>
        <w:topLinePunct w:val="0"/>
        <w:autoSpaceDE/>
        <w:autoSpaceDN/>
        <w:bidi w:val="0"/>
        <w:adjustRightInd/>
        <w:snapToGrid/>
        <w:spacing w:line="500" w:lineRule="exact"/>
        <w:ind w:left="0" w:firstLine="480" w:firstLineChars="200"/>
        <w:textAlignment w:val="auto"/>
        <w:outlineLvl w:val="9"/>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8.2 除技术性能另有规定外，投标文件所使用的度量衡单位，均须采用国家法定计量单位。</w:t>
      </w:r>
    </w:p>
    <w:p w14:paraId="4BEFA2EA">
      <w:pPr>
        <w:keepNext w:val="0"/>
        <w:keepLines w:val="0"/>
        <w:pageBreakBefore w:val="0"/>
        <w:widowControl w:val="0"/>
        <w:kinsoku/>
        <w:wordWrap/>
        <w:overflowPunct/>
        <w:topLinePunct w:val="0"/>
        <w:autoSpaceDE/>
        <w:autoSpaceDN/>
        <w:bidi w:val="0"/>
        <w:adjustRightInd/>
        <w:snapToGrid/>
        <w:spacing w:line="500" w:lineRule="exact"/>
        <w:ind w:left="0" w:firstLine="480" w:firstLineChars="200"/>
        <w:textAlignment w:val="auto"/>
        <w:outlineLvl w:val="9"/>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9.投标文件构成</w:t>
      </w:r>
    </w:p>
    <w:p w14:paraId="425932EF">
      <w:pPr>
        <w:keepNext w:val="0"/>
        <w:keepLines w:val="0"/>
        <w:pageBreakBefore w:val="0"/>
        <w:widowControl w:val="0"/>
        <w:kinsoku/>
        <w:wordWrap/>
        <w:overflowPunct/>
        <w:topLinePunct w:val="0"/>
        <w:autoSpaceDE/>
        <w:autoSpaceDN/>
        <w:bidi w:val="0"/>
        <w:adjustRightInd/>
        <w:snapToGrid/>
        <w:spacing w:line="500" w:lineRule="exact"/>
        <w:ind w:left="0" w:firstLine="480" w:firstLineChars="200"/>
        <w:textAlignment w:val="auto"/>
        <w:outlineLvl w:val="9"/>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9.1 投标人编写的投标文件应包括资格证明文件、符合性证明文件、投标分项报价表、技术要求响应及偏离表、其他证明文件、投标函、开标一览表等部分。</w:t>
      </w:r>
      <w:r>
        <w:rPr>
          <w:rFonts w:hint="eastAsia" w:ascii="仿宋" w:hAnsi="仿宋" w:eastAsia="仿宋" w:cs="仿宋"/>
          <w:color w:val="auto"/>
          <w:sz w:val="24"/>
          <w:szCs w:val="24"/>
          <w:lang w:val="zh-CN" w:eastAsia="zh-CN"/>
        </w:rPr>
        <w:t>请投标人根据本招标文件的要求在指定模块中上传相应的投标材料，未按招标文件要求在指定模块上传相应的投标材料的，</w:t>
      </w:r>
      <w:r>
        <w:rPr>
          <w:rFonts w:hint="eastAsia" w:ascii="仿宋" w:hAnsi="仿宋" w:eastAsia="仿宋" w:cs="仿宋"/>
          <w:color w:val="auto"/>
          <w:sz w:val="24"/>
          <w:szCs w:val="24"/>
          <w:lang w:val="en-US" w:eastAsia="zh-CN"/>
        </w:rPr>
        <w:t>视同未提交该投标材料处理。</w:t>
      </w:r>
    </w:p>
    <w:p w14:paraId="1A533040">
      <w:pPr>
        <w:keepNext w:val="0"/>
        <w:keepLines w:val="0"/>
        <w:pageBreakBefore w:val="0"/>
        <w:widowControl w:val="0"/>
        <w:kinsoku/>
        <w:wordWrap/>
        <w:overflowPunct/>
        <w:topLinePunct w:val="0"/>
        <w:autoSpaceDE/>
        <w:autoSpaceDN/>
        <w:bidi w:val="0"/>
        <w:adjustRightInd/>
        <w:snapToGrid/>
        <w:spacing w:line="500" w:lineRule="exact"/>
        <w:ind w:left="0" w:firstLine="480" w:firstLineChars="200"/>
        <w:textAlignment w:val="auto"/>
        <w:outlineLvl w:val="9"/>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9.2 如标书制作工具中格式和内容与“淮安市政府采购网”发布的招标文件不一致，请以“淮安市政府采购网”发布的招标文件为准。</w:t>
      </w:r>
    </w:p>
    <w:p w14:paraId="13480650">
      <w:pPr>
        <w:keepNext w:val="0"/>
        <w:keepLines w:val="0"/>
        <w:pageBreakBefore w:val="0"/>
        <w:widowControl w:val="0"/>
        <w:kinsoku/>
        <w:wordWrap/>
        <w:overflowPunct/>
        <w:topLinePunct w:val="0"/>
        <w:autoSpaceDE/>
        <w:autoSpaceDN/>
        <w:bidi w:val="0"/>
        <w:adjustRightInd/>
        <w:snapToGrid/>
        <w:spacing w:line="500" w:lineRule="exact"/>
        <w:ind w:left="0" w:firstLine="480" w:firstLineChars="200"/>
        <w:textAlignment w:val="auto"/>
        <w:outlineLvl w:val="9"/>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10.证明投标人及投标标的符合招标文件规定的文件</w:t>
      </w:r>
    </w:p>
    <w:p w14:paraId="15254BBD">
      <w:pPr>
        <w:keepNext w:val="0"/>
        <w:keepLines w:val="0"/>
        <w:pageBreakBefore w:val="0"/>
        <w:widowControl w:val="0"/>
        <w:kinsoku/>
        <w:wordWrap/>
        <w:overflowPunct/>
        <w:topLinePunct w:val="0"/>
        <w:autoSpaceDE/>
        <w:autoSpaceDN/>
        <w:bidi w:val="0"/>
        <w:adjustRightInd/>
        <w:snapToGrid/>
        <w:spacing w:line="500" w:lineRule="exact"/>
        <w:ind w:left="0" w:firstLine="480" w:firstLineChars="200"/>
        <w:textAlignment w:val="auto"/>
        <w:outlineLvl w:val="9"/>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10.1 投标人应按照招标文件要求提交证明文件，证明其及投标标的符合招标文件规定。</w:t>
      </w:r>
    </w:p>
    <w:p w14:paraId="6758EF80">
      <w:pPr>
        <w:keepNext w:val="0"/>
        <w:keepLines w:val="0"/>
        <w:pageBreakBefore w:val="0"/>
        <w:widowControl w:val="0"/>
        <w:kinsoku/>
        <w:wordWrap/>
        <w:overflowPunct/>
        <w:topLinePunct w:val="0"/>
        <w:autoSpaceDE/>
        <w:autoSpaceDN/>
        <w:bidi w:val="0"/>
        <w:adjustRightInd/>
        <w:snapToGrid/>
        <w:spacing w:line="500" w:lineRule="exact"/>
        <w:ind w:left="0" w:firstLine="480" w:firstLineChars="200"/>
        <w:textAlignment w:val="auto"/>
        <w:outlineLvl w:val="9"/>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10.2招标文件对证明文件无明确形式要求的，证明文件可以以文字资料、图纸和数据等形式提交。</w:t>
      </w:r>
    </w:p>
    <w:p w14:paraId="58058C65">
      <w:pPr>
        <w:keepNext w:val="0"/>
        <w:keepLines w:val="0"/>
        <w:pageBreakBefore w:val="0"/>
        <w:widowControl w:val="0"/>
        <w:kinsoku/>
        <w:wordWrap/>
        <w:overflowPunct/>
        <w:topLinePunct w:val="0"/>
        <w:autoSpaceDE/>
        <w:autoSpaceDN/>
        <w:bidi w:val="0"/>
        <w:adjustRightInd/>
        <w:snapToGrid/>
        <w:spacing w:line="500" w:lineRule="exact"/>
        <w:ind w:left="0" w:firstLine="480" w:firstLineChars="200"/>
        <w:textAlignment w:val="auto"/>
        <w:outlineLvl w:val="9"/>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11.投标分项报价表</w:t>
      </w:r>
    </w:p>
    <w:p w14:paraId="068987FD">
      <w:pPr>
        <w:keepNext/>
        <w:keepLines w:val="0"/>
        <w:pageBreakBefore w:val="0"/>
        <w:widowControl w:val="0"/>
        <w:kinsoku/>
        <w:wordWrap/>
        <w:overflowPunct/>
        <w:topLinePunct w:val="0"/>
        <w:autoSpaceDE/>
        <w:autoSpaceDN/>
        <w:bidi w:val="0"/>
        <w:adjustRightInd/>
        <w:snapToGrid/>
        <w:spacing w:line="500" w:lineRule="exact"/>
        <w:ind w:right="0" w:firstLine="480" w:firstLineChars="200"/>
        <w:textAlignment w:val="auto"/>
        <w:rPr>
          <w:rFonts w:hint="eastAsia" w:ascii="仿宋" w:hAnsi="仿宋" w:eastAsia="仿宋" w:cs="仿宋"/>
          <w:b/>
          <w:bCs/>
          <w:sz w:val="24"/>
          <w:szCs w:val="24"/>
          <w:highlight w:val="none"/>
          <w:lang w:eastAsia="zh-CN"/>
        </w:rPr>
      </w:pPr>
      <w:r>
        <w:rPr>
          <w:rFonts w:hint="eastAsia" w:ascii="仿宋" w:hAnsi="仿宋" w:eastAsia="仿宋" w:cs="仿宋"/>
          <w:color w:val="auto"/>
          <w:sz w:val="24"/>
          <w:szCs w:val="24"/>
          <w:lang w:val="en-US" w:eastAsia="zh-CN"/>
        </w:rPr>
        <w:t xml:space="preserve">11.1 </w:t>
      </w:r>
      <w:r>
        <w:rPr>
          <w:rFonts w:hint="eastAsia" w:ascii="仿宋" w:hAnsi="仿宋" w:eastAsia="仿宋" w:cs="仿宋"/>
          <w:b/>
          <w:bCs/>
          <w:color w:val="000000"/>
          <w:spacing w:val="0"/>
          <w:sz w:val="24"/>
          <w:szCs w:val="24"/>
          <w:highlight w:val="none"/>
        </w:rPr>
        <w:t>本次项目</w:t>
      </w:r>
      <w:r>
        <w:rPr>
          <w:rFonts w:hint="eastAsia" w:ascii="仿宋" w:hAnsi="仿宋" w:eastAsia="仿宋" w:cs="仿宋"/>
          <w:b/>
          <w:bCs/>
          <w:color w:val="000000"/>
          <w:spacing w:val="0"/>
          <w:sz w:val="24"/>
          <w:szCs w:val="24"/>
          <w:highlight w:val="none"/>
          <w:lang w:eastAsia="zh-CN"/>
        </w:rPr>
        <w:t>投标</w:t>
      </w:r>
      <w:r>
        <w:rPr>
          <w:rFonts w:hint="eastAsia" w:ascii="仿宋" w:hAnsi="仿宋" w:eastAsia="仿宋" w:cs="仿宋"/>
          <w:b/>
          <w:bCs/>
          <w:color w:val="000000"/>
          <w:spacing w:val="0"/>
          <w:sz w:val="24"/>
          <w:szCs w:val="24"/>
          <w:highlight w:val="none"/>
        </w:rPr>
        <w:t>报价应是</w:t>
      </w:r>
      <w:r>
        <w:rPr>
          <w:rFonts w:hint="eastAsia" w:ascii="仿宋" w:hAnsi="仿宋" w:eastAsia="仿宋" w:cs="仿宋"/>
          <w:b/>
          <w:bCs/>
          <w:color w:val="000000"/>
          <w:spacing w:val="0"/>
          <w:sz w:val="24"/>
          <w:szCs w:val="24"/>
          <w:highlight w:val="none"/>
          <w:lang w:eastAsia="zh-CN"/>
        </w:rPr>
        <w:t>公开招标</w:t>
      </w:r>
      <w:r>
        <w:rPr>
          <w:rFonts w:hint="eastAsia" w:ascii="仿宋" w:hAnsi="仿宋" w:eastAsia="仿宋" w:cs="仿宋"/>
          <w:b/>
          <w:bCs/>
          <w:color w:val="000000"/>
          <w:spacing w:val="0"/>
          <w:sz w:val="24"/>
          <w:szCs w:val="24"/>
          <w:highlight w:val="none"/>
        </w:rPr>
        <w:t>文件所确定完成本项目全部工作内容</w:t>
      </w:r>
      <w:r>
        <w:rPr>
          <w:rFonts w:hint="eastAsia" w:ascii="仿宋" w:hAnsi="仿宋" w:eastAsia="仿宋" w:cs="仿宋"/>
          <w:b/>
          <w:bCs/>
          <w:color w:val="000000"/>
          <w:spacing w:val="0"/>
          <w:sz w:val="24"/>
          <w:szCs w:val="24"/>
          <w:highlight w:val="none"/>
          <w:lang w:eastAsia="zh-CN"/>
        </w:rPr>
        <w:t>的</w:t>
      </w:r>
      <w:r>
        <w:rPr>
          <w:rFonts w:hint="eastAsia" w:ascii="仿宋" w:hAnsi="仿宋" w:eastAsia="仿宋" w:cs="仿宋"/>
          <w:b/>
          <w:bCs/>
          <w:color w:val="000000"/>
          <w:spacing w:val="0"/>
          <w:sz w:val="24"/>
          <w:szCs w:val="24"/>
          <w:highlight w:val="none"/>
        </w:rPr>
        <w:t>全费用报价，</w:t>
      </w:r>
      <w:r>
        <w:rPr>
          <w:rFonts w:hint="eastAsia" w:ascii="仿宋" w:hAnsi="仿宋" w:eastAsia="仿宋" w:cs="仿宋"/>
          <w:b/>
          <w:bCs/>
          <w:color w:val="000000"/>
          <w:spacing w:val="0"/>
          <w:sz w:val="24"/>
          <w:szCs w:val="24"/>
          <w:highlight w:val="none"/>
          <w:lang w:eastAsia="zh-CN"/>
        </w:rPr>
        <w:t>投标人</w:t>
      </w:r>
      <w:r>
        <w:rPr>
          <w:rFonts w:hint="eastAsia" w:ascii="仿宋" w:hAnsi="仿宋" w:eastAsia="仿宋" w:cs="仿宋"/>
          <w:b/>
          <w:bCs/>
          <w:color w:val="000000"/>
          <w:spacing w:val="0"/>
          <w:sz w:val="24"/>
          <w:szCs w:val="24"/>
          <w:highlight w:val="none"/>
        </w:rPr>
        <w:t>的报价应包含所有服务费、人工、材料、机械设备、管理费、利润、运输、脚手</w:t>
      </w:r>
      <w:r>
        <w:rPr>
          <w:rFonts w:hint="eastAsia" w:ascii="仿宋" w:hAnsi="仿宋" w:eastAsia="仿宋" w:cs="仿宋"/>
          <w:b/>
          <w:bCs/>
          <w:color w:val="000000"/>
          <w:spacing w:val="0"/>
          <w:sz w:val="24"/>
          <w:szCs w:val="24"/>
          <w:highlight w:val="none"/>
          <w:lang w:eastAsia="zh-CN"/>
        </w:rPr>
        <w:t>架</w:t>
      </w:r>
      <w:r>
        <w:rPr>
          <w:rFonts w:hint="eastAsia" w:ascii="仿宋" w:hAnsi="仿宋" w:eastAsia="仿宋" w:cs="仿宋"/>
          <w:b/>
          <w:bCs/>
          <w:color w:val="000000"/>
          <w:spacing w:val="0"/>
          <w:sz w:val="24"/>
          <w:szCs w:val="24"/>
          <w:highlight w:val="none"/>
        </w:rPr>
        <w:t>、二次搬运、质保期所有费用、安全生产费、税金</w:t>
      </w:r>
      <w:r>
        <w:rPr>
          <w:rFonts w:hint="eastAsia" w:ascii="仿宋" w:hAnsi="仿宋" w:eastAsia="仿宋" w:cs="仿宋"/>
          <w:b/>
          <w:bCs/>
          <w:color w:val="000000"/>
          <w:spacing w:val="0"/>
          <w:sz w:val="24"/>
          <w:szCs w:val="24"/>
          <w:highlight w:val="none"/>
          <w:lang w:eastAsia="zh-CN"/>
        </w:rPr>
        <w:t>、</w:t>
      </w:r>
      <w:r>
        <w:rPr>
          <w:rFonts w:hint="eastAsia" w:ascii="仿宋" w:hAnsi="仿宋" w:eastAsia="仿宋" w:cs="仿宋"/>
          <w:b/>
          <w:bCs/>
          <w:color w:val="000000"/>
          <w:spacing w:val="0"/>
          <w:sz w:val="24"/>
          <w:szCs w:val="24"/>
          <w:highlight w:val="none"/>
        </w:rPr>
        <w:t>各项措施项目费、风险和政策性文件规定的各项应有费用，以及与本项目有关的所有费用（组成详见采购需求）</w:t>
      </w:r>
      <w:r>
        <w:rPr>
          <w:rFonts w:hint="eastAsia" w:ascii="仿宋" w:hAnsi="仿宋" w:eastAsia="仿宋" w:cs="仿宋"/>
          <w:b/>
          <w:bCs/>
          <w:color w:val="000000"/>
          <w:spacing w:val="0"/>
          <w:sz w:val="24"/>
          <w:szCs w:val="24"/>
          <w:highlight w:val="none"/>
          <w:lang w:eastAsia="zh-CN"/>
        </w:rPr>
        <w:t>。</w:t>
      </w:r>
      <w:r>
        <w:rPr>
          <w:rFonts w:hint="eastAsia" w:ascii="仿宋" w:hAnsi="仿宋" w:eastAsia="仿宋" w:cs="仿宋"/>
          <w:b/>
          <w:bCs/>
          <w:color w:val="000000"/>
          <w:spacing w:val="0"/>
          <w:sz w:val="24"/>
          <w:szCs w:val="24"/>
          <w:highlight w:val="none"/>
        </w:rPr>
        <w:t>如有疑问</w:t>
      </w:r>
      <w:r>
        <w:rPr>
          <w:rFonts w:hint="eastAsia" w:ascii="仿宋" w:hAnsi="仿宋" w:eastAsia="仿宋" w:cs="仿宋"/>
          <w:b/>
          <w:bCs/>
          <w:color w:val="000000"/>
          <w:spacing w:val="0"/>
          <w:sz w:val="24"/>
          <w:szCs w:val="24"/>
          <w:highlight w:val="none"/>
          <w:lang w:eastAsia="zh-CN"/>
        </w:rPr>
        <w:t>，应</w:t>
      </w:r>
      <w:r>
        <w:rPr>
          <w:rFonts w:hint="eastAsia" w:ascii="仿宋" w:hAnsi="仿宋" w:eastAsia="仿宋" w:cs="仿宋"/>
          <w:b/>
          <w:bCs/>
          <w:color w:val="000000"/>
          <w:spacing w:val="0"/>
          <w:sz w:val="24"/>
          <w:szCs w:val="24"/>
          <w:highlight w:val="none"/>
        </w:rPr>
        <w:t>在本文件规定时间内提出</w:t>
      </w:r>
      <w:r>
        <w:rPr>
          <w:rFonts w:hint="eastAsia" w:ascii="仿宋" w:hAnsi="仿宋" w:eastAsia="仿宋" w:cs="仿宋"/>
          <w:b/>
          <w:bCs/>
          <w:color w:val="000000"/>
          <w:spacing w:val="0"/>
          <w:sz w:val="24"/>
          <w:szCs w:val="24"/>
          <w:highlight w:val="none"/>
          <w:lang w:eastAsia="zh-CN"/>
        </w:rPr>
        <w:t>。投标人</w:t>
      </w:r>
      <w:r>
        <w:rPr>
          <w:rFonts w:hint="eastAsia" w:ascii="仿宋" w:hAnsi="仿宋" w:eastAsia="仿宋" w:cs="仿宋"/>
          <w:b/>
          <w:bCs/>
          <w:color w:val="000000"/>
          <w:spacing w:val="0"/>
          <w:sz w:val="24"/>
          <w:szCs w:val="24"/>
          <w:highlight w:val="none"/>
        </w:rPr>
        <w:t>被确定为</w:t>
      </w:r>
      <w:r>
        <w:rPr>
          <w:rFonts w:hint="eastAsia" w:ascii="仿宋" w:hAnsi="仿宋" w:eastAsia="仿宋" w:cs="仿宋"/>
          <w:b/>
          <w:bCs/>
          <w:color w:val="000000"/>
          <w:spacing w:val="0"/>
          <w:sz w:val="24"/>
          <w:szCs w:val="24"/>
          <w:highlight w:val="none"/>
          <w:lang w:eastAsia="zh-CN"/>
        </w:rPr>
        <w:t>中标</w:t>
      </w:r>
      <w:r>
        <w:rPr>
          <w:rFonts w:hint="eastAsia" w:ascii="仿宋" w:hAnsi="仿宋" w:eastAsia="仿宋" w:cs="仿宋"/>
          <w:b/>
          <w:bCs/>
          <w:color w:val="000000"/>
          <w:spacing w:val="0"/>
          <w:sz w:val="24"/>
          <w:szCs w:val="24"/>
          <w:highlight w:val="none"/>
        </w:rPr>
        <w:t>候选人后，合同价格不作调整（合同另有约定及不可抗力除外）</w:t>
      </w:r>
      <w:r>
        <w:rPr>
          <w:rFonts w:hint="eastAsia" w:ascii="仿宋" w:hAnsi="仿宋" w:eastAsia="仿宋" w:cs="仿宋"/>
          <w:b/>
          <w:bCs/>
          <w:color w:val="000000"/>
          <w:spacing w:val="0"/>
          <w:sz w:val="24"/>
          <w:szCs w:val="24"/>
          <w:highlight w:val="none"/>
          <w:lang w:eastAsia="zh-CN"/>
        </w:rPr>
        <w:t>。</w:t>
      </w:r>
    </w:p>
    <w:p w14:paraId="50B91896">
      <w:pPr>
        <w:keepNext/>
        <w:keepLines w:val="0"/>
        <w:pageBreakBefore w:val="0"/>
        <w:widowControl w:val="0"/>
        <w:kinsoku/>
        <w:wordWrap/>
        <w:overflowPunct/>
        <w:topLinePunct w:val="0"/>
        <w:autoSpaceDE/>
        <w:autoSpaceDN/>
        <w:bidi w:val="0"/>
        <w:adjustRightInd/>
        <w:snapToGrid/>
        <w:spacing w:line="500" w:lineRule="exact"/>
        <w:ind w:right="0" w:firstLine="480" w:firstLineChars="200"/>
        <w:textAlignment w:val="auto"/>
        <w:rPr>
          <w:rFonts w:hint="eastAsia" w:ascii="仿宋" w:hAnsi="仿宋" w:eastAsia="仿宋" w:cs="仿宋"/>
          <w:color w:val="000000"/>
          <w:spacing w:val="0"/>
          <w:sz w:val="24"/>
          <w:szCs w:val="24"/>
          <w:highlight w:val="none"/>
        </w:rPr>
      </w:pPr>
      <w:r>
        <w:rPr>
          <w:rFonts w:hint="eastAsia" w:ascii="仿宋" w:hAnsi="仿宋" w:eastAsia="仿宋" w:cs="仿宋"/>
          <w:color w:val="auto"/>
          <w:sz w:val="24"/>
          <w:szCs w:val="24"/>
          <w:lang w:val="en-US" w:eastAsia="zh-CN"/>
        </w:rPr>
        <w:t>11.2</w:t>
      </w:r>
      <w:r>
        <w:rPr>
          <w:rFonts w:hint="eastAsia" w:ascii="仿宋" w:hAnsi="仿宋" w:eastAsia="仿宋" w:cs="仿宋"/>
          <w:color w:val="000000"/>
          <w:spacing w:val="0"/>
          <w:sz w:val="24"/>
          <w:szCs w:val="24"/>
          <w:highlight w:val="none"/>
          <w:lang w:eastAsia="zh-CN"/>
        </w:rPr>
        <w:t>投标人</w:t>
      </w:r>
      <w:r>
        <w:rPr>
          <w:rFonts w:hint="eastAsia" w:ascii="仿宋" w:hAnsi="仿宋" w:eastAsia="仿宋" w:cs="仿宋"/>
          <w:color w:val="000000"/>
          <w:spacing w:val="0"/>
          <w:sz w:val="24"/>
          <w:szCs w:val="24"/>
          <w:highlight w:val="none"/>
        </w:rPr>
        <w:t>的任何错漏、优惠、竞争性报价不得作为减轻责任、减少服务、增加收费、降低质量的理由。</w:t>
      </w:r>
    </w:p>
    <w:p w14:paraId="32896590">
      <w:pPr>
        <w:keepNext/>
        <w:keepLines w:val="0"/>
        <w:pageBreakBefore w:val="0"/>
        <w:widowControl w:val="0"/>
        <w:kinsoku/>
        <w:wordWrap/>
        <w:overflowPunct/>
        <w:topLinePunct w:val="0"/>
        <w:autoSpaceDE/>
        <w:autoSpaceDN/>
        <w:bidi w:val="0"/>
        <w:adjustRightInd/>
        <w:snapToGrid/>
        <w:spacing w:line="500" w:lineRule="exact"/>
        <w:ind w:right="0" w:firstLine="480" w:firstLineChars="200"/>
        <w:textAlignment w:val="auto"/>
        <w:rPr>
          <w:rFonts w:hint="eastAsia" w:ascii="仿宋" w:hAnsi="仿宋" w:eastAsia="仿宋" w:cs="仿宋"/>
          <w:color w:val="000000"/>
          <w:spacing w:val="0"/>
          <w:sz w:val="24"/>
          <w:szCs w:val="24"/>
          <w:highlight w:val="none"/>
        </w:rPr>
      </w:pPr>
      <w:r>
        <w:rPr>
          <w:rFonts w:hint="eastAsia" w:ascii="仿宋" w:hAnsi="仿宋" w:eastAsia="仿宋" w:cs="仿宋"/>
          <w:color w:val="000000"/>
          <w:spacing w:val="0"/>
          <w:sz w:val="24"/>
          <w:szCs w:val="24"/>
          <w:highlight w:val="none"/>
          <w:lang w:val="en-US" w:eastAsia="zh-CN"/>
        </w:rPr>
        <w:t>11.</w:t>
      </w:r>
      <w:r>
        <w:rPr>
          <w:rFonts w:hint="eastAsia" w:ascii="仿宋" w:hAnsi="仿宋" w:eastAsia="仿宋" w:cs="仿宋"/>
          <w:color w:val="000000"/>
          <w:spacing w:val="0"/>
          <w:sz w:val="24"/>
          <w:szCs w:val="24"/>
          <w:highlight w:val="none"/>
        </w:rPr>
        <w:t>3</w:t>
      </w:r>
      <w:r>
        <w:rPr>
          <w:rFonts w:hint="eastAsia" w:ascii="仿宋" w:hAnsi="仿宋" w:eastAsia="仿宋" w:cs="仿宋"/>
          <w:color w:val="000000"/>
          <w:spacing w:val="0"/>
          <w:sz w:val="24"/>
          <w:szCs w:val="24"/>
          <w:highlight w:val="none"/>
          <w:lang w:val="en-US" w:eastAsia="zh-CN"/>
        </w:rPr>
        <w:t xml:space="preserve"> </w:t>
      </w:r>
      <w:r>
        <w:rPr>
          <w:rFonts w:hint="eastAsia" w:ascii="仿宋" w:hAnsi="仿宋" w:eastAsia="仿宋" w:cs="仿宋"/>
          <w:color w:val="000000"/>
          <w:spacing w:val="0"/>
          <w:sz w:val="24"/>
          <w:szCs w:val="24"/>
          <w:highlight w:val="none"/>
          <w:lang w:eastAsia="zh-CN"/>
        </w:rPr>
        <w:t>招标</w:t>
      </w:r>
      <w:r>
        <w:rPr>
          <w:rFonts w:hint="eastAsia" w:ascii="仿宋" w:hAnsi="仿宋" w:eastAsia="仿宋" w:cs="仿宋"/>
          <w:color w:val="000000"/>
          <w:spacing w:val="0"/>
          <w:sz w:val="24"/>
          <w:szCs w:val="24"/>
          <w:highlight w:val="none"/>
        </w:rPr>
        <w:t>人不接受备选的方案或有选择的报价。</w:t>
      </w:r>
    </w:p>
    <w:p w14:paraId="1B9D9639">
      <w:pPr>
        <w:keepNext w:val="0"/>
        <w:keepLines w:val="0"/>
        <w:pageBreakBefore w:val="0"/>
        <w:widowControl w:val="0"/>
        <w:kinsoku/>
        <w:wordWrap/>
        <w:overflowPunct/>
        <w:topLinePunct w:val="0"/>
        <w:autoSpaceDE/>
        <w:autoSpaceDN/>
        <w:bidi w:val="0"/>
        <w:adjustRightInd/>
        <w:snapToGrid/>
        <w:spacing w:line="500" w:lineRule="exact"/>
        <w:ind w:left="0" w:firstLine="480" w:firstLineChars="200"/>
        <w:textAlignment w:val="auto"/>
        <w:outlineLvl w:val="9"/>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11.4投标人应按照招标文件规定格式填报投标分项报价表。</w:t>
      </w:r>
    </w:p>
    <w:p w14:paraId="4799AFA8">
      <w:pPr>
        <w:keepNext w:val="0"/>
        <w:keepLines w:val="0"/>
        <w:pageBreakBefore w:val="0"/>
        <w:widowControl w:val="0"/>
        <w:kinsoku/>
        <w:wordWrap/>
        <w:overflowPunct/>
        <w:topLinePunct w:val="0"/>
        <w:autoSpaceDE/>
        <w:autoSpaceDN/>
        <w:bidi w:val="0"/>
        <w:adjustRightInd/>
        <w:snapToGrid/>
        <w:spacing w:line="500" w:lineRule="exact"/>
        <w:ind w:left="0" w:firstLine="480" w:firstLineChars="200"/>
        <w:textAlignment w:val="auto"/>
        <w:outlineLvl w:val="9"/>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11.5投标货币。投标文件中的单价和总价无特殊规定的采用人民币报价，以元为单位标注。招标文件中另有规定的按规定执行。</w:t>
      </w:r>
    </w:p>
    <w:p w14:paraId="62309564">
      <w:pPr>
        <w:keepNext w:val="0"/>
        <w:keepLines w:val="0"/>
        <w:pageBreakBefore w:val="0"/>
        <w:widowControl w:val="0"/>
        <w:kinsoku/>
        <w:wordWrap/>
        <w:overflowPunct/>
        <w:topLinePunct w:val="0"/>
        <w:autoSpaceDE/>
        <w:autoSpaceDN/>
        <w:bidi w:val="0"/>
        <w:adjustRightInd/>
        <w:snapToGrid/>
        <w:spacing w:line="500" w:lineRule="exact"/>
        <w:ind w:left="0" w:firstLine="480" w:firstLineChars="200"/>
        <w:textAlignment w:val="auto"/>
        <w:outlineLvl w:val="9"/>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12.技术要求响应及偏离表、商务要求响应及偏离表（如有）</w:t>
      </w:r>
    </w:p>
    <w:p w14:paraId="3C929E1A">
      <w:pPr>
        <w:keepNext w:val="0"/>
        <w:keepLines w:val="0"/>
        <w:pageBreakBefore w:val="0"/>
        <w:widowControl w:val="0"/>
        <w:kinsoku/>
        <w:wordWrap/>
        <w:overflowPunct/>
        <w:topLinePunct w:val="0"/>
        <w:autoSpaceDE/>
        <w:autoSpaceDN/>
        <w:bidi w:val="0"/>
        <w:adjustRightInd/>
        <w:snapToGrid/>
        <w:spacing w:line="500" w:lineRule="exact"/>
        <w:ind w:left="0" w:firstLine="480" w:firstLineChars="200"/>
        <w:textAlignment w:val="auto"/>
        <w:outlineLvl w:val="9"/>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12.1 投标人需对招标文件中的技术要求与商务要求逐项作出响应或偏离，并说明原因。</w:t>
      </w:r>
    </w:p>
    <w:p w14:paraId="65F0A9ED">
      <w:pPr>
        <w:keepNext w:val="0"/>
        <w:keepLines w:val="0"/>
        <w:pageBreakBefore w:val="0"/>
        <w:widowControl w:val="0"/>
        <w:kinsoku/>
        <w:wordWrap/>
        <w:overflowPunct/>
        <w:topLinePunct w:val="0"/>
        <w:autoSpaceDE/>
        <w:autoSpaceDN/>
        <w:bidi w:val="0"/>
        <w:adjustRightInd/>
        <w:snapToGrid/>
        <w:spacing w:line="500" w:lineRule="exact"/>
        <w:ind w:left="0" w:firstLine="480" w:firstLineChars="200"/>
        <w:textAlignment w:val="auto"/>
        <w:outlineLvl w:val="9"/>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12.2 投标人可在投标文件中提供认为需要的其他技术文件或说明。</w:t>
      </w:r>
    </w:p>
    <w:p w14:paraId="6550D3AD">
      <w:pPr>
        <w:keepNext w:val="0"/>
        <w:keepLines w:val="0"/>
        <w:pageBreakBefore w:val="0"/>
        <w:widowControl w:val="0"/>
        <w:kinsoku/>
        <w:wordWrap/>
        <w:overflowPunct/>
        <w:topLinePunct w:val="0"/>
        <w:autoSpaceDE/>
        <w:autoSpaceDN/>
        <w:bidi w:val="0"/>
        <w:adjustRightInd/>
        <w:snapToGrid/>
        <w:spacing w:line="500" w:lineRule="exact"/>
        <w:ind w:left="0" w:firstLine="480" w:firstLineChars="200"/>
        <w:textAlignment w:val="auto"/>
        <w:outlineLvl w:val="9"/>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13.服务承诺、培训计划、人员安排及其他（如有）</w:t>
      </w:r>
    </w:p>
    <w:p w14:paraId="04B82550">
      <w:pPr>
        <w:keepNext w:val="0"/>
        <w:keepLines w:val="0"/>
        <w:pageBreakBefore w:val="0"/>
        <w:widowControl w:val="0"/>
        <w:kinsoku/>
        <w:wordWrap/>
        <w:overflowPunct/>
        <w:topLinePunct w:val="0"/>
        <w:autoSpaceDE/>
        <w:autoSpaceDN/>
        <w:bidi w:val="0"/>
        <w:adjustRightInd/>
        <w:snapToGrid/>
        <w:spacing w:line="500" w:lineRule="exact"/>
        <w:ind w:left="0" w:firstLine="480" w:firstLineChars="200"/>
        <w:textAlignment w:val="auto"/>
        <w:outlineLvl w:val="9"/>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13.1 投标人需根据招标文件要求提供有关售后服务的管理制度，售后服务机构的分布情况，售后服务人员的数量、素质、技术水平及售后服务的反应能力等。</w:t>
      </w:r>
    </w:p>
    <w:p w14:paraId="203C0C9D">
      <w:pPr>
        <w:keepNext w:val="0"/>
        <w:keepLines w:val="0"/>
        <w:pageBreakBefore w:val="0"/>
        <w:widowControl w:val="0"/>
        <w:kinsoku/>
        <w:wordWrap/>
        <w:overflowPunct/>
        <w:topLinePunct w:val="0"/>
        <w:autoSpaceDE/>
        <w:autoSpaceDN/>
        <w:bidi w:val="0"/>
        <w:adjustRightInd/>
        <w:snapToGrid/>
        <w:spacing w:line="500" w:lineRule="exact"/>
        <w:ind w:left="0" w:firstLine="480" w:firstLineChars="200"/>
        <w:textAlignment w:val="auto"/>
        <w:outlineLvl w:val="9"/>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13.2 投标人需根据招标文件要求提供培训计划。</w:t>
      </w:r>
    </w:p>
    <w:p w14:paraId="075AF076">
      <w:pPr>
        <w:keepNext w:val="0"/>
        <w:keepLines w:val="0"/>
        <w:pageBreakBefore w:val="0"/>
        <w:widowControl w:val="0"/>
        <w:kinsoku/>
        <w:wordWrap/>
        <w:overflowPunct/>
        <w:topLinePunct w:val="0"/>
        <w:autoSpaceDE/>
        <w:autoSpaceDN/>
        <w:bidi w:val="0"/>
        <w:adjustRightInd/>
        <w:snapToGrid/>
        <w:spacing w:line="500" w:lineRule="exact"/>
        <w:ind w:left="0" w:firstLine="480" w:firstLineChars="200"/>
        <w:textAlignment w:val="auto"/>
        <w:outlineLvl w:val="9"/>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13.3 投标人需根据招标文件要求提供所投标的主要组成部分、功能设计、实现思路及关键技术等。</w:t>
      </w:r>
    </w:p>
    <w:p w14:paraId="40F823AE">
      <w:pPr>
        <w:keepNext w:val="0"/>
        <w:keepLines w:val="0"/>
        <w:pageBreakBefore w:val="0"/>
        <w:widowControl w:val="0"/>
        <w:kinsoku/>
        <w:wordWrap/>
        <w:overflowPunct/>
        <w:topLinePunct w:val="0"/>
        <w:autoSpaceDE/>
        <w:autoSpaceDN/>
        <w:bidi w:val="0"/>
        <w:adjustRightInd/>
        <w:snapToGrid/>
        <w:spacing w:line="500" w:lineRule="exact"/>
        <w:ind w:left="0" w:firstLine="480" w:firstLineChars="200"/>
        <w:textAlignment w:val="auto"/>
        <w:outlineLvl w:val="9"/>
        <w:rPr>
          <w:rFonts w:hint="eastAsia" w:ascii="仿宋" w:hAnsi="仿宋" w:eastAsia="仿宋" w:cs="仿宋"/>
          <w:color w:val="auto"/>
          <w:sz w:val="24"/>
          <w:szCs w:val="24"/>
          <w:lang w:val="en-US" w:eastAsia="zh-CN"/>
        </w:rPr>
      </w:pPr>
      <w:bookmarkStart w:id="7" w:name="_Toc49090510"/>
      <w:bookmarkStart w:id="8" w:name="_Toc14577359"/>
      <w:r>
        <w:rPr>
          <w:rFonts w:hint="eastAsia" w:ascii="仿宋" w:hAnsi="仿宋" w:eastAsia="仿宋" w:cs="仿宋"/>
          <w:color w:val="auto"/>
          <w:sz w:val="24"/>
          <w:szCs w:val="24"/>
          <w:lang w:val="en-US" w:eastAsia="zh-CN"/>
        </w:rPr>
        <w:t>14.投标函和开标一览表</w:t>
      </w:r>
    </w:p>
    <w:p w14:paraId="5959850A">
      <w:pPr>
        <w:keepNext w:val="0"/>
        <w:keepLines w:val="0"/>
        <w:pageBreakBefore w:val="0"/>
        <w:widowControl w:val="0"/>
        <w:kinsoku/>
        <w:wordWrap/>
        <w:overflowPunct/>
        <w:topLinePunct w:val="0"/>
        <w:autoSpaceDE/>
        <w:autoSpaceDN/>
        <w:bidi w:val="0"/>
        <w:adjustRightInd/>
        <w:snapToGrid/>
        <w:spacing w:line="500" w:lineRule="exact"/>
        <w:ind w:left="0" w:firstLine="480" w:firstLineChars="200"/>
        <w:textAlignment w:val="auto"/>
        <w:outlineLvl w:val="9"/>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14.1 投标人应按照招标文件中提供的格式完整、正确填写投标函、开标一览表。</w:t>
      </w:r>
    </w:p>
    <w:p w14:paraId="6722519B">
      <w:pPr>
        <w:keepNext w:val="0"/>
        <w:keepLines w:val="0"/>
        <w:pageBreakBefore w:val="0"/>
        <w:widowControl w:val="0"/>
        <w:kinsoku/>
        <w:wordWrap/>
        <w:overflowPunct/>
        <w:topLinePunct w:val="0"/>
        <w:autoSpaceDE/>
        <w:autoSpaceDN/>
        <w:bidi w:val="0"/>
        <w:adjustRightInd/>
        <w:snapToGrid/>
        <w:spacing w:line="500" w:lineRule="exact"/>
        <w:ind w:left="0" w:firstLine="480" w:firstLineChars="200"/>
        <w:textAlignment w:val="auto"/>
        <w:outlineLvl w:val="9"/>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14.2 对于采用货币报价的项目，开标一览表中的投标总报价应与投标分项报价表中的投标总报价一致，如不一致，不作为无效投标处理，但评标时按开标一览表中价格为准。</w:t>
      </w:r>
      <w:bookmarkEnd w:id="7"/>
      <w:bookmarkEnd w:id="8"/>
    </w:p>
    <w:p w14:paraId="5610E6DE">
      <w:pPr>
        <w:keepNext w:val="0"/>
        <w:keepLines w:val="0"/>
        <w:pageBreakBefore w:val="0"/>
        <w:widowControl w:val="0"/>
        <w:kinsoku/>
        <w:wordWrap/>
        <w:overflowPunct/>
        <w:topLinePunct w:val="0"/>
        <w:autoSpaceDE/>
        <w:autoSpaceDN/>
        <w:bidi w:val="0"/>
        <w:adjustRightInd/>
        <w:snapToGrid/>
        <w:spacing w:line="500" w:lineRule="exact"/>
        <w:ind w:left="0" w:firstLine="480" w:firstLineChars="200"/>
        <w:textAlignment w:val="auto"/>
        <w:outlineLvl w:val="9"/>
        <w:rPr>
          <w:rFonts w:hint="eastAsia" w:ascii="仿宋" w:hAnsi="仿宋" w:eastAsia="仿宋" w:cs="仿宋"/>
          <w:color w:val="auto"/>
          <w:sz w:val="24"/>
          <w:szCs w:val="24"/>
          <w:lang w:val="en-US" w:eastAsia="zh-CN"/>
        </w:rPr>
      </w:pPr>
      <w:bookmarkStart w:id="9" w:name="_Toc14577360"/>
      <w:bookmarkStart w:id="10" w:name="_Toc49090511"/>
      <w:r>
        <w:rPr>
          <w:rFonts w:hint="eastAsia" w:ascii="仿宋" w:hAnsi="仿宋" w:eastAsia="仿宋" w:cs="仿宋"/>
          <w:color w:val="auto"/>
          <w:sz w:val="24"/>
          <w:szCs w:val="24"/>
          <w:lang w:val="en-US" w:eastAsia="zh-CN"/>
        </w:rPr>
        <w:t>15.投标有效期</w:t>
      </w:r>
      <w:bookmarkEnd w:id="9"/>
      <w:bookmarkEnd w:id="10"/>
    </w:p>
    <w:p w14:paraId="1E1E784F">
      <w:pPr>
        <w:keepNext w:val="0"/>
        <w:keepLines w:val="0"/>
        <w:pageBreakBefore w:val="0"/>
        <w:widowControl w:val="0"/>
        <w:kinsoku/>
        <w:wordWrap/>
        <w:overflowPunct/>
        <w:topLinePunct w:val="0"/>
        <w:autoSpaceDE/>
        <w:autoSpaceDN/>
        <w:bidi w:val="0"/>
        <w:adjustRightInd/>
        <w:snapToGrid/>
        <w:spacing w:line="500" w:lineRule="exact"/>
        <w:ind w:left="0" w:firstLine="480" w:firstLineChars="200"/>
        <w:textAlignment w:val="auto"/>
        <w:outlineLvl w:val="9"/>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15.1 投标有效期为开标之日后90天。投标有效期比规定短的将被视为未实质性响应招标文件而予以拒绝。</w:t>
      </w:r>
    </w:p>
    <w:p w14:paraId="6B9839C7">
      <w:pPr>
        <w:keepNext w:val="0"/>
        <w:keepLines w:val="0"/>
        <w:pageBreakBefore w:val="0"/>
        <w:widowControl w:val="0"/>
        <w:kinsoku/>
        <w:wordWrap/>
        <w:overflowPunct/>
        <w:topLinePunct w:val="0"/>
        <w:autoSpaceDE/>
        <w:autoSpaceDN/>
        <w:bidi w:val="0"/>
        <w:adjustRightInd/>
        <w:snapToGrid/>
        <w:spacing w:line="500" w:lineRule="exact"/>
        <w:ind w:left="0" w:firstLine="480" w:firstLineChars="200"/>
        <w:textAlignment w:val="auto"/>
        <w:outlineLvl w:val="9"/>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16.投标有效期的延长</w:t>
      </w:r>
    </w:p>
    <w:p w14:paraId="31C7833A">
      <w:pPr>
        <w:keepNext w:val="0"/>
        <w:keepLines w:val="0"/>
        <w:pageBreakBefore w:val="0"/>
        <w:widowControl w:val="0"/>
        <w:kinsoku/>
        <w:wordWrap/>
        <w:overflowPunct/>
        <w:topLinePunct w:val="0"/>
        <w:autoSpaceDE/>
        <w:autoSpaceDN/>
        <w:bidi w:val="0"/>
        <w:adjustRightInd/>
        <w:snapToGrid/>
        <w:spacing w:line="500" w:lineRule="exact"/>
        <w:ind w:left="0" w:firstLine="480" w:firstLineChars="200"/>
        <w:textAlignment w:val="auto"/>
        <w:outlineLvl w:val="9"/>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16.1在特殊情况下，代理机构于原投标有效期满之前，可向投标人提出延长投标有效期的要求。这种要求与答复均应采用书面形式。投标人可以拒绝代理机构的这一要求而放弃投标，同意延长投标有效期的投标人既不能要求也不允许修改其投标文件。受投标有效期约束的所有权利与义务均延长至新的有效期。</w:t>
      </w:r>
    </w:p>
    <w:p w14:paraId="36F0F583">
      <w:pPr>
        <w:keepNext w:val="0"/>
        <w:keepLines w:val="0"/>
        <w:pageBreakBefore w:val="0"/>
        <w:widowControl w:val="0"/>
        <w:kinsoku/>
        <w:wordWrap/>
        <w:overflowPunct/>
        <w:topLinePunct w:val="0"/>
        <w:autoSpaceDE/>
        <w:autoSpaceDN/>
        <w:bidi w:val="0"/>
        <w:adjustRightInd/>
        <w:snapToGrid/>
        <w:spacing w:line="500" w:lineRule="exact"/>
        <w:ind w:left="0" w:firstLine="480" w:firstLineChars="200"/>
        <w:textAlignment w:val="auto"/>
        <w:outlineLvl w:val="9"/>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17.方案部分</w:t>
      </w:r>
    </w:p>
    <w:p w14:paraId="7DA7F99A">
      <w:pPr>
        <w:keepNext w:val="0"/>
        <w:keepLines w:val="0"/>
        <w:pageBreakBefore w:val="0"/>
        <w:widowControl w:val="0"/>
        <w:kinsoku/>
        <w:wordWrap/>
        <w:overflowPunct/>
        <w:topLinePunct w:val="0"/>
        <w:autoSpaceDE/>
        <w:autoSpaceDN/>
        <w:bidi w:val="0"/>
        <w:adjustRightInd/>
        <w:snapToGrid/>
        <w:spacing w:line="500" w:lineRule="exact"/>
        <w:ind w:left="0" w:firstLine="480" w:firstLineChars="200"/>
        <w:textAlignment w:val="auto"/>
        <w:outlineLvl w:val="9"/>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17.1本项目评标标准中的方案部分不采用暗标方式进行评审。</w:t>
      </w:r>
    </w:p>
    <w:p w14:paraId="4538C1E2">
      <w:pPr>
        <w:keepNext w:val="0"/>
        <w:keepLines w:val="0"/>
        <w:pageBreakBefore w:val="0"/>
        <w:widowControl w:val="0"/>
        <w:kinsoku/>
        <w:wordWrap/>
        <w:overflowPunct/>
        <w:topLinePunct w:val="0"/>
        <w:autoSpaceDE/>
        <w:autoSpaceDN/>
        <w:bidi w:val="0"/>
        <w:adjustRightInd/>
        <w:snapToGrid/>
        <w:spacing w:line="500" w:lineRule="exact"/>
        <w:ind w:left="0" w:firstLine="480" w:firstLineChars="200"/>
        <w:textAlignment w:val="auto"/>
        <w:outlineLvl w:val="9"/>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四、投标文件上传</w:t>
      </w:r>
    </w:p>
    <w:p w14:paraId="24350779">
      <w:pPr>
        <w:keepNext w:val="0"/>
        <w:keepLines w:val="0"/>
        <w:pageBreakBefore w:val="0"/>
        <w:widowControl w:val="0"/>
        <w:kinsoku/>
        <w:wordWrap/>
        <w:overflowPunct/>
        <w:topLinePunct w:val="0"/>
        <w:autoSpaceDE/>
        <w:autoSpaceDN/>
        <w:bidi w:val="0"/>
        <w:adjustRightInd/>
        <w:snapToGrid/>
        <w:spacing w:line="500" w:lineRule="exact"/>
        <w:ind w:left="0" w:firstLine="480" w:firstLineChars="200"/>
        <w:textAlignment w:val="auto"/>
        <w:outlineLvl w:val="9"/>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18.投标文件的上传</w:t>
      </w:r>
    </w:p>
    <w:p w14:paraId="46C32FD1">
      <w:pPr>
        <w:keepNext w:val="0"/>
        <w:keepLines w:val="0"/>
        <w:pageBreakBefore w:val="0"/>
        <w:widowControl w:val="0"/>
        <w:kinsoku/>
        <w:wordWrap/>
        <w:overflowPunct/>
        <w:topLinePunct w:val="0"/>
        <w:autoSpaceDE/>
        <w:autoSpaceDN/>
        <w:bidi w:val="0"/>
        <w:adjustRightInd/>
        <w:snapToGrid/>
        <w:spacing w:line="500" w:lineRule="exact"/>
        <w:ind w:left="0" w:firstLine="480" w:firstLineChars="200"/>
        <w:textAlignment w:val="auto"/>
        <w:outlineLvl w:val="9"/>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18.1 投标人应当按照《操作手册》规定，在投标截止时间前制作并上传电子投标文件。</w:t>
      </w:r>
    </w:p>
    <w:p w14:paraId="619705BE">
      <w:pPr>
        <w:keepNext w:val="0"/>
        <w:keepLines w:val="0"/>
        <w:pageBreakBefore w:val="0"/>
        <w:widowControl w:val="0"/>
        <w:kinsoku/>
        <w:wordWrap/>
        <w:overflowPunct/>
        <w:topLinePunct w:val="0"/>
        <w:autoSpaceDE/>
        <w:autoSpaceDN/>
        <w:bidi w:val="0"/>
        <w:adjustRightInd/>
        <w:snapToGrid/>
        <w:spacing w:line="500" w:lineRule="exact"/>
        <w:ind w:left="0" w:firstLine="480" w:firstLineChars="200"/>
        <w:textAlignment w:val="auto"/>
        <w:outlineLvl w:val="9"/>
        <w:rPr>
          <w:rFonts w:hint="eastAsia" w:ascii="仿宋" w:hAnsi="仿宋" w:eastAsia="仿宋" w:cs="仿宋"/>
          <w:color w:val="auto"/>
          <w:sz w:val="24"/>
          <w:szCs w:val="24"/>
          <w:lang w:val="zh-CN" w:eastAsia="zh-CN"/>
        </w:rPr>
      </w:pPr>
      <w:r>
        <w:rPr>
          <w:rFonts w:hint="eastAsia" w:ascii="仿宋" w:hAnsi="仿宋" w:eastAsia="仿宋" w:cs="仿宋"/>
          <w:color w:val="auto"/>
          <w:sz w:val="24"/>
          <w:szCs w:val="24"/>
          <w:lang w:val="en-US" w:eastAsia="zh-CN"/>
        </w:rPr>
        <w:t>18.2 投标人上传的电子投标文件内容不清楚或不清晰的（含扫描件），造成无法评审或部分影响评审的，</w:t>
      </w:r>
      <w:r>
        <w:rPr>
          <w:rFonts w:hint="eastAsia" w:ascii="仿宋" w:hAnsi="仿宋" w:eastAsia="仿宋" w:cs="仿宋"/>
          <w:color w:val="auto"/>
          <w:sz w:val="24"/>
          <w:szCs w:val="24"/>
          <w:lang w:val="zh-CN" w:eastAsia="zh-CN"/>
        </w:rPr>
        <w:t>责任由</w:t>
      </w:r>
      <w:r>
        <w:rPr>
          <w:rFonts w:hint="eastAsia" w:ascii="仿宋" w:hAnsi="仿宋" w:eastAsia="仿宋" w:cs="仿宋"/>
          <w:color w:val="auto"/>
          <w:sz w:val="24"/>
          <w:szCs w:val="24"/>
          <w:lang w:val="en-US" w:eastAsia="zh-CN"/>
        </w:rPr>
        <w:t>投标人</w:t>
      </w:r>
      <w:r>
        <w:rPr>
          <w:rFonts w:hint="eastAsia" w:ascii="仿宋" w:hAnsi="仿宋" w:eastAsia="仿宋" w:cs="仿宋"/>
          <w:color w:val="auto"/>
          <w:sz w:val="24"/>
          <w:szCs w:val="24"/>
          <w:lang w:val="zh-CN" w:eastAsia="zh-CN"/>
        </w:rPr>
        <w:t>自负。</w:t>
      </w:r>
    </w:p>
    <w:p w14:paraId="28026CB2">
      <w:pPr>
        <w:keepNext w:val="0"/>
        <w:keepLines w:val="0"/>
        <w:pageBreakBefore w:val="0"/>
        <w:widowControl w:val="0"/>
        <w:kinsoku/>
        <w:wordWrap/>
        <w:overflowPunct/>
        <w:topLinePunct w:val="0"/>
        <w:autoSpaceDE/>
        <w:autoSpaceDN/>
        <w:bidi w:val="0"/>
        <w:adjustRightInd/>
        <w:snapToGrid/>
        <w:spacing w:line="500" w:lineRule="exact"/>
        <w:ind w:left="0" w:firstLine="480" w:firstLineChars="200"/>
        <w:textAlignment w:val="auto"/>
        <w:outlineLvl w:val="9"/>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18.3 投标人上传电子投标文件的时间不得迟于投标邀请中规定的截止时间。</w:t>
      </w:r>
    </w:p>
    <w:p w14:paraId="4D0C5230">
      <w:pPr>
        <w:keepNext w:val="0"/>
        <w:keepLines w:val="0"/>
        <w:pageBreakBefore w:val="0"/>
        <w:widowControl w:val="0"/>
        <w:kinsoku/>
        <w:wordWrap/>
        <w:overflowPunct/>
        <w:topLinePunct w:val="0"/>
        <w:autoSpaceDE/>
        <w:autoSpaceDN/>
        <w:bidi w:val="0"/>
        <w:adjustRightInd/>
        <w:snapToGrid/>
        <w:spacing w:line="500" w:lineRule="exact"/>
        <w:ind w:left="0" w:firstLine="480" w:firstLineChars="200"/>
        <w:textAlignment w:val="auto"/>
        <w:outlineLvl w:val="9"/>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18.4 代理机构可以按第7条规定，通过修改招标文件有权酌情延长投标文件接收截止时间。在此情况下，投标人的所有权利和义务以及投标人受制约的截止日期均应以延长后的截止日期为准。</w:t>
      </w:r>
    </w:p>
    <w:p w14:paraId="67511ED8">
      <w:pPr>
        <w:keepNext w:val="0"/>
        <w:keepLines w:val="0"/>
        <w:pageBreakBefore w:val="0"/>
        <w:widowControl w:val="0"/>
        <w:kinsoku/>
        <w:wordWrap/>
        <w:overflowPunct/>
        <w:topLinePunct w:val="0"/>
        <w:autoSpaceDE/>
        <w:autoSpaceDN/>
        <w:bidi w:val="0"/>
        <w:adjustRightInd/>
        <w:snapToGrid/>
        <w:spacing w:line="500" w:lineRule="exact"/>
        <w:ind w:left="0" w:firstLine="480" w:firstLineChars="200"/>
        <w:textAlignment w:val="auto"/>
        <w:outlineLvl w:val="9"/>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19.投标文件被拒绝接收的情形</w:t>
      </w:r>
    </w:p>
    <w:p w14:paraId="411C39B5">
      <w:pPr>
        <w:keepNext w:val="0"/>
        <w:keepLines w:val="0"/>
        <w:pageBreakBefore w:val="0"/>
        <w:widowControl w:val="0"/>
        <w:kinsoku/>
        <w:wordWrap/>
        <w:overflowPunct/>
        <w:topLinePunct w:val="0"/>
        <w:autoSpaceDE/>
        <w:autoSpaceDN/>
        <w:bidi w:val="0"/>
        <w:adjustRightInd/>
        <w:snapToGrid/>
        <w:spacing w:line="500" w:lineRule="exact"/>
        <w:ind w:left="0" w:firstLine="480" w:firstLineChars="200"/>
        <w:textAlignment w:val="auto"/>
        <w:outlineLvl w:val="9"/>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19.1在招标文件规定的提交投标文件截止时间后上传的电子投标文件。</w:t>
      </w:r>
    </w:p>
    <w:p w14:paraId="17920743">
      <w:pPr>
        <w:keepNext w:val="0"/>
        <w:keepLines w:val="0"/>
        <w:pageBreakBefore w:val="0"/>
        <w:widowControl w:val="0"/>
        <w:kinsoku/>
        <w:wordWrap/>
        <w:overflowPunct/>
        <w:topLinePunct w:val="0"/>
        <w:autoSpaceDE/>
        <w:autoSpaceDN/>
        <w:bidi w:val="0"/>
        <w:adjustRightInd/>
        <w:snapToGrid/>
        <w:spacing w:line="500" w:lineRule="exact"/>
        <w:ind w:left="0" w:firstLine="480" w:firstLineChars="200"/>
        <w:textAlignment w:val="auto"/>
        <w:outlineLvl w:val="9"/>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20.投标文件的修改和撤回</w:t>
      </w:r>
    </w:p>
    <w:p w14:paraId="307109DA">
      <w:pPr>
        <w:keepNext w:val="0"/>
        <w:keepLines w:val="0"/>
        <w:pageBreakBefore w:val="0"/>
        <w:widowControl w:val="0"/>
        <w:kinsoku/>
        <w:wordWrap/>
        <w:overflowPunct/>
        <w:topLinePunct w:val="0"/>
        <w:autoSpaceDE/>
        <w:autoSpaceDN/>
        <w:bidi w:val="0"/>
        <w:adjustRightInd/>
        <w:snapToGrid/>
        <w:spacing w:line="500" w:lineRule="exact"/>
        <w:ind w:left="0" w:firstLine="480" w:firstLineChars="200"/>
        <w:textAlignment w:val="auto"/>
        <w:outlineLvl w:val="9"/>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20.1 投标人在上传电子投标文件后可以对其修改或撤回，但这种修改和撤回，必须在规定的开标时间之前，具体操作方法见《操作手册》。</w:t>
      </w:r>
    </w:p>
    <w:p w14:paraId="4B189414">
      <w:pPr>
        <w:keepNext w:val="0"/>
        <w:keepLines w:val="0"/>
        <w:pageBreakBefore w:val="0"/>
        <w:widowControl w:val="0"/>
        <w:kinsoku/>
        <w:wordWrap/>
        <w:overflowPunct/>
        <w:topLinePunct w:val="0"/>
        <w:autoSpaceDE/>
        <w:autoSpaceDN/>
        <w:bidi w:val="0"/>
        <w:adjustRightInd/>
        <w:snapToGrid/>
        <w:spacing w:line="500" w:lineRule="exact"/>
        <w:ind w:left="0" w:firstLine="480" w:firstLineChars="200"/>
        <w:textAlignment w:val="auto"/>
        <w:outlineLvl w:val="9"/>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20.2 投标人不得在开标时间以后修改电子投标文件。</w:t>
      </w:r>
    </w:p>
    <w:p w14:paraId="663F52DB">
      <w:pPr>
        <w:keepNext w:val="0"/>
        <w:keepLines w:val="0"/>
        <w:pageBreakBefore w:val="0"/>
        <w:widowControl w:val="0"/>
        <w:kinsoku/>
        <w:wordWrap/>
        <w:overflowPunct/>
        <w:topLinePunct w:val="0"/>
        <w:autoSpaceDE/>
        <w:autoSpaceDN/>
        <w:bidi w:val="0"/>
        <w:adjustRightInd/>
        <w:snapToGrid/>
        <w:spacing w:line="500" w:lineRule="exact"/>
        <w:ind w:left="0" w:firstLine="480" w:firstLineChars="200"/>
        <w:textAlignment w:val="auto"/>
        <w:outlineLvl w:val="9"/>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20.3 投标人不得在提交电子投标文件截止时间起至投标有效期满前撤回电子投标文件。</w:t>
      </w:r>
    </w:p>
    <w:p w14:paraId="4462C7DA">
      <w:pPr>
        <w:keepNext w:val="0"/>
        <w:keepLines w:val="0"/>
        <w:pageBreakBefore w:val="0"/>
        <w:widowControl w:val="0"/>
        <w:kinsoku/>
        <w:wordWrap/>
        <w:overflowPunct/>
        <w:topLinePunct w:val="0"/>
        <w:autoSpaceDE/>
        <w:autoSpaceDN/>
        <w:bidi w:val="0"/>
        <w:adjustRightInd/>
        <w:snapToGrid/>
        <w:spacing w:line="500" w:lineRule="exact"/>
        <w:ind w:left="0" w:firstLine="480" w:firstLineChars="200"/>
        <w:textAlignment w:val="auto"/>
        <w:outlineLvl w:val="9"/>
        <w:rPr>
          <w:rFonts w:hint="eastAsia" w:ascii="仿宋" w:hAnsi="仿宋" w:eastAsia="仿宋" w:cs="仿宋"/>
          <w:color w:val="auto"/>
          <w:sz w:val="24"/>
          <w:szCs w:val="24"/>
          <w:lang w:val="en-US" w:eastAsia="zh-CN"/>
        </w:rPr>
      </w:pPr>
      <w:bookmarkStart w:id="11" w:name="_Toc162083530"/>
      <w:r>
        <w:rPr>
          <w:rFonts w:hint="eastAsia" w:ascii="仿宋" w:hAnsi="仿宋" w:eastAsia="仿宋" w:cs="仿宋"/>
          <w:color w:val="auto"/>
          <w:sz w:val="24"/>
          <w:szCs w:val="24"/>
          <w:lang w:val="en-US" w:eastAsia="zh-CN"/>
        </w:rPr>
        <w:t>21.开标及评标</w:t>
      </w:r>
      <w:bookmarkEnd w:id="11"/>
    </w:p>
    <w:p w14:paraId="14A55771">
      <w:pPr>
        <w:keepNext w:val="0"/>
        <w:keepLines w:val="0"/>
        <w:pageBreakBefore w:val="0"/>
        <w:widowControl w:val="0"/>
        <w:kinsoku/>
        <w:wordWrap/>
        <w:overflowPunct/>
        <w:topLinePunct w:val="0"/>
        <w:autoSpaceDE/>
        <w:autoSpaceDN/>
        <w:bidi w:val="0"/>
        <w:adjustRightInd/>
        <w:snapToGrid/>
        <w:spacing w:line="500" w:lineRule="exact"/>
        <w:ind w:left="0" w:firstLine="480" w:firstLineChars="200"/>
        <w:textAlignment w:val="auto"/>
        <w:outlineLvl w:val="9"/>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21.1开标</w:t>
      </w:r>
    </w:p>
    <w:p w14:paraId="50D9DD28">
      <w:pPr>
        <w:keepNext w:val="0"/>
        <w:keepLines w:val="0"/>
        <w:pageBreakBefore w:val="0"/>
        <w:widowControl w:val="0"/>
        <w:kinsoku/>
        <w:wordWrap/>
        <w:overflowPunct/>
        <w:topLinePunct w:val="0"/>
        <w:autoSpaceDE/>
        <w:autoSpaceDN/>
        <w:bidi w:val="0"/>
        <w:adjustRightInd/>
        <w:snapToGrid/>
        <w:spacing w:line="500" w:lineRule="exact"/>
        <w:ind w:left="0" w:firstLine="480" w:firstLineChars="200"/>
        <w:textAlignment w:val="auto"/>
        <w:outlineLvl w:val="9"/>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21.1.1代理机构将在招标公告中规定的时间和地点组织开标。投标人应当按照《操作手册》规定，参加开标活动和在苏采云系统规定的时间内对投标文件进行解密。</w:t>
      </w:r>
    </w:p>
    <w:p w14:paraId="086F93B8">
      <w:pPr>
        <w:keepNext w:val="0"/>
        <w:keepLines w:val="0"/>
        <w:pageBreakBefore w:val="0"/>
        <w:widowControl w:val="0"/>
        <w:kinsoku/>
        <w:wordWrap/>
        <w:overflowPunct/>
        <w:topLinePunct w:val="0"/>
        <w:autoSpaceDE/>
        <w:autoSpaceDN/>
        <w:bidi w:val="0"/>
        <w:adjustRightInd/>
        <w:snapToGrid/>
        <w:spacing w:line="500" w:lineRule="exact"/>
        <w:ind w:left="0" w:firstLine="480" w:firstLineChars="200"/>
        <w:textAlignment w:val="auto"/>
        <w:outlineLvl w:val="9"/>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21.1.2开标仪式由代理机构组织。苏采云系统将自动对项目进行开标，并宣布各投标人名称和投标价格。</w:t>
      </w:r>
    </w:p>
    <w:p w14:paraId="0CDA6297">
      <w:pPr>
        <w:keepNext w:val="0"/>
        <w:keepLines w:val="0"/>
        <w:pageBreakBefore w:val="0"/>
        <w:widowControl w:val="0"/>
        <w:kinsoku/>
        <w:wordWrap/>
        <w:overflowPunct/>
        <w:topLinePunct w:val="0"/>
        <w:autoSpaceDE/>
        <w:autoSpaceDN/>
        <w:bidi w:val="0"/>
        <w:adjustRightInd/>
        <w:snapToGrid/>
        <w:spacing w:line="500" w:lineRule="exact"/>
        <w:ind w:left="0" w:firstLine="480" w:firstLineChars="200"/>
        <w:textAlignment w:val="auto"/>
        <w:outlineLvl w:val="9"/>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21.1.3投标人在开标过程中涉及的投标文件解密、开标结果确认等工作，应按照《操作手册》规定执行。</w:t>
      </w:r>
    </w:p>
    <w:p w14:paraId="385F5FCA">
      <w:pPr>
        <w:keepNext w:val="0"/>
        <w:keepLines w:val="0"/>
        <w:pageBreakBefore w:val="0"/>
        <w:widowControl w:val="0"/>
        <w:kinsoku/>
        <w:wordWrap/>
        <w:overflowPunct/>
        <w:topLinePunct w:val="0"/>
        <w:autoSpaceDE/>
        <w:autoSpaceDN/>
        <w:bidi w:val="0"/>
        <w:adjustRightInd/>
        <w:snapToGrid/>
        <w:spacing w:line="500" w:lineRule="exact"/>
        <w:ind w:left="0" w:firstLine="480" w:firstLineChars="200"/>
        <w:textAlignment w:val="auto"/>
        <w:outlineLvl w:val="9"/>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21.1.4 投标人如果对开标过程和开标记录有疑义，应当根据《操作手册》规定提出，如苏采云系统中《开标记录表》宣布后5分钟内未提出的，视同认可开标结果。</w:t>
      </w:r>
    </w:p>
    <w:p w14:paraId="079D8BB9">
      <w:pPr>
        <w:keepNext w:val="0"/>
        <w:keepLines w:val="0"/>
        <w:pageBreakBefore w:val="0"/>
        <w:widowControl w:val="0"/>
        <w:kinsoku/>
        <w:wordWrap/>
        <w:overflowPunct/>
        <w:topLinePunct w:val="0"/>
        <w:autoSpaceDE/>
        <w:autoSpaceDN/>
        <w:bidi w:val="0"/>
        <w:adjustRightInd/>
        <w:snapToGrid/>
        <w:spacing w:line="500" w:lineRule="exact"/>
        <w:ind w:left="0" w:firstLine="480" w:firstLineChars="200"/>
        <w:textAlignment w:val="auto"/>
        <w:outlineLvl w:val="9"/>
        <w:rPr>
          <w:rFonts w:hint="eastAsia" w:ascii="仿宋" w:hAnsi="仿宋" w:eastAsia="仿宋" w:cs="仿宋"/>
          <w:color w:val="auto"/>
          <w:sz w:val="24"/>
          <w:szCs w:val="24"/>
          <w:lang w:val="en-US" w:eastAsia="zh-CN"/>
        </w:rPr>
      </w:pPr>
      <w:bookmarkStart w:id="12" w:name="_Toc513029231"/>
      <w:bookmarkStart w:id="13" w:name="_Toc16938547"/>
      <w:bookmarkStart w:id="14" w:name="_Toc20823303"/>
      <w:r>
        <w:rPr>
          <w:rFonts w:hint="eastAsia" w:ascii="仿宋" w:hAnsi="仿宋" w:eastAsia="仿宋" w:cs="仿宋"/>
          <w:color w:val="auto"/>
          <w:sz w:val="24"/>
          <w:szCs w:val="24"/>
          <w:lang w:val="en-US" w:eastAsia="zh-CN"/>
        </w:rPr>
        <w:t>21.2评标委员会</w:t>
      </w:r>
    </w:p>
    <w:p w14:paraId="23CA7E45">
      <w:pPr>
        <w:keepNext w:val="0"/>
        <w:keepLines w:val="0"/>
        <w:pageBreakBefore w:val="0"/>
        <w:widowControl w:val="0"/>
        <w:kinsoku/>
        <w:wordWrap/>
        <w:overflowPunct/>
        <w:topLinePunct w:val="0"/>
        <w:autoSpaceDE/>
        <w:autoSpaceDN/>
        <w:bidi w:val="0"/>
        <w:adjustRightInd/>
        <w:snapToGrid/>
        <w:spacing w:line="500" w:lineRule="exact"/>
        <w:ind w:left="0" w:firstLine="480" w:firstLineChars="200"/>
        <w:textAlignment w:val="auto"/>
        <w:outlineLvl w:val="9"/>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21.2.1开标后，代理机构将立即组织评标委员会（以下简称评委会）进行评标。</w:t>
      </w:r>
    </w:p>
    <w:p w14:paraId="2E5CDE90">
      <w:pPr>
        <w:keepNext w:val="0"/>
        <w:keepLines w:val="0"/>
        <w:pageBreakBefore w:val="0"/>
        <w:widowControl w:val="0"/>
        <w:kinsoku/>
        <w:wordWrap/>
        <w:overflowPunct/>
        <w:topLinePunct w:val="0"/>
        <w:autoSpaceDE/>
        <w:autoSpaceDN/>
        <w:bidi w:val="0"/>
        <w:adjustRightInd/>
        <w:snapToGrid/>
        <w:spacing w:line="500" w:lineRule="exact"/>
        <w:ind w:left="0" w:firstLine="480" w:firstLineChars="200"/>
        <w:textAlignment w:val="auto"/>
        <w:outlineLvl w:val="9"/>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21.2.2评委会由招标人代表和有关技术、经济等方面的专家组成，且人员构成符合政府采购有关规定。</w:t>
      </w:r>
    </w:p>
    <w:p w14:paraId="54D396CE">
      <w:pPr>
        <w:keepNext w:val="0"/>
        <w:keepLines w:val="0"/>
        <w:pageBreakBefore w:val="0"/>
        <w:widowControl w:val="0"/>
        <w:kinsoku/>
        <w:wordWrap/>
        <w:overflowPunct/>
        <w:topLinePunct w:val="0"/>
        <w:autoSpaceDE/>
        <w:autoSpaceDN/>
        <w:bidi w:val="0"/>
        <w:adjustRightInd/>
        <w:snapToGrid/>
        <w:spacing w:line="500" w:lineRule="exact"/>
        <w:ind w:left="0" w:firstLine="480" w:firstLineChars="200"/>
        <w:textAlignment w:val="auto"/>
        <w:outlineLvl w:val="9"/>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21.2.3 评委会独立工作，负责评审所有投标文件并确定中标候选人。</w:t>
      </w:r>
    </w:p>
    <w:p w14:paraId="04B4453B">
      <w:pPr>
        <w:keepNext w:val="0"/>
        <w:keepLines w:val="0"/>
        <w:pageBreakBefore w:val="0"/>
        <w:widowControl w:val="0"/>
        <w:kinsoku/>
        <w:wordWrap/>
        <w:overflowPunct/>
        <w:topLinePunct w:val="0"/>
        <w:autoSpaceDE/>
        <w:autoSpaceDN/>
        <w:bidi w:val="0"/>
        <w:adjustRightInd/>
        <w:snapToGrid/>
        <w:spacing w:line="500" w:lineRule="exact"/>
        <w:ind w:left="0" w:firstLine="480" w:firstLineChars="200"/>
        <w:textAlignment w:val="auto"/>
        <w:outlineLvl w:val="9"/>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22.评标过程的保密与公正</w:t>
      </w:r>
      <w:bookmarkEnd w:id="12"/>
      <w:bookmarkEnd w:id="13"/>
      <w:bookmarkEnd w:id="14"/>
    </w:p>
    <w:p w14:paraId="54A6E7E3">
      <w:pPr>
        <w:keepNext w:val="0"/>
        <w:keepLines w:val="0"/>
        <w:pageBreakBefore w:val="0"/>
        <w:widowControl w:val="0"/>
        <w:kinsoku/>
        <w:wordWrap/>
        <w:overflowPunct/>
        <w:topLinePunct w:val="0"/>
        <w:autoSpaceDE/>
        <w:autoSpaceDN/>
        <w:bidi w:val="0"/>
        <w:adjustRightInd/>
        <w:snapToGrid/>
        <w:spacing w:line="500" w:lineRule="exact"/>
        <w:ind w:left="0" w:firstLine="480" w:firstLineChars="200"/>
        <w:textAlignment w:val="auto"/>
        <w:outlineLvl w:val="9"/>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22.1 凡是与审查、澄清、评价和比较投标的有关资料以及投标建议等，招标人、评委、代理机构均不得向投标人或与评标无关的其他人员透露。</w:t>
      </w:r>
    </w:p>
    <w:p w14:paraId="38EAB95B">
      <w:pPr>
        <w:keepNext w:val="0"/>
        <w:keepLines w:val="0"/>
        <w:pageBreakBefore w:val="0"/>
        <w:widowControl w:val="0"/>
        <w:kinsoku/>
        <w:wordWrap/>
        <w:overflowPunct/>
        <w:topLinePunct w:val="0"/>
        <w:autoSpaceDE/>
        <w:autoSpaceDN/>
        <w:bidi w:val="0"/>
        <w:adjustRightInd/>
        <w:snapToGrid/>
        <w:spacing w:line="500" w:lineRule="exact"/>
        <w:ind w:left="0" w:firstLine="480" w:firstLineChars="200"/>
        <w:textAlignment w:val="auto"/>
        <w:outlineLvl w:val="9"/>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22.2 在评标过程中，投标人不得以任何行为影响评标过程，否则其投标文件将被作为无效投标文件。</w:t>
      </w:r>
    </w:p>
    <w:p w14:paraId="414166F1">
      <w:pPr>
        <w:keepNext w:val="0"/>
        <w:keepLines w:val="0"/>
        <w:pageBreakBefore w:val="0"/>
        <w:widowControl w:val="0"/>
        <w:kinsoku/>
        <w:wordWrap/>
        <w:overflowPunct/>
        <w:topLinePunct w:val="0"/>
        <w:autoSpaceDE/>
        <w:autoSpaceDN/>
        <w:bidi w:val="0"/>
        <w:adjustRightInd/>
        <w:snapToGrid/>
        <w:spacing w:line="500" w:lineRule="exact"/>
        <w:ind w:left="0" w:firstLine="480" w:firstLineChars="200"/>
        <w:textAlignment w:val="auto"/>
        <w:outlineLvl w:val="9"/>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22.3 代理机构和评标委员会不向未中标的投标人解释未中标原因，也不公布评标过程中的相关细节。</w:t>
      </w:r>
    </w:p>
    <w:p w14:paraId="746C2FEC">
      <w:pPr>
        <w:keepNext w:val="0"/>
        <w:keepLines w:val="0"/>
        <w:pageBreakBefore w:val="0"/>
        <w:widowControl w:val="0"/>
        <w:kinsoku/>
        <w:wordWrap/>
        <w:overflowPunct/>
        <w:topLinePunct w:val="0"/>
        <w:autoSpaceDE/>
        <w:autoSpaceDN/>
        <w:bidi w:val="0"/>
        <w:adjustRightInd/>
        <w:snapToGrid/>
        <w:spacing w:line="500" w:lineRule="exact"/>
        <w:ind w:left="0" w:firstLine="480" w:firstLineChars="200"/>
        <w:textAlignment w:val="auto"/>
        <w:outlineLvl w:val="9"/>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22.4 采用综合评分法的项目，未中标的投标人可于中标结果公告期限届满之日起通过苏采云系统查看自己的评审得分及排序情况。</w:t>
      </w:r>
    </w:p>
    <w:p w14:paraId="6139E9CA">
      <w:pPr>
        <w:keepNext w:val="0"/>
        <w:keepLines w:val="0"/>
        <w:pageBreakBefore w:val="0"/>
        <w:widowControl w:val="0"/>
        <w:kinsoku/>
        <w:wordWrap/>
        <w:overflowPunct/>
        <w:topLinePunct w:val="0"/>
        <w:autoSpaceDE/>
        <w:autoSpaceDN/>
        <w:bidi w:val="0"/>
        <w:adjustRightInd/>
        <w:snapToGrid/>
        <w:spacing w:line="500" w:lineRule="exact"/>
        <w:ind w:left="0" w:firstLine="480" w:firstLineChars="200"/>
        <w:textAlignment w:val="auto"/>
        <w:outlineLvl w:val="9"/>
        <w:rPr>
          <w:rFonts w:hint="eastAsia" w:ascii="仿宋" w:hAnsi="仿宋" w:eastAsia="仿宋" w:cs="仿宋"/>
          <w:color w:val="auto"/>
          <w:sz w:val="24"/>
          <w:szCs w:val="24"/>
          <w:lang w:val="en-US" w:eastAsia="zh-CN"/>
        </w:rPr>
      </w:pPr>
      <w:bookmarkStart w:id="15" w:name="_Toc513029232"/>
      <w:bookmarkStart w:id="16" w:name="_Toc20823304"/>
      <w:bookmarkStart w:id="17" w:name="_Toc16938548"/>
      <w:r>
        <w:rPr>
          <w:rFonts w:hint="eastAsia" w:ascii="仿宋" w:hAnsi="仿宋" w:eastAsia="仿宋" w:cs="仿宋"/>
          <w:color w:val="auto"/>
          <w:sz w:val="24"/>
          <w:szCs w:val="24"/>
          <w:lang w:val="en-US" w:eastAsia="zh-CN"/>
        </w:rPr>
        <w:t>23.投标文件的澄清</w:t>
      </w:r>
      <w:bookmarkEnd w:id="15"/>
      <w:bookmarkEnd w:id="16"/>
      <w:bookmarkEnd w:id="17"/>
    </w:p>
    <w:p w14:paraId="3DC123A2">
      <w:pPr>
        <w:keepNext w:val="0"/>
        <w:keepLines w:val="0"/>
        <w:pageBreakBefore w:val="0"/>
        <w:widowControl w:val="0"/>
        <w:kinsoku/>
        <w:wordWrap/>
        <w:overflowPunct/>
        <w:topLinePunct w:val="0"/>
        <w:autoSpaceDE/>
        <w:autoSpaceDN/>
        <w:bidi w:val="0"/>
        <w:adjustRightInd/>
        <w:snapToGrid/>
        <w:spacing w:line="500" w:lineRule="exact"/>
        <w:ind w:left="0" w:firstLine="480" w:firstLineChars="200"/>
        <w:textAlignment w:val="auto"/>
        <w:outlineLvl w:val="9"/>
        <w:rPr>
          <w:rFonts w:hint="eastAsia" w:ascii="仿宋" w:hAnsi="仿宋" w:eastAsia="仿宋" w:cs="仿宋"/>
          <w:color w:val="auto"/>
          <w:sz w:val="24"/>
          <w:szCs w:val="24"/>
          <w:lang w:val="en-US" w:eastAsia="zh-CN"/>
        </w:rPr>
      </w:pPr>
      <w:bookmarkStart w:id="18" w:name="_Toc16938549"/>
      <w:bookmarkStart w:id="19" w:name="_Toc513029233"/>
      <w:bookmarkStart w:id="20" w:name="_Toc20823305"/>
      <w:r>
        <w:rPr>
          <w:rFonts w:hint="eastAsia" w:ascii="仿宋" w:hAnsi="仿宋" w:eastAsia="仿宋" w:cs="仿宋"/>
          <w:color w:val="auto"/>
          <w:sz w:val="24"/>
          <w:szCs w:val="24"/>
          <w:lang w:val="en-US" w:eastAsia="zh-CN"/>
        </w:rPr>
        <w:t>23.1 评标期间，评委会对投标文件中含义不明确、同类问题表述不一致或者有明显文字和计算错误的内容，有权要求投标人作出必要的澄清、说明或者补正。</w:t>
      </w:r>
    </w:p>
    <w:p w14:paraId="1EB17E7E">
      <w:pPr>
        <w:keepNext w:val="0"/>
        <w:keepLines w:val="0"/>
        <w:pageBreakBefore w:val="0"/>
        <w:widowControl w:val="0"/>
        <w:kinsoku/>
        <w:wordWrap/>
        <w:overflowPunct/>
        <w:topLinePunct w:val="0"/>
        <w:autoSpaceDE/>
        <w:autoSpaceDN/>
        <w:bidi w:val="0"/>
        <w:adjustRightInd/>
        <w:snapToGrid/>
        <w:spacing w:line="500" w:lineRule="exact"/>
        <w:ind w:left="0" w:firstLine="480" w:firstLineChars="200"/>
        <w:textAlignment w:val="auto"/>
        <w:outlineLvl w:val="9"/>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投标人的澄清、说明或者补正不得超出投标文件的范围或者改变投标文件的实质性内容。</w:t>
      </w:r>
    </w:p>
    <w:p w14:paraId="079B5297">
      <w:pPr>
        <w:keepNext w:val="0"/>
        <w:keepLines w:val="0"/>
        <w:pageBreakBefore w:val="0"/>
        <w:widowControl w:val="0"/>
        <w:kinsoku/>
        <w:wordWrap/>
        <w:overflowPunct/>
        <w:topLinePunct w:val="0"/>
        <w:autoSpaceDE/>
        <w:autoSpaceDN/>
        <w:bidi w:val="0"/>
        <w:adjustRightInd/>
        <w:snapToGrid/>
        <w:spacing w:line="500" w:lineRule="exact"/>
        <w:ind w:left="0" w:firstLine="480" w:firstLineChars="200"/>
        <w:textAlignment w:val="auto"/>
        <w:outlineLvl w:val="9"/>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评委会并非对每个投标人都做澄清要求。</w:t>
      </w:r>
    </w:p>
    <w:p w14:paraId="1B17AABE">
      <w:pPr>
        <w:keepNext w:val="0"/>
        <w:keepLines w:val="0"/>
        <w:pageBreakBefore w:val="0"/>
        <w:widowControl w:val="0"/>
        <w:kinsoku/>
        <w:wordWrap/>
        <w:overflowPunct/>
        <w:topLinePunct w:val="0"/>
        <w:autoSpaceDE/>
        <w:autoSpaceDN/>
        <w:bidi w:val="0"/>
        <w:adjustRightInd/>
        <w:snapToGrid/>
        <w:spacing w:line="500" w:lineRule="exact"/>
        <w:ind w:left="0" w:firstLine="480" w:firstLineChars="200"/>
        <w:textAlignment w:val="auto"/>
        <w:outlineLvl w:val="9"/>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23.2 需要投标人进行澄清、说明和补正的，评委会将通过苏采云系统向投标人发出“澄清要求函”，接到“澄清要求函”的投标人应当按照要求在苏采云系统中提交“澄清响应函”并加盖CA电子公章。澄清、说明和补正的内容作为投标文件的补充部分，具体操作方式见《操作手册》。</w:t>
      </w:r>
    </w:p>
    <w:p w14:paraId="12F93F08">
      <w:pPr>
        <w:keepNext w:val="0"/>
        <w:keepLines w:val="0"/>
        <w:pageBreakBefore w:val="0"/>
        <w:widowControl w:val="0"/>
        <w:kinsoku/>
        <w:wordWrap/>
        <w:overflowPunct/>
        <w:topLinePunct w:val="0"/>
        <w:autoSpaceDE/>
        <w:autoSpaceDN/>
        <w:bidi w:val="0"/>
        <w:adjustRightInd/>
        <w:snapToGrid/>
        <w:spacing w:line="500" w:lineRule="exact"/>
        <w:ind w:left="0" w:firstLine="480" w:firstLineChars="200"/>
        <w:textAlignment w:val="auto"/>
        <w:outlineLvl w:val="9"/>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23.3 接到评委会澄清、说明和补正要求的投标人如未按规定作出澄清、说明和补正，其风险由投标人自行承担。</w:t>
      </w:r>
    </w:p>
    <w:p w14:paraId="272243A8">
      <w:pPr>
        <w:keepNext w:val="0"/>
        <w:keepLines w:val="0"/>
        <w:pageBreakBefore w:val="0"/>
        <w:widowControl w:val="0"/>
        <w:kinsoku/>
        <w:wordWrap/>
        <w:overflowPunct/>
        <w:topLinePunct w:val="0"/>
        <w:autoSpaceDE/>
        <w:autoSpaceDN/>
        <w:bidi w:val="0"/>
        <w:adjustRightInd/>
        <w:snapToGrid/>
        <w:spacing w:line="500" w:lineRule="exact"/>
        <w:ind w:left="0" w:firstLine="480" w:firstLineChars="200"/>
        <w:textAlignment w:val="auto"/>
        <w:outlineLvl w:val="9"/>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24.对投标文件的初审</w:t>
      </w:r>
      <w:bookmarkEnd w:id="18"/>
      <w:bookmarkEnd w:id="19"/>
      <w:bookmarkEnd w:id="20"/>
    </w:p>
    <w:p w14:paraId="12F9E4F4">
      <w:pPr>
        <w:keepNext w:val="0"/>
        <w:keepLines w:val="0"/>
        <w:pageBreakBefore w:val="0"/>
        <w:widowControl w:val="0"/>
        <w:kinsoku/>
        <w:wordWrap/>
        <w:overflowPunct/>
        <w:topLinePunct w:val="0"/>
        <w:autoSpaceDE/>
        <w:autoSpaceDN/>
        <w:bidi w:val="0"/>
        <w:adjustRightInd/>
        <w:snapToGrid/>
        <w:spacing w:line="500" w:lineRule="exact"/>
        <w:ind w:left="0" w:firstLine="480" w:firstLineChars="200"/>
        <w:textAlignment w:val="auto"/>
        <w:outlineLvl w:val="9"/>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24.1 投标文件初审分为资格审查和符合性审查。</w:t>
      </w:r>
    </w:p>
    <w:p w14:paraId="0FAF23B3">
      <w:pPr>
        <w:keepNext w:val="0"/>
        <w:keepLines w:val="0"/>
        <w:pageBreakBefore w:val="0"/>
        <w:widowControl w:val="0"/>
        <w:kinsoku/>
        <w:wordWrap/>
        <w:overflowPunct/>
        <w:topLinePunct w:val="0"/>
        <w:autoSpaceDE/>
        <w:autoSpaceDN/>
        <w:bidi w:val="0"/>
        <w:adjustRightInd/>
        <w:snapToGrid/>
        <w:spacing w:line="500" w:lineRule="exact"/>
        <w:ind w:left="0" w:firstLine="480" w:firstLineChars="200"/>
        <w:textAlignment w:val="auto"/>
        <w:outlineLvl w:val="9"/>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24.1.1 资格审查：依据法律法规和招标文件的规定，由招标人对投标文件中的资格证明文件进行审查。资格审查的结论，招标人向评委会进行反馈。</w:t>
      </w:r>
    </w:p>
    <w:p w14:paraId="782393A7">
      <w:pPr>
        <w:keepNext w:val="0"/>
        <w:keepLines w:val="0"/>
        <w:pageBreakBefore w:val="0"/>
        <w:widowControl w:val="0"/>
        <w:kinsoku/>
        <w:wordWrap/>
        <w:overflowPunct/>
        <w:topLinePunct w:val="0"/>
        <w:autoSpaceDE/>
        <w:autoSpaceDN/>
        <w:bidi w:val="0"/>
        <w:adjustRightInd/>
        <w:snapToGrid/>
        <w:spacing w:line="500" w:lineRule="exact"/>
        <w:ind w:left="0" w:firstLine="480" w:firstLineChars="200"/>
        <w:textAlignment w:val="auto"/>
        <w:outlineLvl w:val="9"/>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招标人在进行资格性审查的同时，将在“信用中国”网站（www.creditchina.gov.cn）查询投标人的信用记录，以确定投标人是否具备投标资格，查询结果留存并归档。</w:t>
      </w:r>
    </w:p>
    <w:p w14:paraId="734E47BC">
      <w:pPr>
        <w:keepNext w:val="0"/>
        <w:keepLines w:val="0"/>
        <w:pageBreakBefore w:val="0"/>
        <w:widowControl w:val="0"/>
        <w:kinsoku/>
        <w:wordWrap/>
        <w:overflowPunct/>
        <w:topLinePunct w:val="0"/>
        <w:autoSpaceDE/>
        <w:autoSpaceDN/>
        <w:bidi w:val="0"/>
        <w:adjustRightInd/>
        <w:snapToGrid/>
        <w:spacing w:line="500" w:lineRule="exact"/>
        <w:ind w:left="0" w:firstLine="480" w:firstLineChars="200"/>
        <w:textAlignment w:val="auto"/>
        <w:outlineLvl w:val="9"/>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接受联合体的项目，两个以上的自然人、法人或者其他组织组成一个联合体，以一个投标人的身份共同参加政府采购活动的，联合体成员中任何一方存在不良信用记录的，视同联合体存在不良应用记录。</w:t>
      </w:r>
    </w:p>
    <w:p w14:paraId="6F2A2EEC">
      <w:pPr>
        <w:keepNext w:val="0"/>
        <w:keepLines w:val="0"/>
        <w:pageBreakBefore w:val="0"/>
        <w:widowControl w:val="0"/>
        <w:kinsoku/>
        <w:wordWrap/>
        <w:overflowPunct/>
        <w:topLinePunct w:val="0"/>
        <w:autoSpaceDE/>
        <w:autoSpaceDN/>
        <w:bidi w:val="0"/>
        <w:adjustRightInd/>
        <w:snapToGrid/>
        <w:spacing w:line="500" w:lineRule="exact"/>
        <w:ind w:left="0" w:firstLine="480" w:firstLineChars="200"/>
        <w:textAlignment w:val="auto"/>
        <w:outlineLvl w:val="9"/>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24.1.2 符合性审查：依据招标文件的规定，由评委会从投标文件的有效性、完整性和对招标文件的响应程度进行审查，以确定是否对招标文件的实质性要求作出响应。</w:t>
      </w:r>
    </w:p>
    <w:p w14:paraId="38877FF4">
      <w:pPr>
        <w:keepNext w:val="0"/>
        <w:keepLines w:val="0"/>
        <w:pageBreakBefore w:val="0"/>
        <w:widowControl w:val="0"/>
        <w:kinsoku/>
        <w:wordWrap/>
        <w:overflowPunct/>
        <w:topLinePunct w:val="0"/>
        <w:autoSpaceDE/>
        <w:autoSpaceDN/>
        <w:bidi w:val="0"/>
        <w:adjustRightInd/>
        <w:snapToGrid/>
        <w:spacing w:line="500" w:lineRule="exact"/>
        <w:ind w:left="0" w:firstLine="480" w:firstLineChars="200"/>
        <w:textAlignment w:val="auto"/>
        <w:outlineLvl w:val="9"/>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24.1.3 未通过资格审查或符合性审查的投标人，代理机构将在苏采云系统中告知未通过资格审查或符合性审查的原因，评审结束后，代理机构将不再告知未通过资格审查或符合性审查的原因。</w:t>
      </w:r>
    </w:p>
    <w:p w14:paraId="1A1082DC">
      <w:pPr>
        <w:keepNext w:val="0"/>
        <w:keepLines w:val="0"/>
        <w:pageBreakBefore w:val="0"/>
        <w:widowControl w:val="0"/>
        <w:kinsoku/>
        <w:wordWrap/>
        <w:overflowPunct/>
        <w:topLinePunct w:val="0"/>
        <w:autoSpaceDE/>
        <w:autoSpaceDN/>
        <w:bidi w:val="0"/>
        <w:adjustRightInd/>
        <w:snapToGrid/>
        <w:spacing w:line="500" w:lineRule="exact"/>
        <w:ind w:left="0" w:firstLine="480" w:firstLineChars="200"/>
        <w:textAlignment w:val="auto"/>
        <w:outlineLvl w:val="9"/>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24.2 在详细评标之前，评委会将首先审查每份投标文件是否实质性响应了招标文件的要求。实质性响应的投标应该是与招标文件要求的全部条款、条件和规格相符，没有重大偏离或保留的投标。</w:t>
      </w:r>
    </w:p>
    <w:p w14:paraId="4AF58548">
      <w:pPr>
        <w:keepNext w:val="0"/>
        <w:keepLines w:val="0"/>
        <w:pageBreakBefore w:val="0"/>
        <w:widowControl w:val="0"/>
        <w:kinsoku/>
        <w:wordWrap/>
        <w:overflowPunct/>
        <w:topLinePunct w:val="0"/>
        <w:autoSpaceDE/>
        <w:autoSpaceDN/>
        <w:bidi w:val="0"/>
        <w:adjustRightInd/>
        <w:snapToGrid/>
        <w:spacing w:line="500" w:lineRule="exact"/>
        <w:ind w:left="0" w:firstLine="480" w:firstLineChars="200"/>
        <w:textAlignment w:val="auto"/>
        <w:outlineLvl w:val="9"/>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所谓重大偏离或保留是指与招标文件规定的实质性要求存在负偏离，或者在实质上与招标文件不一致，而且限制了合同中买方和代理机构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p>
    <w:p w14:paraId="115F5C8B">
      <w:pPr>
        <w:keepNext w:val="0"/>
        <w:keepLines w:val="0"/>
        <w:pageBreakBefore w:val="0"/>
        <w:widowControl w:val="0"/>
        <w:kinsoku/>
        <w:wordWrap/>
        <w:overflowPunct/>
        <w:topLinePunct w:val="0"/>
        <w:autoSpaceDE/>
        <w:autoSpaceDN/>
        <w:bidi w:val="0"/>
        <w:adjustRightInd/>
        <w:snapToGrid/>
        <w:spacing w:line="500" w:lineRule="exact"/>
        <w:ind w:left="0" w:firstLine="480" w:firstLineChars="200"/>
        <w:textAlignment w:val="auto"/>
        <w:outlineLvl w:val="9"/>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24.3 如果投标文件实质上没有响应招标文件的要求，评委会将予以拒绝，投标人不得通过修改或撤销不符合要求的偏离或保留而使其投标成为实质性响应的投标。</w:t>
      </w:r>
    </w:p>
    <w:p w14:paraId="33698E98">
      <w:pPr>
        <w:keepNext w:val="0"/>
        <w:keepLines w:val="0"/>
        <w:pageBreakBefore w:val="0"/>
        <w:widowControl w:val="0"/>
        <w:kinsoku/>
        <w:wordWrap/>
        <w:overflowPunct/>
        <w:topLinePunct w:val="0"/>
        <w:autoSpaceDE/>
        <w:autoSpaceDN/>
        <w:bidi w:val="0"/>
        <w:adjustRightInd/>
        <w:snapToGrid/>
        <w:spacing w:line="500" w:lineRule="exact"/>
        <w:ind w:left="0" w:firstLine="480" w:firstLineChars="200"/>
        <w:textAlignment w:val="auto"/>
        <w:outlineLvl w:val="9"/>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24.4 评委会将对确定为实质性响应的投标进行进一步审核，看其是否有计算上或累加上的算术错误，修正错误的原则如下：</w:t>
      </w:r>
    </w:p>
    <w:p w14:paraId="782A7579">
      <w:pPr>
        <w:keepNext w:val="0"/>
        <w:keepLines w:val="0"/>
        <w:pageBreakBefore w:val="0"/>
        <w:widowControl w:val="0"/>
        <w:kinsoku/>
        <w:wordWrap/>
        <w:overflowPunct/>
        <w:topLinePunct w:val="0"/>
        <w:autoSpaceDE/>
        <w:autoSpaceDN/>
        <w:bidi w:val="0"/>
        <w:adjustRightInd/>
        <w:snapToGrid/>
        <w:spacing w:line="500" w:lineRule="exact"/>
        <w:ind w:left="0" w:firstLine="480" w:firstLineChars="200"/>
        <w:textAlignment w:val="auto"/>
        <w:outlineLvl w:val="9"/>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（1）投标文件中开标一览表内容与投标文件中相应内容不一致的，以开标一览表为准。</w:t>
      </w:r>
    </w:p>
    <w:p w14:paraId="6428065C">
      <w:pPr>
        <w:keepNext w:val="0"/>
        <w:keepLines w:val="0"/>
        <w:pageBreakBefore w:val="0"/>
        <w:widowControl w:val="0"/>
        <w:kinsoku/>
        <w:wordWrap/>
        <w:overflowPunct/>
        <w:topLinePunct w:val="0"/>
        <w:autoSpaceDE/>
        <w:autoSpaceDN/>
        <w:bidi w:val="0"/>
        <w:adjustRightInd/>
        <w:snapToGrid/>
        <w:spacing w:line="500" w:lineRule="exact"/>
        <w:ind w:left="0" w:firstLine="480" w:firstLineChars="200"/>
        <w:textAlignment w:val="auto"/>
        <w:outlineLvl w:val="9"/>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（2）大写金额和小写金额不一致的，以大写金额为准。</w:t>
      </w:r>
    </w:p>
    <w:p w14:paraId="48A40088">
      <w:pPr>
        <w:keepNext w:val="0"/>
        <w:keepLines w:val="0"/>
        <w:pageBreakBefore w:val="0"/>
        <w:widowControl w:val="0"/>
        <w:kinsoku/>
        <w:wordWrap/>
        <w:overflowPunct/>
        <w:topLinePunct w:val="0"/>
        <w:autoSpaceDE/>
        <w:autoSpaceDN/>
        <w:bidi w:val="0"/>
        <w:adjustRightInd/>
        <w:snapToGrid/>
        <w:spacing w:line="500" w:lineRule="exact"/>
        <w:ind w:left="0" w:firstLine="480" w:firstLineChars="200"/>
        <w:textAlignment w:val="auto"/>
        <w:outlineLvl w:val="9"/>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（3）单价金额小数点或者百分比有明显错位的，以开标一览表的总价为准，并修改单价。</w:t>
      </w:r>
    </w:p>
    <w:p w14:paraId="620A2427">
      <w:pPr>
        <w:keepNext w:val="0"/>
        <w:keepLines w:val="0"/>
        <w:pageBreakBefore w:val="0"/>
        <w:widowControl w:val="0"/>
        <w:kinsoku/>
        <w:wordWrap/>
        <w:overflowPunct/>
        <w:topLinePunct w:val="0"/>
        <w:autoSpaceDE/>
        <w:autoSpaceDN/>
        <w:bidi w:val="0"/>
        <w:adjustRightInd/>
        <w:snapToGrid/>
        <w:spacing w:line="500" w:lineRule="exact"/>
        <w:ind w:left="0" w:firstLine="480" w:firstLineChars="200"/>
        <w:textAlignment w:val="auto"/>
        <w:outlineLvl w:val="9"/>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（4）总价金额与按单价汇总金额不一致的，以单价金额计算结果为准。</w:t>
      </w:r>
    </w:p>
    <w:p w14:paraId="6131D71E">
      <w:pPr>
        <w:keepNext w:val="0"/>
        <w:keepLines w:val="0"/>
        <w:pageBreakBefore w:val="0"/>
        <w:widowControl w:val="0"/>
        <w:kinsoku/>
        <w:wordWrap/>
        <w:overflowPunct/>
        <w:topLinePunct w:val="0"/>
        <w:autoSpaceDE/>
        <w:autoSpaceDN/>
        <w:bidi w:val="0"/>
        <w:adjustRightInd/>
        <w:snapToGrid/>
        <w:spacing w:line="500" w:lineRule="exact"/>
        <w:ind w:left="0" w:firstLine="480" w:firstLineChars="200"/>
        <w:textAlignment w:val="auto"/>
        <w:outlineLvl w:val="9"/>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同时出现两种以上错误的，按照前款规定的顺序修正。</w:t>
      </w:r>
    </w:p>
    <w:p w14:paraId="07950B2B">
      <w:pPr>
        <w:keepNext w:val="0"/>
        <w:keepLines w:val="0"/>
        <w:pageBreakBefore w:val="0"/>
        <w:widowControl w:val="0"/>
        <w:kinsoku/>
        <w:wordWrap/>
        <w:overflowPunct/>
        <w:topLinePunct w:val="0"/>
        <w:autoSpaceDE/>
        <w:autoSpaceDN/>
        <w:bidi w:val="0"/>
        <w:adjustRightInd/>
        <w:snapToGrid/>
        <w:spacing w:line="500" w:lineRule="exact"/>
        <w:ind w:left="0" w:firstLine="480" w:firstLineChars="200"/>
        <w:textAlignment w:val="auto"/>
        <w:outlineLvl w:val="9"/>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24.5 评委会将按上述修正错误的方法调整投标文件中的投标报价，并通过苏采云系统告知投标人，调整后的价格对投标人具有约束力。如果投标人不接受修正后的价格，则其投标将被拒绝。</w:t>
      </w:r>
    </w:p>
    <w:p w14:paraId="16D6CED3">
      <w:pPr>
        <w:keepNext w:val="0"/>
        <w:keepLines w:val="0"/>
        <w:pageBreakBefore w:val="0"/>
        <w:widowControl w:val="0"/>
        <w:kinsoku/>
        <w:wordWrap/>
        <w:overflowPunct/>
        <w:topLinePunct w:val="0"/>
        <w:autoSpaceDE/>
        <w:autoSpaceDN/>
        <w:bidi w:val="0"/>
        <w:adjustRightInd/>
        <w:snapToGrid/>
        <w:spacing w:line="500" w:lineRule="exact"/>
        <w:ind w:left="0" w:firstLine="480" w:firstLineChars="200"/>
        <w:textAlignment w:val="auto"/>
        <w:outlineLvl w:val="9"/>
        <w:rPr>
          <w:rFonts w:hint="eastAsia" w:ascii="仿宋" w:hAnsi="仿宋" w:eastAsia="仿宋" w:cs="仿宋"/>
          <w:color w:val="auto"/>
          <w:sz w:val="24"/>
          <w:szCs w:val="24"/>
          <w:lang w:val="en-US" w:eastAsia="zh-CN"/>
        </w:rPr>
      </w:pPr>
      <w:bookmarkStart w:id="21" w:name="_Toc20823306"/>
      <w:bookmarkStart w:id="22" w:name="_Toc513029234"/>
      <w:bookmarkStart w:id="23" w:name="_Toc16938550"/>
      <w:r>
        <w:rPr>
          <w:rFonts w:hint="eastAsia" w:ascii="仿宋" w:hAnsi="仿宋" w:eastAsia="仿宋" w:cs="仿宋"/>
          <w:color w:val="auto"/>
          <w:sz w:val="24"/>
          <w:szCs w:val="24"/>
          <w:lang w:val="en-US" w:eastAsia="zh-CN"/>
        </w:rPr>
        <w:t>24.6 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p>
    <w:p w14:paraId="21DDAD1A">
      <w:pPr>
        <w:keepNext w:val="0"/>
        <w:keepLines w:val="0"/>
        <w:pageBreakBefore w:val="0"/>
        <w:widowControl w:val="0"/>
        <w:kinsoku/>
        <w:wordWrap/>
        <w:overflowPunct/>
        <w:topLinePunct w:val="0"/>
        <w:autoSpaceDE/>
        <w:autoSpaceDN/>
        <w:bidi w:val="0"/>
        <w:adjustRightInd/>
        <w:snapToGrid/>
        <w:spacing w:line="500" w:lineRule="exact"/>
        <w:ind w:left="0" w:firstLine="480" w:firstLineChars="200"/>
        <w:textAlignment w:val="auto"/>
        <w:outlineLvl w:val="9"/>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p>
    <w:p w14:paraId="586B0247">
      <w:pPr>
        <w:keepNext w:val="0"/>
        <w:keepLines w:val="0"/>
        <w:pageBreakBefore w:val="0"/>
        <w:widowControl w:val="0"/>
        <w:kinsoku/>
        <w:wordWrap/>
        <w:overflowPunct/>
        <w:topLinePunct w:val="0"/>
        <w:autoSpaceDE/>
        <w:autoSpaceDN/>
        <w:bidi w:val="0"/>
        <w:adjustRightInd/>
        <w:snapToGrid/>
        <w:spacing w:line="500" w:lineRule="exact"/>
        <w:ind w:left="0" w:firstLine="480" w:firstLineChars="200"/>
        <w:textAlignment w:val="auto"/>
        <w:outlineLvl w:val="9"/>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非单一产品采购项目，招标文件中将载明其中的核心产品（密码资源池服务器）。多家投标人提供的核心产品品牌相同的，按前两款规定处理。</w:t>
      </w:r>
    </w:p>
    <w:p w14:paraId="3963D633">
      <w:pPr>
        <w:keepNext w:val="0"/>
        <w:keepLines w:val="0"/>
        <w:pageBreakBefore w:val="0"/>
        <w:widowControl w:val="0"/>
        <w:kinsoku/>
        <w:wordWrap/>
        <w:overflowPunct/>
        <w:topLinePunct w:val="0"/>
        <w:autoSpaceDE/>
        <w:autoSpaceDN/>
        <w:bidi w:val="0"/>
        <w:adjustRightInd/>
        <w:snapToGrid/>
        <w:spacing w:line="500" w:lineRule="exact"/>
        <w:ind w:left="0" w:firstLine="480" w:firstLineChars="200"/>
        <w:textAlignment w:val="auto"/>
        <w:outlineLvl w:val="9"/>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24.7 投标人在开、评标全过程中应保持通信畅通，及时登录苏采云系统查阅、答复相关信息，并安排专人与代理机构及评标委员会联系。</w:t>
      </w:r>
    </w:p>
    <w:p w14:paraId="3FE2DEF8">
      <w:pPr>
        <w:keepNext w:val="0"/>
        <w:keepLines w:val="0"/>
        <w:pageBreakBefore w:val="0"/>
        <w:widowControl w:val="0"/>
        <w:kinsoku/>
        <w:wordWrap/>
        <w:overflowPunct/>
        <w:topLinePunct w:val="0"/>
        <w:autoSpaceDE/>
        <w:autoSpaceDN/>
        <w:bidi w:val="0"/>
        <w:adjustRightInd/>
        <w:snapToGrid/>
        <w:spacing w:line="500" w:lineRule="exact"/>
        <w:ind w:left="0" w:firstLine="480" w:firstLineChars="200"/>
        <w:textAlignment w:val="auto"/>
        <w:outlineLvl w:val="9"/>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2</w:t>
      </w:r>
      <w:bookmarkEnd w:id="21"/>
      <w:bookmarkEnd w:id="22"/>
      <w:bookmarkEnd w:id="23"/>
      <w:r>
        <w:rPr>
          <w:rFonts w:hint="eastAsia" w:ascii="仿宋" w:hAnsi="仿宋" w:eastAsia="仿宋" w:cs="仿宋"/>
          <w:color w:val="auto"/>
          <w:sz w:val="24"/>
          <w:szCs w:val="24"/>
          <w:lang w:val="en-US" w:eastAsia="zh-CN"/>
        </w:rPr>
        <w:t>5.无效投标条款和废标条款</w:t>
      </w:r>
    </w:p>
    <w:p w14:paraId="3419F067">
      <w:pPr>
        <w:keepNext w:val="0"/>
        <w:keepLines w:val="0"/>
        <w:pageBreakBefore w:val="0"/>
        <w:widowControl w:val="0"/>
        <w:kinsoku/>
        <w:wordWrap/>
        <w:overflowPunct/>
        <w:topLinePunct w:val="0"/>
        <w:autoSpaceDE/>
        <w:autoSpaceDN/>
        <w:bidi w:val="0"/>
        <w:adjustRightInd/>
        <w:snapToGrid/>
        <w:spacing w:line="500" w:lineRule="exact"/>
        <w:ind w:left="0" w:firstLine="480" w:firstLineChars="200"/>
        <w:textAlignment w:val="auto"/>
        <w:outlineLvl w:val="9"/>
        <w:rPr>
          <w:rFonts w:hint="eastAsia" w:ascii="仿宋" w:hAnsi="仿宋" w:eastAsia="仿宋" w:cs="仿宋"/>
          <w:color w:val="auto"/>
          <w:sz w:val="24"/>
          <w:szCs w:val="24"/>
          <w:lang w:val="en-US" w:eastAsia="zh-CN"/>
        </w:rPr>
      </w:pPr>
      <w:bookmarkStart w:id="24" w:name="_Toc16938551"/>
      <w:bookmarkStart w:id="25" w:name="_Toc20823307"/>
      <w:bookmarkStart w:id="26" w:name="_Toc513029235"/>
      <w:r>
        <w:rPr>
          <w:rFonts w:hint="eastAsia" w:ascii="仿宋" w:hAnsi="仿宋" w:eastAsia="仿宋" w:cs="仿宋"/>
          <w:color w:val="auto"/>
          <w:sz w:val="24"/>
          <w:szCs w:val="24"/>
          <w:lang w:val="en-US" w:eastAsia="zh-CN"/>
        </w:rPr>
        <w:t>25.1无效投标条款</w:t>
      </w:r>
    </w:p>
    <w:p w14:paraId="4C3C9729">
      <w:pPr>
        <w:keepNext w:val="0"/>
        <w:keepLines w:val="0"/>
        <w:pageBreakBefore w:val="0"/>
        <w:widowControl w:val="0"/>
        <w:kinsoku/>
        <w:wordWrap/>
        <w:overflowPunct/>
        <w:topLinePunct w:val="0"/>
        <w:autoSpaceDE/>
        <w:autoSpaceDN/>
        <w:bidi w:val="0"/>
        <w:adjustRightInd/>
        <w:snapToGrid/>
        <w:spacing w:line="500" w:lineRule="exact"/>
        <w:ind w:left="0" w:firstLine="480" w:firstLineChars="200"/>
        <w:textAlignment w:val="auto"/>
        <w:outlineLvl w:val="9"/>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25.1.1 投标人在苏采云系统规定的时间内未成功解密电子投标文件的。</w:t>
      </w:r>
    </w:p>
    <w:p w14:paraId="5C98D542">
      <w:pPr>
        <w:keepNext w:val="0"/>
        <w:keepLines w:val="0"/>
        <w:pageBreakBefore w:val="0"/>
        <w:widowControl w:val="0"/>
        <w:kinsoku/>
        <w:wordWrap/>
        <w:overflowPunct/>
        <w:topLinePunct w:val="0"/>
        <w:autoSpaceDE/>
        <w:autoSpaceDN/>
        <w:bidi w:val="0"/>
        <w:adjustRightInd/>
        <w:snapToGrid/>
        <w:spacing w:line="500" w:lineRule="exact"/>
        <w:ind w:left="0" w:firstLine="480" w:firstLineChars="200"/>
        <w:textAlignment w:val="auto"/>
        <w:outlineLvl w:val="9"/>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25.1.2 投标人未按照招标文件要求上传电子投标文件的。</w:t>
      </w:r>
    </w:p>
    <w:p w14:paraId="144AF829">
      <w:pPr>
        <w:keepNext w:val="0"/>
        <w:keepLines w:val="0"/>
        <w:pageBreakBefore w:val="0"/>
        <w:widowControl w:val="0"/>
        <w:kinsoku/>
        <w:wordWrap/>
        <w:overflowPunct/>
        <w:topLinePunct w:val="0"/>
        <w:autoSpaceDE/>
        <w:autoSpaceDN/>
        <w:bidi w:val="0"/>
        <w:adjustRightInd/>
        <w:snapToGrid/>
        <w:spacing w:line="500" w:lineRule="exact"/>
        <w:ind w:left="0" w:firstLine="480" w:firstLineChars="200"/>
        <w:textAlignment w:val="auto"/>
        <w:outlineLvl w:val="9"/>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25.1.3 同一投标人提交两个（含两个）以上不同的投标报价的。</w:t>
      </w:r>
    </w:p>
    <w:p w14:paraId="1EEBF956">
      <w:pPr>
        <w:keepNext w:val="0"/>
        <w:keepLines w:val="0"/>
        <w:pageBreakBefore w:val="0"/>
        <w:widowControl w:val="0"/>
        <w:kinsoku/>
        <w:wordWrap/>
        <w:overflowPunct/>
        <w:topLinePunct w:val="0"/>
        <w:autoSpaceDE/>
        <w:autoSpaceDN/>
        <w:bidi w:val="0"/>
        <w:adjustRightInd/>
        <w:snapToGrid/>
        <w:spacing w:line="500" w:lineRule="exact"/>
        <w:ind w:left="0" w:firstLine="480" w:firstLineChars="200"/>
        <w:textAlignment w:val="auto"/>
        <w:outlineLvl w:val="9"/>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25.1.4 投标人不具备招标文件中规定资格要求的。</w:t>
      </w:r>
    </w:p>
    <w:p w14:paraId="4A5AE93A">
      <w:pPr>
        <w:keepNext w:val="0"/>
        <w:keepLines w:val="0"/>
        <w:pageBreakBefore w:val="0"/>
        <w:widowControl w:val="0"/>
        <w:kinsoku/>
        <w:wordWrap/>
        <w:overflowPunct/>
        <w:topLinePunct w:val="0"/>
        <w:autoSpaceDE/>
        <w:autoSpaceDN/>
        <w:bidi w:val="0"/>
        <w:adjustRightInd/>
        <w:snapToGrid/>
        <w:spacing w:line="500" w:lineRule="exact"/>
        <w:ind w:left="0" w:firstLine="480" w:firstLineChars="200"/>
        <w:textAlignment w:val="auto"/>
        <w:outlineLvl w:val="9"/>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25.1.5 投标人的报价超过了采购预算或最高限价的。</w:t>
      </w:r>
    </w:p>
    <w:p w14:paraId="7BFA8AE1">
      <w:pPr>
        <w:keepNext w:val="0"/>
        <w:keepLines w:val="0"/>
        <w:pageBreakBefore w:val="0"/>
        <w:widowControl w:val="0"/>
        <w:kinsoku/>
        <w:wordWrap/>
        <w:overflowPunct/>
        <w:topLinePunct w:val="0"/>
        <w:autoSpaceDE/>
        <w:autoSpaceDN/>
        <w:bidi w:val="0"/>
        <w:adjustRightInd/>
        <w:snapToGrid/>
        <w:spacing w:line="500" w:lineRule="exact"/>
        <w:ind w:left="0" w:firstLine="480" w:firstLineChars="200"/>
        <w:textAlignment w:val="auto"/>
        <w:outlineLvl w:val="9"/>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25.1.6 未通过符合性审查的。</w:t>
      </w:r>
    </w:p>
    <w:p w14:paraId="74BAA30B">
      <w:pPr>
        <w:keepNext w:val="0"/>
        <w:keepLines w:val="0"/>
        <w:pageBreakBefore w:val="0"/>
        <w:widowControl w:val="0"/>
        <w:kinsoku/>
        <w:wordWrap/>
        <w:overflowPunct/>
        <w:topLinePunct w:val="0"/>
        <w:autoSpaceDE/>
        <w:autoSpaceDN/>
        <w:bidi w:val="0"/>
        <w:adjustRightInd/>
        <w:snapToGrid/>
        <w:spacing w:line="500" w:lineRule="exact"/>
        <w:ind w:left="0" w:firstLine="480" w:firstLineChars="200"/>
        <w:textAlignment w:val="auto"/>
        <w:outlineLvl w:val="9"/>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25.1.7 不符合招标文件中规定的实质性要求和条件的（实质性要求和条件是指本招标文件中用带星号（“★”）的商务和技术要求）（如有）。</w:t>
      </w:r>
    </w:p>
    <w:p w14:paraId="061490ED">
      <w:pPr>
        <w:keepNext w:val="0"/>
        <w:keepLines w:val="0"/>
        <w:pageBreakBefore w:val="0"/>
        <w:widowControl w:val="0"/>
        <w:kinsoku/>
        <w:wordWrap/>
        <w:overflowPunct/>
        <w:topLinePunct w:val="0"/>
        <w:autoSpaceDE/>
        <w:autoSpaceDN/>
        <w:bidi w:val="0"/>
        <w:adjustRightInd/>
        <w:snapToGrid/>
        <w:spacing w:line="500" w:lineRule="exact"/>
        <w:ind w:left="0" w:firstLine="480" w:firstLineChars="200"/>
        <w:textAlignment w:val="auto"/>
        <w:outlineLvl w:val="9"/>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25.1.8 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p>
    <w:p w14:paraId="0691A509">
      <w:pPr>
        <w:keepNext w:val="0"/>
        <w:keepLines w:val="0"/>
        <w:pageBreakBefore w:val="0"/>
        <w:widowControl w:val="0"/>
        <w:kinsoku/>
        <w:wordWrap/>
        <w:overflowPunct/>
        <w:topLinePunct w:val="0"/>
        <w:autoSpaceDE/>
        <w:autoSpaceDN/>
        <w:bidi w:val="0"/>
        <w:adjustRightInd/>
        <w:snapToGrid/>
        <w:spacing w:line="500" w:lineRule="exact"/>
        <w:ind w:left="0" w:firstLine="480" w:firstLineChars="200"/>
        <w:textAlignment w:val="auto"/>
        <w:outlineLvl w:val="9"/>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25.1.9 投标文件含有招标人不能接受的附加条件的。</w:t>
      </w:r>
    </w:p>
    <w:p w14:paraId="5CD5874A">
      <w:pPr>
        <w:keepNext w:val="0"/>
        <w:keepLines w:val="0"/>
        <w:pageBreakBefore w:val="0"/>
        <w:widowControl w:val="0"/>
        <w:kinsoku/>
        <w:wordWrap/>
        <w:overflowPunct/>
        <w:topLinePunct w:val="0"/>
        <w:autoSpaceDE/>
        <w:autoSpaceDN/>
        <w:bidi w:val="0"/>
        <w:adjustRightInd/>
        <w:snapToGrid/>
        <w:spacing w:line="500" w:lineRule="exact"/>
        <w:ind w:left="0" w:firstLine="480" w:firstLineChars="200"/>
        <w:textAlignment w:val="auto"/>
        <w:outlineLvl w:val="9"/>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25.1.10 评标委员会认为投标人的报价属于《关于推动解决政府采购异常低价问题相关工作的通知》（苏财购〔2025〕62号）异常低价情形的，将通过苏采云系统，按照苏财购〔2025〕62号文件要求启动异常低价投标审查程序，要求其在合理的时间内提供说明，必要时提交相关证明材料；投标人不能证明其报价合理性的，评标委员会应当将其作为无效投标处理。</w:t>
      </w:r>
    </w:p>
    <w:p w14:paraId="046E2720">
      <w:pPr>
        <w:keepNext w:val="0"/>
        <w:keepLines w:val="0"/>
        <w:pageBreakBefore w:val="0"/>
        <w:widowControl w:val="0"/>
        <w:kinsoku/>
        <w:wordWrap/>
        <w:overflowPunct/>
        <w:topLinePunct w:val="0"/>
        <w:autoSpaceDE/>
        <w:autoSpaceDN/>
        <w:bidi w:val="0"/>
        <w:adjustRightInd/>
        <w:snapToGrid/>
        <w:spacing w:line="500" w:lineRule="exact"/>
        <w:ind w:left="0" w:firstLine="482" w:firstLineChars="200"/>
        <w:textAlignment w:val="auto"/>
        <w:outlineLvl w:val="9"/>
        <w:rPr>
          <w:rFonts w:hint="eastAsia" w:ascii="仿宋" w:hAnsi="仿宋" w:eastAsia="仿宋" w:cs="仿宋"/>
          <w:b/>
          <w:bCs/>
          <w:color w:val="auto"/>
          <w:sz w:val="24"/>
          <w:szCs w:val="24"/>
          <w:lang w:val="en-US" w:eastAsia="zh-CN"/>
        </w:rPr>
      </w:pPr>
      <w:r>
        <w:rPr>
          <w:rFonts w:hint="eastAsia" w:ascii="仿宋" w:hAnsi="仿宋" w:eastAsia="仿宋" w:cs="仿宋"/>
          <w:b/>
          <w:bCs/>
          <w:color w:val="auto"/>
          <w:sz w:val="24"/>
          <w:szCs w:val="24"/>
          <w:lang w:val="en-US" w:eastAsia="zh-CN"/>
        </w:rPr>
        <w:t>评标委员会启动异常低价投标（响应）审查的情形和具体要求，包括：</w:t>
      </w:r>
    </w:p>
    <w:p w14:paraId="41459C80">
      <w:pPr>
        <w:keepNext w:val="0"/>
        <w:keepLines w:val="0"/>
        <w:pageBreakBefore w:val="0"/>
        <w:widowControl w:val="0"/>
        <w:kinsoku/>
        <w:wordWrap/>
        <w:overflowPunct/>
        <w:topLinePunct w:val="0"/>
        <w:autoSpaceDE/>
        <w:autoSpaceDN/>
        <w:bidi w:val="0"/>
        <w:adjustRightInd/>
        <w:snapToGrid/>
        <w:spacing w:line="500" w:lineRule="exact"/>
        <w:ind w:left="0" w:firstLine="482" w:firstLineChars="200"/>
        <w:textAlignment w:val="auto"/>
        <w:outlineLvl w:val="9"/>
        <w:rPr>
          <w:rFonts w:hint="eastAsia" w:ascii="仿宋" w:hAnsi="仿宋" w:eastAsia="仿宋" w:cs="仿宋"/>
          <w:b/>
          <w:bCs/>
          <w:color w:val="auto"/>
          <w:sz w:val="24"/>
          <w:szCs w:val="24"/>
          <w:lang w:val="en-US" w:eastAsia="zh-CN"/>
        </w:rPr>
      </w:pPr>
      <w:r>
        <w:rPr>
          <w:rFonts w:hint="eastAsia" w:ascii="仿宋" w:hAnsi="仿宋" w:eastAsia="仿宋" w:cs="仿宋"/>
          <w:b/>
          <w:bCs/>
          <w:color w:val="auto"/>
          <w:sz w:val="24"/>
          <w:szCs w:val="24"/>
          <w:lang w:val="en-US" w:eastAsia="zh-CN"/>
        </w:rPr>
        <w:t>1）评审过程中出现下列情形之一的，评标委员会应当启动异常低价投标（响应）审查程序：</w:t>
      </w:r>
    </w:p>
    <w:p w14:paraId="480BF836">
      <w:pPr>
        <w:keepNext w:val="0"/>
        <w:keepLines w:val="0"/>
        <w:pageBreakBefore w:val="0"/>
        <w:widowControl w:val="0"/>
        <w:kinsoku/>
        <w:wordWrap/>
        <w:overflowPunct/>
        <w:topLinePunct w:val="0"/>
        <w:autoSpaceDE/>
        <w:autoSpaceDN/>
        <w:bidi w:val="0"/>
        <w:adjustRightInd/>
        <w:snapToGrid/>
        <w:spacing w:line="500" w:lineRule="exact"/>
        <w:ind w:left="0" w:firstLine="482" w:firstLineChars="200"/>
        <w:textAlignment w:val="auto"/>
        <w:outlineLvl w:val="9"/>
        <w:rPr>
          <w:rFonts w:hint="eastAsia" w:ascii="仿宋" w:hAnsi="仿宋" w:eastAsia="仿宋" w:cs="仿宋"/>
          <w:b/>
          <w:bCs/>
          <w:color w:val="auto"/>
          <w:sz w:val="24"/>
          <w:szCs w:val="24"/>
          <w:lang w:val="en-US" w:eastAsia="zh-CN"/>
        </w:rPr>
      </w:pPr>
      <w:r>
        <w:rPr>
          <w:rFonts w:hint="eastAsia" w:ascii="仿宋" w:hAnsi="仿宋" w:eastAsia="仿宋" w:cs="仿宋"/>
          <w:b/>
          <w:bCs/>
          <w:color w:val="auto"/>
          <w:sz w:val="24"/>
          <w:szCs w:val="24"/>
          <w:lang w:val="en-US" w:eastAsia="zh-CN"/>
        </w:rPr>
        <w:t>①投标（响应）报价低于采购项目预算价50%的，即投标（响应）报价＜采购项目预算价×50%；</w:t>
      </w:r>
    </w:p>
    <w:p w14:paraId="1E86AB85">
      <w:pPr>
        <w:keepNext w:val="0"/>
        <w:keepLines w:val="0"/>
        <w:pageBreakBefore w:val="0"/>
        <w:widowControl w:val="0"/>
        <w:kinsoku/>
        <w:wordWrap/>
        <w:overflowPunct/>
        <w:topLinePunct w:val="0"/>
        <w:autoSpaceDE/>
        <w:autoSpaceDN/>
        <w:bidi w:val="0"/>
        <w:adjustRightInd/>
        <w:snapToGrid/>
        <w:spacing w:line="500" w:lineRule="exact"/>
        <w:ind w:left="0" w:firstLine="482" w:firstLineChars="200"/>
        <w:textAlignment w:val="auto"/>
        <w:outlineLvl w:val="9"/>
        <w:rPr>
          <w:rFonts w:hint="eastAsia" w:ascii="仿宋" w:hAnsi="仿宋" w:eastAsia="仿宋" w:cs="仿宋"/>
          <w:b/>
          <w:bCs/>
          <w:color w:val="auto"/>
          <w:sz w:val="24"/>
          <w:szCs w:val="24"/>
          <w:lang w:val="en-US" w:eastAsia="zh-CN"/>
        </w:rPr>
      </w:pPr>
      <w:r>
        <w:rPr>
          <w:rFonts w:hint="eastAsia" w:ascii="仿宋" w:hAnsi="仿宋" w:eastAsia="仿宋" w:cs="仿宋"/>
          <w:b/>
          <w:bCs/>
          <w:color w:val="auto"/>
          <w:sz w:val="24"/>
          <w:szCs w:val="24"/>
          <w:lang w:val="en-US" w:eastAsia="zh-CN"/>
        </w:rPr>
        <w:t>②投标（响应）报价低于采购项目最高限价45%的，即投标（响应）报价＜采购项目最高限价×45%；</w:t>
      </w:r>
    </w:p>
    <w:p w14:paraId="2907AEC5">
      <w:pPr>
        <w:keepNext w:val="0"/>
        <w:keepLines w:val="0"/>
        <w:pageBreakBefore w:val="0"/>
        <w:widowControl w:val="0"/>
        <w:kinsoku/>
        <w:wordWrap/>
        <w:overflowPunct/>
        <w:topLinePunct w:val="0"/>
        <w:autoSpaceDE/>
        <w:autoSpaceDN/>
        <w:bidi w:val="0"/>
        <w:adjustRightInd/>
        <w:snapToGrid/>
        <w:spacing w:line="500" w:lineRule="exact"/>
        <w:ind w:left="0" w:firstLine="482" w:firstLineChars="200"/>
        <w:textAlignment w:val="auto"/>
        <w:outlineLvl w:val="9"/>
        <w:rPr>
          <w:rFonts w:hint="eastAsia" w:ascii="仿宋" w:hAnsi="仿宋" w:eastAsia="仿宋" w:cs="仿宋"/>
          <w:b/>
          <w:bCs/>
          <w:color w:val="auto"/>
          <w:sz w:val="24"/>
          <w:szCs w:val="24"/>
          <w:lang w:val="en-US" w:eastAsia="zh-CN"/>
        </w:rPr>
      </w:pPr>
      <w:r>
        <w:rPr>
          <w:rFonts w:hint="eastAsia" w:ascii="仿宋" w:hAnsi="仿宋" w:eastAsia="仿宋" w:cs="仿宋"/>
          <w:b/>
          <w:bCs/>
          <w:color w:val="auto"/>
          <w:sz w:val="24"/>
          <w:szCs w:val="24"/>
          <w:lang w:val="en-US" w:eastAsia="zh-CN"/>
        </w:rPr>
        <w:t>③评标委员会认定的投标人报价过低，有可能影响产品质量或者不能诚信履约的其他情形。</w:t>
      </w:r>
    </w:p>
    <w:p w14:paraId="28B1D889">
      <w:pPr>
        <w:keepNext w:val="0"/>
        <w:keepLines w:val="0"/>
        <w:pageBreakBefore w:val="0"/>
        <w:widowControl w:val="0"/>
        <w:kinsoku/>
        <w:wordWrap/>
        <w:overflowPunct/>
        <w:topLinePunct w:val="0"/>
        <w:autoSpaceDE/>
        <w:autoSpaceDN/>
        <w:bidi w:val="0"/>
        <w:adjustRightInd/>
        <w:snapToGrid/>
        <w:spacing w:line="500" w:lineRule="exact"/>
        <w:ind w:left="0" w:firstLine="482" w:firstLineChars="200"/>
        <w:textAlignment w:val="auto"/>
        <w:outlineLvl w:val="9"/>
        <w:rPr>
          <w:rFonts w:hint="eastAsia" w:ascii="仿宋" w:hAnsi="仿宋" w:eastAsia="仿宋" w:cs="仿宋"/>
          <w:b/>
          <w:bCs/>
          <w:color w:val="auto"/>
          <w:sz w:val="24"/>
          <w:szCs w:val="24"/>
          <w:lang w:val="en-US" w:eastAsia="zh-CN"/>
        </w:rPr>
      </w:pPr>
      <w:r>
        <w:rPr>
          <w:rFonts w:hint="eastAsia" w:ascii="仿宋" w:hAnsi="仿宋" w:eastAsia="仿宋" w:cs="仿宋"/>
          <w:b/>
          <w:bCs/>
          <w:color w:val="auto"/>
          <w:sz w:val="24"/>
          <w:szCs w:val="24"/>
          <w:lang w:val="en-US" w:eastAsia="zh-CN"/>
        </w:rPr>
        <w:t>2）启动异常低价投标（响应）审查后，评标委员会应当要求相关投标人在评标现场合理的时间内，提供项目具体成本测算等与报价合理性相关的书面说明及相关证明材料，并对投标（响应）价格作出解释，由评标委员会结合同类产品在主要电商平台的价格、该行业当地薪资水平等情况，依据专业经验对投标人报价合理性进行判断。投标（响应）投标人不提供书面说明、证明材料，或者提供的书面说明、证明材料不能证明其报价合理性的，评标委员会应当将其作为无效投标（响应）处理。审查相关情况应当在评审报告中进行记录。</w:t>
      </w:r>
    </w:p>
    <w:p w14:paraId="4782E258">
      <w:pPr>
        <w:keepNext w:val="0"/>
        <w:keepLines w:val="0"/>
        <w:pageBreakBefore w:val="0"/>
        <w:widowControl w:val="0"/>
        <w:kinsoku/>
        <w:wordWrap/>
        <w:overflowPunct/>
        <w:topLinePunct w:val="0"/>
        <w:autoSpaceDE/>
        <w:autoSpaceDN/>
        <w:bidi w:val="0"/>
        <w:adjustRightInd/>
        <w:snapToGrid/>
        <w:spacing w:line="500" w:lineRule="exact"/>
        <w:ind w:left="0" w:firstLine="480" w:firstLineChars="200"/>
        <w:textAlignment w:val="auto"/>
        <w:outlineLvl w:val="9"/>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25.1.11 投标文件未按照招标文件要求加盖CA电子公章的；</w:t>
      </w:r>
    </w:p>
    <w:p w14:paraId="50DE3A6C">
      <w:pPr>
        <w:keepNext w:val="0"/>
        <w:keepLines w:val="0"/>
        <w:pageBreakBefore w:val="0"/>
        <w:widowControl w:val="0"/>
        <w:kinsoku/>
        <w:wordWrap/>
        <w:overflowPunct/>
        <w:topLinePunct w:val="0"/>
        <w:autoSpaceDE/>
        <w:autoSpaceDN/>
        <w:bidi w:val="0"/>
        <w:adjustRightInd/>
        <w:snapToGrid/>
        <w:spacing w:line="500" w:lineRule="exact"/>
        <w:ind w:left="0" w:firstLine="480" w:firstLineChars="200"/>
        <w:textAlignment w:val="auto"/>
        <w:outlineLvl w:val="9"/>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highlight w:val="none"/>
          <w:lang w:val="en-US" w:eastAsia="zh-CN"/>
        </w:rPr>
        <w:t xml:space="preserve">25.1.12 </w:t>
      </w:r>
      <w:r>
        <w:rPr>
          <w:rFonts w:hint="eastAsia" w:ascii="仿宋" w:hAnsi="仿宋" w:eastAsia="仿宋" w:cs="仿宋"/>
          <w:color w:val="auto"/>
          <w:sz w:val="24"/>
          <w:szCs w:val="24"/>
          <w:lang w:val="en-US" w:eastAsia="zh-CN"/>
        </w:rPr>
        <w:t>其他法律、法规及本招标文件规定的属于无效投标的情形。</w:t>
      </w:r>
    </w:p>
    <w:p w14:paraId="4F688F92">
      <w:pPr>
        <w:keepNext w:val="0"/>
        <w:keepLines w:val="0"/>
        <w:pageBreakBefore w:val="0"/>
        <w:widowControl w:val="0"/>
        <w:kinsoku/>
        <w:wordWrap/>
        <w:overflowPunct/>
        <w:topLinePunct w:val="0"/>
        <w:autoSpaceDE/>
        <w:autoSpaceDN/>
        <w:bidi w:val="0"/>
        <w:adjustRightInd/>
        <w:snapToGrid/>
        <w:spacing w:line="500" w:lineRule="exact"/>
        <w:ind w:left="0" w:firstLine="480" w:firstLineChars="200"/>
        <w:textAlignment w:val="auto"/>
        <w:outlineLvl w:val="9"/>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25.2 废标条款</w:t>
      </w:r>
    </w:p>
    <w:p w14:paraId="5486C1A4">
      <w:pPr>
        <w:keepNext w:val="0"/>
        <w:keepLines w:val="0"/>
        <w:pageBreakBefore w:val="0"/>
        <w:widowControl w:val="0"/>
        <w:kinsoku/>
        <w:wordWrap/>
        <w:overflowPunct/>
        <w:topLinePunct w:val="0"/>
        <w:autoSpaceDE/>
        <w:autoSpaceDN/>
        <w:bidi w:val="0"/>
        <w:adjustRightInd/>
        <w:snapToGrid/>
        <w:spacing w:line="500" w:lineRule="exact"/>
        <w:ind w:left="0" w:firstLine="480" w:firstLineChars="200"/>
        <w:textAlignment w:val="auto"/>
        <w:outlineLvl w:val="9"/>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25.2.1 符合专业条件的投标人或者对招标文件作实质响应的投标人不足3家的。</w:t>
      </w:r>
    </w:p>
    <w:p w14:paraId="1C136E44">
      <w:pPr>
        <w:keepNext w:val="0"/>
        <w:keepLines w:val="0"/>
        <w:pageBreakBefore w:val="0"/>
        <w:widowControl w:val="0"/>
        <w:kinsoku/>
        <w:wordWrap/>
        <w:overflowPunct/>
        <w:topLinePunct w:val="0"/>
        <w:autoSpaceDE/>
        <w:autoSpaceDN/>
        <w:bidi w:val="0"/>
        <w:adjustRightInd/>
        <w:snapToGrid/>
        <w:spacing w:line="500" w:lineRule="exact"/>
        <w:ind w:left="0" w:firstLine="480" w:firstLineChars="200"/>
        <w:textAlignment w:val="auto"/>
        <w:outlineLvl w:val="9"/>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25.2.2 出现影响采购公正的违法、违规行为的。</w:t>
      </w:r>
    </w:p>
    <w:p w14:paraId="1CE0A5E7">
      <w:pPr>
        <w:keepNext w:val="0"/>
        <w:keepLines w:val="0"/>
        <w:pageBreakBefore w:val="0"/>
        <w:widowControl w:val="0"/>
        <w:kinsoku/>
        <w:wordWrap/>
        <w:overflowPunct/>
        <w:topLinePunct w:val="0"/>
        <w:autoSpaceDE/>
        <w:autoSpaceDN/>
        <w:bidi w:val="0"/>
        <w:adjustRightInd/>
        <w:snapToGrid/>
        <w:spacing w:line="500" w:lineRule="exact"/>
        <w:ind w:left="0" w:firstLine="480" w:firstLineChars="200"/>
        <w:textAlignment w:val="auto"/>
        <w:outlineLvl w:val="9"/>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25.2.3 因重大变故，采购任务取消的。</w:t>
      </w:r>
    </w:p>
    <w:p w14:paraId="403608C0">
      <w:pPr>
        <w:keepNext w:val="0"/>
        <w:keepLines w:val="0"/>
        <w:pageBreakBefore w:val="0"/>
        <w:widowControl w:val="0"/>
        <w:kinsoku/>
        <w:wordWrap/>
        <w:overflowPunct/>
        <w:topLinePunct w:val="0"/>
        <w:autoSpaceDE/>
        <w:autoSpaceDN/>
        <w:bidi w:val="0"/>
        <w:adjustRightInd/>
        <w:snapToGrid/>
        <w:spacing w:line="500" w:lineRule="exact"/>
        <w:ind w:left="0" w:firstLine="480" w:firstLineChars="200"/>
        <w:textAlignment w:val="auto"/>
        <w:outlineLvl w:val="9"/>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25.2.4 评标委员会认定招标文件存在歧义、重大缺陷导致评审工作无法进行。</w:t>
      </w:r>
    </w:p>
    <w:p w14:paraId="53101848">
      <w:pPr>
        <w:keepNext w:val="0"/>
        <w:keepLines w:val="0"/>
        <w:pageBreakBefore w:val="0"/>
        <w:widowControl w:val="0"/>
        <w:kinsoku/>
        <w:wordWrap/>
        <w:overflowPunct/>
        <w:topLinePunct w:val="0"/>
        <w:autoSpaceDE/>
        <w:autoSpaceDN/>
        <w:bidi w:val="0"/>
        <w:adjustRightInd/>
        <w:snapToGrid/>
        <w:spacing w:line="500" w:lineRule="exact"/>
        <w:ind w:left="0" w:firstLine="480" w:firstLineChars="200"/>
        <w:textAlignment w:val="auto"/>
        <w:outlineLvl w:val="9"/>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25.2.5 因苏采云系统故障原因造成开标不成功的。</w:t>
      </w:r>
    </w:p>
    <w:p w14:paraId="3D174E16">
      <w:pPr>
        <w:keepNext w:val="0"/>
        <w:keepLines w:val="0"/>
        <w:pageBreakBefore w:val="0"/>
        <w:widowControl w:val="0"/>
        <w:kinsoku/>
        <w:wordWrap/>
        <w:overflowPunct/>
        <w:topLinePunct w:val="0"/>
        <w:autoSpaceDE/>
        <w:autoSpaceDN/>
        <w:bidi w:val="0"/>
        <w:adjustRightInd/>
        <w:snapToGrid/>
        <w:spacing w:line="500" w:lineRule="exact"/>
        <w:ind w:left="0" w:firstLine="480" w:firstLineChars="200"/>
        <w:textAlignment w:val="auto"/>
        <w:outlineLvl w:val="9"/>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25.3 投标截止时间结束后参加投标的投标人不足三家的处理：</w:t>
      </w:r>
    </w:p>
    <w:p w14:paraId="7D65FA42">
      <w:pPr>
        <w:keepNext w:val="0"/>
        <w:keepLines w:val="0"/>
        <w:pageBreakBefore w:val="0"/>
        <w:widowControl w:val="0"/>
        <w:kinsoku/>
        <w:wordWrap/>
        <w:overflowPunct/>
        <w:topLinePunct w:val="0"/>
        <w:autoSpaceDE/>
        <w:autoSpaceDN/>
        <w:bidi w:val="0"/>
        <w:adjustRightInd/>
        <w:snapToGrid/>
        <w:spacing w:line="500" w:lineRule="exact"/>
        <w:ind w:left="0" w:firstLine="480" w:firstLineChars="200"/>
        <w:textAlignment w:val="auto"/>
        <w:outlineLvl w:val="9"/>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25.3.1 如出现投标截止时间结束后参加投标的投标人或者在评标期间对招标文件做出实质响应的投标人不足3家情况，按政府采购相关规定执行。</w:t>
      </w:r>
      <w:bookmarkEnd w:id="24"/>
      <w:bookmarkEnd w:id="25"/>
      <w:bookmarkEnd w:id="26"/>
    </w:p>
    <w:p w14:paraId="3BAC4668">
      <w:pPr>
        <w:keepNext w:val="0"/>
        <w:keepLines w:val="0"/>
        <w:pageBreakBefore w:val="0"/>
        <w:widowControl w:val="0"/>
        <w:kinsoku/>
        <w:wordWrap/>
        <w:overflowPunct/>
        <w:topLinePunct w:val="0"/>
        <w:autoSpaceDE/>
        <w:autoSpaceDN/>
        <w:bidi w:val="0"/>
        <w:adjustRightInd/>
        <w:snapToGrid/>
        <w:spacing w:line="500" w:lineRule="exact"/>
        <w:ind w:left="0" w:firstLine="480" w:firstLineChars="200"/>
        <w:textAlignment w:val="auto"/>
        <w:outlineLvl w:val="9"/>
        <w:rPr>
          <w:rFonts w:hint="eastAsia" w:ascii="仿宋" w:hAnsi="仿宋" w:eastAsia="仿宋" w:cs="仿宋"/>
          <w:color w:val="auto"/>
          <w:sz w:val="24"/>
          <w:szCs w:val="24"/>
          <w:lang w:val="en-US" w:eastAsia="zh-CN"/>
        </w:rPr>
      </w:pPr>
      <w:bookmarkStart w:id="27" w:name="_Toc120614219"/>
      <w:r>
        <w:rPr>
          <w:rFonts w:hint="eastAsia" w:ascii="仿宋" w:hAnsi="仿宋" w:eastAsia="仿宋" w:cs="仿宋"/>
          <w:color w:val="auto"/>
          <w:sz w:val="24"/>
          <w:szCs w:val="24"/>
          <w:lang w:val="en-US" w:eastAsia="zh-CN"/>
        </w:rPr>
        <w:t>26.定标</w:t>
      </w:r>
      <w:bookmarkEnd w:id="27"/>
    </w:p>
    <w:p w14:paraId="5181328B">
      <w:pPr>
        <w:keepNext w:val="0"/>
        <w:keepLines w:val="0"/>
        <w:pageBreakBefore w:val="0"/>
        <w:widowControl w:val="0"/>
        <w:kinsoku/>
        <w:wordWrap/>
        <w:overflowPunct/>
        <w:topLinePunct w:val="0"/>
        <w:autoSpaceDE/>
        <w:autoSpaceDN/>
        <w:bidi w:val="0"/>
        <w:adjustRightInd/>
        <w:snapToGrid/>
        <w:spacing w:line="500" w:lineRule="exact"/>
        <w:ind w:left="0" w:firstLine="480" w:firstLineChars="200"/>
        <w:textAlignment w:val="auto"/>
        <w:outlineLvl w:val="9"/>
        <w:rPr>
          <w:rFonts w:hint="eastAsia" w:ascii="仿宋" w:hAnsi="仿宋" w:eastAsia="仿宋" w:cs="仿宋"/>
          <w:color w:val="auto"/>
          <w:sz w:val="24"/>
          <w:szCs w:val="24"/>
          <w:lang w:val="en-US" w:eastAsia="zh-CN"/>
        </w:rPr>
      </w:pPr>
      <w:bookmarkStart w:id="28" w:name="_Toc513029238"/>
      <w:bookmarkStart w:id="29" w:name="_Toc20823310"/>
      <w:bookmarkStart w:id="30" w:name="_Toc16938554"/>
      <w:r>
        <w:rPr>
          <w:rFonts w:hint="eastAsia" w:ascii="仿宋" w:hAnsi="仿宋" w:eastAsia="仿宋" w:cs="仿宋"/>
          <w:color w:val="auto"/>
          <w:sz w:val="24"/>
          <w:szCs w:val="24"/>
          <w:lang w:val="en-US" w:eastAsia="zh-CN"/>
        </w:rPr>
        <w:t>2</w:t>
      </w:r>
      <w:bookmarkEnd w:id="28"/>
      <w:r>
        <w:rPr>
          <w:rFonts w:hint="eastAsia" w:ascii="仿宋" w:hAnsi="仿宋" w:eastAsia="仿宋" w:cs="仿宋"/>
          <w:color w:val="auto"/>
          <w:sz w:val="24"/>
          <w:szCs w:val="24"/>
          <w:lang w:val="en-US" w:eastAsia="zh-CN"/>
        </w:rPr>
        <w:t>6.1确定</w:t>
      </w:r>
      <w:bookmarkEnd w:id="29"/>
      <w:bookmarkEnd w:id="30"/>
      <w:r>
        <w:rPr>
          <w:rFonts w:hint="eastAsia" w:ascii="仿宋" w:hAnsi="仿宋" w:eastAsia="仿宋" w:cs="仿宋"/>
          <w:color w:val="auto"/>
          <w:sz w:val="24"/>
          <w:szCs w:val="24"/>
          <w:lang w:val="en-US" w:eastAsia="zh-CN"/>
        </w:rPr>
        <w:t>中标单位</w:t>
      </w:r>
    </w:p>
    <w:p w14:paraId="6DC0F6FF">
      <w:pPr>
        <w:keepNext w:val="0"/>
        <w:keepLines w:val="0"/>
        <w:pageBreakBefore w:val="0"/>
        <w:widowControl w:val="0"/>
        <w:kinsoku/>
        <w:wordWrap/>
        <w:overflowPunct/>
        <w:topLinePunct w:val="0"/>
        <w:autoSpaceDE/>
        <w:autoSpaceDN/>
        <w:bidi w:val="0"/>
        <w:adjustRightInd/>
        <w:snapToGrid/>
        <w:spacing w:line="500" w:lineRule="exact"/>
        <w:ind w:left="0" w:firstLine="480" w:firstLineChars="200"/>
        <w:textAlignment w:val="auto"/>
        <w:outlineLvl w:val="9"/>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26.1.1中标候选人的选取原则和数量见招标文件第三章规定。 </w:t>
      </w:r>
    </w:p>
    <w:p w14:paraId="1E4F568D">
      <w:pPr>
        <w:keepNext w:val="0"/>
        <w:keepLines w:val="0"/>
        <w:pageBreakBefore w:val="0"/>
        <w:widowControl w:val="0"/>
        <w:kinsoku/>
        <w:wordWrap/>
        <w:overflowPunct/>
        <w:topLinePunct w:val="0"/>
        <w:autoSpaceDE/>
        <w:autoSpaceDN/>
        <w:bidi w:val="0"/>
        <w:adjustRightInd/>
        <w:snapToGrid/>
        <w:spacing w:line="500" w:lineRule="exact"/>
        <w:ind w:left="0" w:firstLine="480" w:firstLineChars="200"/>
        <w:textAlignment w:val="auto"/>
        <w:outlineLvl w:val="9"/>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26.1.2 招标人应根据评委会推荐的中标候选人确定中标人。</w:t>
      </w:r>
    </w:p>
    <w:p w14:paraId="5DC63011">
      <w:pPr>
        <w:keepNext w:val="0"/>
        <w:keepLines w:val="0"/>
        <w:pageBreakBefore w:val="0"/>
        <w:widowControl w:val="0"/>
        <w:kinsoku/>
        <w:wordWrap/>
        <w:overflowPunct/>
        <w:topLinePunct w:val="0"/>
        <w:autoSpaceDE/>
        <w:autoSpaceDN/>
        <w:bidi w:val="0"/>
        <w:adjustRightInd/>
        <w:snapToGrid/>
        <w:spacing w:line="500" w:lineRule="exact"/>
        <w:ind w:left="0" w:firstLine="480" w:firstLineChars="200"/>
        <w:textAlignment w:val="auto"/>
        <w:outlineLvl w:val="9"/>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26.1.3代理机构将在“淮安市政府采购网”发布中标公告，公告期限为1个工作日。</w:t>
      </w:r>
    </w:p>
    <w:p w14:paraId="11DF6765">
      <w:pPr>
        <w:keepNext w:val="0"/>
        <w:keepLines w:val="0"/>
        <w:pageBreakBefore w:val="0"/>
        <w:widowControl w:val="0"/>
        <w:kinsoku/>
        <w:wordWrap/>
        <w:overflowPunct/>
        <w:topLinePunct w:val="0"/>
        <w:autoSpaceDE/>
        <w:autoSpaceDN/>
        <w:bidi w:val="0"/>
        <w:adjustRightInd/>
        <w:snapToGrid/>
        <w:spacing w:line="500" w:lineRule="exact"/>
        <w:ind w:left="0" w:firstLine="480" w:firstLineChars="200"/>
        <w:textAlignment w:val="auto"/>
        <w:outlineLvl w:val="9"/>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26.2若有充分证据证明，中标人出现下列情况之一的，一经查实，将被取消中标资格：</w:t>
      </w:r>
    </w:p>
    <w:p w14:paraId="295551E3">
      <w:pPr>
        <w:keepNext w:val="0"/>
        <w:keepLines w:val="0"/>
        <w:pageBreakBefore w:val="0"/>
        <w:widowControl w:val="0"/>
        <w:kinsoku/>
        <w:wordWrap/>
        <w:overflowPunct/>
        <w:topLinePunct w:val="0"/>
        <w:autoSpaceDE/>
        <w:autoSpaceDN/>
        <w:bidi w:val="0"/>
        <w:adjustRightInd/>
        <w:snapToGrid/>
        <w:spacing w:line="500" w:lineRule="exact"/>
        <w:ind w:left="0" w:firstLine="480" w:firstLineChars="200"/>
        <w:textAlignment w:val="auto"/>
        <w:outlineLvl w:val="9"/>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26.2.1 提供虚假材料谋取中标的。</w:t>
      </w:r>
    </w:p>
    <w:p w14:paraId="49B73E6B">
      <w:pPr>
        <w:keepNext w:val="0"/>
        <w:keepLines w:val="0"/>
        <w:pageBreakBefore w:val="0"/>
        <w:widowControl w:val="0"/>
        <w:kinsoku/>
        <w:wordWrap/>
        <w:overflowPunct/>
        <w:topLinePunct w:val="0"/>
        <w:autoSpaceDE/>
        <w:autoSpaceDN/>
        <w:bidi w:val="0"/>
        <w:adjustRightInd/>
        <w:snapToGrid/>
        <w:spacing w:line="500" w:lineRule="exact"/>
        <w:ind w:left="0" w:firstLine="480" w:firstLineChars="200"/>
        <w:textAlignment w:val="auto"/>
        <w:outlineLvl w:val="9"/>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26.2.2 向招标人、代理机构行贿或者提供其他不正当利益的。</w:t>
      </w:r>
    </w:p>
    <w:p w14:paraId="45096CF4">
      <w:pPr>
        <w:keepNext w:val="0"/>
        <w:keepLines w:val="0"/>
        <w:pageBreakBefore w:val="0"/>
        <w:widowControl w:val="0"/>
        <w:kinsoku/>
        <w:wordWrap/>
        <w:overflowPunct/>
        <w:topLinePunct w:val="0"/>
        <w:autoSpaceDE/>
        <w:autoSpaceDN/>
        <w:bidi w:val="0"/>
        <w:adjustRightInd/>
        <w:snapToGrid/>
        <w:spacing w:line="500" w:lineRule="exact"/>
        <w:ind w:left="0" w:firstLine="480" w:firstLineChars="200"/>
        <w:textAlignment w:val="auto"/>
        <w:outlineLvl w:val="9"/>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26.2.3 属于本文件规定的无效条件，但在评标过程中又未被评委会发现的。</w:t>
      </w:r>
    </w:p>
    <w:p w14:paraId="3CDA0CC6">
      <w:pPr>
        <w:keepNext w:val="0"/>
        <w:keepLines w:val="0"/>
        <w:pageBreakBefore w:val="0"/>
        <w:widowControl w:val="0"/>
        <w:kinsoku/>
        <w:wordWrap/>
        <w:overflowPunct/>
        <w:topLinePunct w:val="0"/>
        <w:autoSpaceDE/>
        <w:autoSpaceDN/>
        <w:bidi w:val="0"/>
        <w:adjustRightInd/>
        <w:snapToGrid/>
        <w:spacing w:line="500" w:lineRule="exact"/>
        <w:ind w:left="0" w:firstLine="480" w:firstLineChars="200"/>
        <w:textAlignment w:val="auto"/>
        <w:outlineLvl w:val="9"/>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26.2.4 与招标人或者其他投标人恶意串通的。</w:t>
      </w:r>
    </w:p>
    <w:p w14:paraId="7B1B8916">
      <w:pPr>
        <w:keepNext w:val="0"/>
        <w:keepLines w:val="0"/>
        <w:pageBreakBefore w:val="0"/>
        <w:widowControl w:val="0"/>
        <w:kinsoku/>
        <w:wordWrap/>
        <w:overflowPunct/>
        <w:topLinePunct w:val="0"/>
        <w:autoSpaceDE/>
        <w:autoSpaceDN/>
        <w:bidi w:val="0"/>
        <w:adjustRightInd/>
        <w:snapToGrid/>
        <w:spacing w:line="500" w:lineRule="exact"/>
        <w:ind w:left="0" w:firstLine="480" w:firstLineChars="200"/>
        <w:textAlignment w:val="auto"/>
        <w:outlineLvl w:val="9"/>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26.2.5 采取不正当手段诋毁、排挤其他投标人的。</w:t>
      </w:r>
    </w:p>
    <w:p w14:paraId="625C9F88">
      <w:pPr>
        <w:keepNext w:val="0"/>
        <w:keepLines w:val="0"/>
        <w:pageBreakBefore w:val="0"/>
        <w:widowControl w:val="0"/>
        <w:kinsoku/>
        <w:wordWrap/>
        <w:overflowPunct/>
        <w:topLinePunct w:val="0"/>
        <w:autoSpaceDE/>
        <w:autoSpaceDN/>
        <w:bidi w:val="0"/>
        <w:adjustRightInd/>
        <w:snapToGrid/>
        <w:spacing w:line="500" w:lineRule="exact"/>
        <w:ind w:left="0" w:firstLine="480" w:firstLineChars="200"/>
        <w:textAlignment w:val="auto"/>
        <w:outlineLvl w:val="9"/>
        <w:rPr>
          <w:rFonts w:hint="eastAsia" w:ascii="仿宋" w:hAnsi="仿宋" w:eastAsia="仿宋" w:cs="仿宋"/>
          <w:color w:val="auto"/>
          <w:sz w:val="24"/>
          <w:szCs w:val="24"/>
          <w:lang w:val="en-US" w:eastAsia="zh-CN"/>
        </w:rPr>
      </w:pPr>
      <w:bookmarkStart w:id="31" w:name="_Toc200451960"/>
      <w:r>
        <w:rPr>
          <w:rFonts w:hint="eastAsia" w:ascii="仿宋" w:hAnsi="仿宋" w:eastAsia="仿宋" w:cs="仿宋"/>
          <w:color w:val="auto"/>
          <w:sz w:val="24"/>
          <w:szCs w:val="24"/>
          <w:lang w:val="en-US" w:eastAsia="zh-CN"/>
        </w:rPr>
        <w:t>26.3有下列情形之一的，视为投标人串通投标，投标无效：</w:t>
      </w:r>
    </w:p>
    <w:p w14:paraId="0C2BF8BB">
      <w:pPr>
        <w:keepNext w:val="0"/>
        <w:keepLines w:val="0"/>
        <w:pageBreakBefore w:val="0"/>
        <w:widowControl w:val="0"/>
        <w:kinsoku/>
        <w:wordWrap/>
        <w:overflowPunct/>
        <w:topLinePunct w:val="0"/>
        <w:autoSpaceDE/>
        <w:autoSpaceDN/>
        <w:bidi w:val="0"/>
        <w:adjustRightInd/>
        <w:snapToGrid/>
        <w:spacing w:line="500" w:lineRule="exact"/>
        <w:ind w:left="0" w:firstLine="480" w:firstLineChars="200"/>
        <w:textAlignment w:val="auto"/>
        <w:outlineLvl w:val="9"/>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26.3.1不同投标人的投标文件由同一单位或者个人编制；</w:t>
      </w:r>
    </w:p>
    <w:p w14:paraId="68D43795">
      <w:pPr>
        <w:keepNext w:val="0"/>
        <w:keepLines w:val="0"/>
        <w:pageBreakBefore w:val="0"/>
        <w:widowControl w:val="0"/>
        <w:kinsoku/>
        <w:wordWrap/>
        <w:overflowPunct/>
        <w:topLinePunct w:val="0"/>
        <w:autoSpaceDE/>
        <w:autoSpaceDN/>
        <w:bidi w:val="0"/>
        <w:adjustRightInd/>
        <w:snapToGrid/>
        <w:spacing w:line="500" w:lineRule="exact"/>
        <w:ind w:left="0" w:firstLine="480" w:firstLineChars="200"/>
        <w:textAlignment w:val="auto"/>
        <w:outlineLvl w:val="9"/>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26.3.2不同投标人委托同一单位或者个人办理投标事宜；</w:t>
      </w:r>
    </w:p>
    <w:p w14:paraId="4088FAD1">
      <w:pPr>
        <w:keepNext w:val="0"/>
        <w:keepLines w:val="0"/>
        <w:pageBreakBefore w:val="0"/>
        <w:widowControl w:val="0"/>
        <w:kinsoku/>
        <w:wordWrap/>
        <w:overflowPunct/>
        <w:topLinePunct w:val="0"/>
        <w:autoSpaceDE/>
        <w:autoSpaceDN/>
        <w:bidi w:val="0"/>
        <w:adjustRightInd/>
        <w:snapToGrid/>
        <w:spacing w:line="500" w:lineRule="exact"/>
        <w:ind w:left="0" w:firstLine="480" w:firstLineChars="200"/>
        <w:textAlignment w:val="auto"/>
        <w:outlineLvl w:val="9"/>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26.3.3 不同投标人的投标文件载明的项目管理成员或者联系人员为同一人；</w:t>
      </w:r>
    </w:p>
    <w:p w14:paraId="0543257D">
      <w:pPr>
        <w:keepNext w:val="0"/>
        <w:keepLines w:val="0"/>
        <w:pageBreakBefore w:val="0"/>
        <w:widowControl w:val="0"/>
        <w:kinsoku/>
        <w:wordWrap/>
        <w:overflowPunct/>
        <w:topLinePunct w:val="0"/>
        <w:autoSpaceDE/>
        <w:autoSpaceDN/>
        <w:bidi w:val="0"/>
        <w:adjustRightInd/>
        <w:snapToGrid/>
        <w:spacing w:line="500" w:lineRule="exact"/>
        <w:ind w:left="0" w:firstLine="480" w:firstLineChars="200"/>
        <w:textAlignment w:val="auto"/>
        <w:outlineLvl w:val="9"/>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26.3.4不同投标人的投标文件异常一致或者投标报价呈规律性差异；</w:t>
      </w:r>
    </w:p>
    <w:p w14:paraId="67E819C4">
      <w:pPr>
        <w:keepNext w:val="0"/>
        <w:keepLines w:val="0"/>
        <w:pageBreakBefore w:val="0"/>
        <w:widowControl w:val="0"/>
        <w:kinsoku/>
        <w:wordWrap/>
        <w:overflowPunct/>
        <w:topLinePunct w:val="0"/>
        <w:autoSpaceDE/>
        <w:autoSpaceDN/>
        <w:bidi w:val="0"/>
        <w:adjustRightInd/>
        <w:snapToGrid/>
        <w:spacing w:line="500" w:lineRule="exact"/>
        <w:ind w:left="0" w:firstLine="480" w:firstLineChars="200"/>
        <w:textAlignment w:val="auto"/>
        <w:outlineLvl w:val="9"/>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27.质疑处理</w:t>
      </w:r>
      <w:bookmarkEnd w:id="31"/>
    </w:p>
    <w:p w14:paraId="28DD9A7F">
      <w:pPr>
        <w:keepNext w:val="0"/>
        <w:keepLines w:val="0"/>
        <w:pageBreakBefore w:val="0"/>
        <w:widowControl w:val="0"/>
        <w:kinsoku/>
        <w:wordWrap/>
        <w:overflowPunct/>
        <w:topLinePunct w:val="0"/>
        <w:autoSpaceDE/>
        <w:autoSpaceDN/>
        <w:bidi w:val="0"/>
        <w:adjustRightInd/>
        <w:snapToGrid/>
        <w:spacing w:line="500" w:lineRule="exact"/>
        <w:ind w:left="0" w:firstLine="480" w:firstLineChars="200"/>
        <w:textAlignment w:val="auto"/>
        <w:outlineLvl w:val="9"/>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27.1 投标人认为采购文件、采购过程和中标结果使自己的权益受到损害的，可以在知道或者应知其权益受到损害之日起7个工作日内，以电子文件形式通过“苏采云平台”－&gt;“投标人”登录，从“项目质疑申请”模块质疑。未通过交易平台提交的、7个工作日之外以及未按</w:t>
      </w:r>
      <w:r>
        <w:rPr>
          <w:rFonts w:hint="eastAsia" w:ascii="仿宋" w:hAnsi="仿宋" w:eastAsia="仿宋" w:cs="仿宋"/>
          <w:color w:val="auto"/>
          <w:sz w:val="24"/>
          <w:szCs w:val="24"/>
          <w:highlight w:val="none"/>
          <w:lang w:val="en-US" w:eastAsia="zh-CN"/>
        </w:rPr>
        <w:t>27.5条的要</w:t>
      </w:r>
      <w:r>
        <w:rPr>
          <w:rFonts w:hint="eastAsia" w:ascii="仿宋" w:hAnsi="仿宋" w:eastAsia="仿宋" w:cs="仿宋"/>
          <w:color w:val="auto"/>
          <w:sz w:val="24"/>
          <w:szCs w:val="24"/>
          <w:lang w:val="en-US" w:eastAsia="zh-CN"/>
        </w:rPr>
        <w:t>求提供质疑的均不予受理。</w:t>
      </w:r>
    </w:p>
    <w:p w14:paraId="0672D7F7">
      <w:pPr>
        <w:keepNext w:val="0"/>
        <w:keepLines w:val="0"/>
        <w:pageBreakBefore w:val="0"/>
        <w:widowControl w:val="0"/>
        <w:kinsoku/>
        <w:wordWrap/>
        <w:overflowPunct/>
        <w:topLinePunct w:val="0"/>
        <w:autoSpaceDE/>
        <w:autoSpaceDN/>
        <w:bidi w:val="0"/>
        <w:adjustRightInd/>
        <w:snapToGrid/>
        <w:spacing w:line="500" w:lineRule="exact"/>
        <w:ind w:left="0" w:firstLine="480" w:firstLineChars="200"/>
        <w:textAlignment w:val="auto"/>
        <w:outlineLvl w:val="9"/>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27.2 上述应知其权益受到损害之日是指：</w:t>
      </w:r>
    </w:p>
    <w:p w14:paraId="0AA058F3">
      <w:pPr>
        <w:keepNext w:val="0"/>
        <w:keepLines w:val="0"/>
        <w:pageBreakBefore w:val="0"/>
        <w:widowControl w:val="0"/>
        <w:kinsoku/>
        <w:wordWrap/>
        <w:overflowPunct/>
        <w:topLinePunct w:val="0"/>
        <w:autoSpaceDE/>
        <w:autoSpaceDN/>
        <w:bidi w:val="0"/>
        <w:adjustRightInd/>
        <w:snapToGrid/>
        <w:spacing w:line="500" w:lineRule="exact"/>
        <w:ind w:left="0" w:firstLine="480" w:firstLineChars="200"/>
        <w:textAlignment w:val="auto"/>
        <w:outlineLvl w:val="9"/>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（1）对招标文件提出质疑的，为采购文件公告期限届满之日起计算；</w:t>
      </w:r>
    </w:p>
    <w:p w14:paraId="7C207515">
      <w:pPr>
        <w:keepNext w:val="0"/>
        <w:keepLines w:val="0"/>
        <w:pageBreakBefore w:val="0"/>
        <w:widowControl w:val="0"/>
        <w:kinsoku/>
        <w:wordWrap/>
        <w:overflowPunct/>
        <w:topLinePunct w:val="0"/>
        <w:autoSpaceDE/>
        <w:autoSpaceDN/>
        <w:bidi w:val="0"/>
        <w:adjustRightInd/>
        <w:snapToGrid/>
        <w:spacing w:line="500" w:lineRule="exact"/>
        <w:ind w:left="0" w:firstLine="480" w:firstLineChars="200"/>
        <w:textAlignment w:val="auto"/>
        <w:outlineLvl w:val="9"/>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（2）对采购过程提出质疑的，为各采购程序环节结束之日起计算；</w:t>
      </w:r>
    </w:p>
    <w:p w14:paraId="147F0BF5">
      <w:pPr>
        <w:keepNext w:val="0"/>
        <w:keepLines w:val="0"/>
        <w:pageBreakBefore w:val="0"/>
        <w:widowControl w:val="0"/>
        <w:kinsoku/>
        <w:wordWrap/>
        <w:overflowPunct/>
        <w:topLinePunct w:val="0"/>
        <w:autoSpaceDE/>
        <w:autoSpaceDN/>
        <w:bidi w:val="0"/>
        <w:adjustRightInd/>
        <w:snapToGrid/>
        <w:spacing w:line="500" w:lineRule="exact"/>
        <w:ind w:left="0" w:firstLine="480" w:firstLineChars="200"/>
        <w:textAlignment w:val="auto"/>
        <w:outlineLvl w:val="9"/>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（3）对中标结果提出质疑的，为中标结果公告期限届满之日起计算。</w:t>
      </w:r>
    </w:p>
    <w:p w14:paraId="047CCE13">
      <w:pPr>
        <w:keepNext w:val="0"/>
        <w:keepLines w:val="0"/>
        <w:pageBreakBefore w:val="0"/>
        <w:widowControl w:val="0"/>
        <w:kinsoku/>
        <w:wordWrap/>
        <w:overflowPunct/>
        <w:topLinePunct w:val="0"/>
        <w:autoSpaceDE/>
        <w:autoSpaceDN/>
        <w:bidi w:val="0"/>
        <w:adjustRightInd/>
        <w:snapToGrid/>
        <w:spacing w:line="500" w:lineRule="exact"/>
        <w:ind w:left="0" w:firstLine="480" w:firstLineChars="200"/>
        <w:textAlignment w:val="auto"/>
        <w:outlineLvl w:val="9"/>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27.3 质疑投标人是指直接参加本次投标活动的投标人，对未参加投标活动的投标人或在投标活动中自身权益未受到损害的投标人所提出的质疑不予受理。</w:t>
      </w:r>
    </w:p>
    <w:p w14:paraId="61916CFB">
      <w:pPr>
        <w:keepNext w:val="0"/>
        <w:keepLines w:val="0"/>
        <w:pageBreakBefore w:val="0"/>
        <w:widowControl w:val="0"/>
        <w:kinsoku/>
        <w:wordWrap/>
        <w:overflowPunct/>
        <w:topLinePunct w:val="0"/>
        <w:autoSpaceDE/>
        <w:autoSpaceDN/>
        <w:bidi w:val="0"/>
        <w:adjustRightInd/>
        <w:snapToGrid/>
        <w:spacing w:line="500" w:lineRule="exact"/>
        <w:ind w:left="0" w:firstLine="480" w:firstLineChars="200"/>
        <w:textAlignment w:val="auto"/>
        <w:outlineLvl w:val="9"/>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27.4 质疑投标人在法定质疑期内应当一次性针对同一采购环节质疑。</w:t>
      </w:r>
    </w:p>
    <w:p w14:paraId="7599D588">
      <w:pPr>
        <w:keepNext w:val="0"/>
        <w:keepLines w:val="0"/>
        <w:pageBreakBefore w:val="0"/>
        <w:widowControl w:val="0"/>
        <w:kinsoku/>
        <w:wordWrap/>
        <w:overflowPunct/>
        <w:topLinePunct w:val="0"/>
        <w:autoSpaceDE/>
        <w:autoSpaceDN/>
        <w:bidi w:val="0"/>
        <w:adjustRightInd/>
        <w:snapToGrid/>
        <w:spacing w:line="500" w:lineRule="exact"/>
        <w:ind w:left="0" w:firstLine="480" w:firstLineChars="200"/>
        <w:textAlignment w:val="auto"/>
        <w:outlineLvl w:val="9"/>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27.5 质疑函应当包括以下主要内容，附上相关证明材料。否则，代理机构不予受理。</w:t>
      </w:r>
    </w:p>
    <w:p w14:paraId="22BD1CE6">
      <w:pPr>
        <w:keepNext w:val="0"/>
        <w:keepLines w:val="0"/>
        <w:pageBreakBefore w:val="0"/>
        <w:widowControl w:val="0"/>
        <w:kinsoku/>
        <w:wordWrap/>
        <w:overflowPunct/>
        <w:topLinePunct w:val="0"/>
        <w:autoSpaceDE/>
        <w:autoSpaceDN/>
        <w:bidi w:val="0"/>
        <w:adjustRightInd/>
        <w:snapToGrid/>
        <w:spacing w:line="500" w:lineRule="exact"/>
        <w:ind w:left="0" w:firstLine="480" w:firstLineChars="200"/>
        <w:textAlignment w:val="auto"/>
        <w:outlineLvl w:val="9"/>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（1）质疑投标人的名称、地址、邮编、联系人及联系电话；</w:t>
      </w:r>
    </w:p>
    <w:p w14:paraId="22DC9850">
      <w:pPr>
        <w:keepNext w:val="0"/>
        <w:keepLines w:val="0"/>
        <w:pageBreakBefore w:val="0"/>
        <w:widowControl w:val="0"/>
        <w:kinsoku/>
        <w:wordWrap/>
        <w:overflowPunct/>
        <w:topLinePunct w:val="0"/>
        <w:autoSpaceDE/>
        <w:autoSpaceDN/>
        <w:bidi w:val="0"/>
        <w:adjustRightInd/>
        <w:snapToGrid/>
        <w:spacing w:line="500" w:lineRule="exact"/>
        <w:ind w:left="0" w:firstLine="480" w:firstLineChars="200"/>
        <w:textAlignment w:val="auto"/>
        <w:outlineLvl w:val="9"/>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（2）质疑项目的名称、编号；</w:t>
      </w:r>
    </w:p>
    <w:p w14:paraId="62B0D159">
      <w:pPr>
        <w:keepNext w:val="0"/>
        <w:keepLines w:val="0"/>
        <w:pageBreakBefore w:val="0"/>
        <w:widowControl w:val="0"/>
        <w:kinsoku/>
        <w:wordWrap/>
        <w:overflowPunct/>
        <w:topLinePunct w:val="0"/>
        <w:autoSpaceDE/>
        <w:autoSpaceDN/>
        <w:bidi w:val="0"/>
        <w:adjustRightInd/>
        <w:snapToGrid/>
        <w:spacing w:line="500" w:lineRule="exact"/>
        <w:ind w:left="0" w:firstLine="480" w:firstLineChars="200"/>
        <w:textAlignment w:val="auto"/>
        <w:outlineLvl w:val="9"/>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（3）具体、明确的质疑事项和与质疑事实相关的请求；</w:t>
      </w:r>
    </w:p>
    <w:p w14:paraId="365994E4">
      <w:pPr>
        <w:keepNext w:val="0"/>
        <w:keepLines w:val="0"/>
        <w:pageBreakBefore w:val="0"/>
        <w:widowControl w:val="0"/>
        <w:kinsoku/>
        <w:wordWrap/>
        <w:overflowPunct/>
        <w:topLinePunct w:val="0"/>
        <w:autoSpaceDE/>
        <w:autoSpaceDN/>
        <w:bidi w:val="0"/>
        <w:adjustRightInd/>
        <w:snapToGrid/>
        <w:spacing w:line="500" w:lineRule="exact"/>
        <w:ind w:left="0" w:firstLine="480" w:firstLineChars="200"/>
        <w:textAlignment w:val="auto"/>
        <w:outlineLvl w:val="9"/>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（4）事实依据；</w:t>
      </w:r>
    </w:p>
    <w:p w14:paraId="29003C25">
      <w:pPr>
        <w:keepNext w:val="0"/>
        <w:keepLines w:val="0"/>
        <w:pageBreakBefore w:val="0"/>
        <w:widowControl w:val="0"/>
        <w:kinsoku/>
        <w:wordWrap/>
        <w:overflowPunct/>
        <w:topLinePunct w:val="0"/>
        <w:autoSpaceDE/>
        <w:autoSpaceDN/>
        <w:bidi w:val="0"/>
        <w:adjustRightInd/>
        <w:snapToGrid/>
        <w:spacing w:line="500" w:lineRule="exact"/>
        <w:ind w:left="0" w:firstLine="480" w:firstLineChars="200"/>
        <w:textAlignment w:val="auto"/>
        <w:outlineLvl w:val="9"/>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（5）必要的法律依据；</w:t>
      </w:r>
    </w:p>
    <w:p w14:paraId="58B5385C">
      <w:pPr>
        <w:keepNext w:val="0"/>
        <w:keepLines w:val="0"/>
        <w:pageBreakBefore w:val="0"/>
        <w:widowControl w:val="0"/>
        <w:kinsoku/>
        <w:wordWrap/>
        <w:overflowPunct/>
        <w:topLinePunct w:val="0"/>
        <w:autoSpaceDE/>
        <w:autoSpaceDN/>
        <w:bidi w:val="0"/>
        <w:adjustRightInd/>
        <w:snapToGrid/>
        <w:spacing w:line="500" w:lineRule="exact"/>
        <w:ind w:left="0" w:firstLine="480" w:firstLineChars="200"/>
        <w:textAlignment w:val="auto"/>
        <w:outlineLvl w:val="9"/>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（6）提起质疑的日期；</w:t>
      </w:r>
    </w:p>
    <w:p w14:paraId="0E4180FE">
      <w:pPr>
        <w:keepNext w:val="0"/>
        <w:keepLines w:val="0"/>
        <w:pageBreakBefore w:val="0"/>
        <w:widowControl w:val="0"/>
        <w:kinsoku/>
        <w:wordWrap/>
        <w:overflowPunct/>
        <w:topLinePunct w:val="0"/>
        <w:autoSpaceDE/>
        <w:autoSpaceDN/>
        <w:bidi w:val="0"/>
        <w:adjustRightInd/>
        <w:snapToGrid/>
        <w:spacing w:line="500" w:lineRule="exact"/>
        <w:ind w:left="0" w:firstLine="480" w:firstLineChars="200"/>
        <w:textAlignment w:val="auto"/>
        <w:outlineLvl w:val="9"/>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【质疑函必须署名，由法定代表人或者其授权代表签字，并加盖单位电子公章。授权代表签字的，还需提供法定代表人出具的办理质疑事项授权书（授权中必须载明具体权限、期限和事项）】</w:t>
      </w:r>
    </w:p>
    <w:p w14:paraId="07F5C460">
      <w:pPr>
        <w:keepNext w:val="0"/>
        <w:keepLines w:val="0"/>
        <w:pageBreakBefore w:val="0"/>
        <w:widowControl w:val="0"/>
        <w:kinsoku/>
        <w:wordWrap/>
        <w:overflowPunct/>
        <w:topLinePunct w:val="0"/>
        <w:autoSpaceDE/>
        <w:autoSpaceDN/>
        <w:bidi w:val="0"/>
        <w:adjustRightInd/>
        <w:snapToGrid/>
        <w:spacing w:line="500" w:lineRule="exact"/>
        <w:ind w:left="0" w:firstLine="480" w:firstLineChars="200"/>
        <w:textAlignment w:val="auto"/>
        <w:outlineLvl w:val="9"/>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27.6 代理机构收到质疑函后，将对质疑的形式和内容进行审查，如质疑函内容、格式不符合规定，代理机构将告知质疑人进行补正。质疑人应当在法定质疑期限内进行补正并重新提交质疑函，拒不补正或者超过法定期限后未重新提交质疑函的，为无效质疑，代理机构有权不予受理。</w:t>
      </w:r>
    </w:p>
    <w:p w14:paraId="7F810324">
      <w:pPr>
        <w:keepNext w:val="0"/>
        <w:keepLines w:val="0"/>
        <w:pageBreakBefore w:val="0"/>
        <w:widowControl w:val="0"/>
        <w:kinsoku/>
        <w:wordWrap/>
        <w:overflowPunct/>
        <w:topLinePunct w:val="0"/>
        <w:autoSpaceDE/>
        <w:autoSpaceDN/>
        <w:bidi w:val="0"/>
        <w:adjustRightInd/>
        <w:snapToGrid/>
        <w:spacing w:line="500" w:lineRule="exact"/>
        <w:ind w:left="0" w:firstLine="480" w:firstLineChars="200"/>
        <w:textAlignment w:val="auto"/>
        <w:outlineLvl w:val="9"/>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27.7 对于内容、格式符合规定的质疑函，代理机构将在7个工作日内以电子文件的形式作出答复，但质疑答复的内容不涉及商业秘密。如果质疑投标人还需要纸质形式回复函的，需主动与代理机构联系索取，或者在质疑函中明确提出该要求。</w:t>
      </w:r>
    </w:p>
    <w:p w14:paraId="7D095BE4">
      <w:pPr>
        <w:keepNext w:val="0"/>
        <w:keepLines w:val="0"/>
        <w:pageBreakBefore w:val="0"/>
        <w:widowControl w:val="0"/>
        <w:kinsoku/>
        <w:wordWrap/>
        <w:overflowPunct/>
        <w:topLinePunct w:val="0"/>
        <w:autoSpaceDE/>
        <w:autoSpaceDN/>
        <w:bidi w:val="0"/>
        <w:adjustRightInd/>
        <w:snapToGrid/>
        <w:spacing w:line="500" w:lineRule="exact"/>
        <w:ind w:left="0" w:firstLine="480" w:firstLineChars="200"/>
        <w:textAlignment w:val="auto"/>
        <w:outlineLvl w:val="9"/>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27.8 投标人提出的质疑必须有理、有据，不得恶意质疑或提交虚假质疑。否则，一经查实，代理机构有权依据政府采购的有关规定，报请淮安市淮阴区财政局政府采购管理处对该投标人列入失信行为或不良行为记录名单，进行相应的行政处罚。</w:t>
      </w:r>
    </w:p>
    <w:p w14:paraId="1E9069C2">
      <w:pPr>
        <w:keepNext w:val="0"/>
        <w:keepLines w:val="0"/>
        <w:pageBreakBefore w:val="0"/>
        <w:widowControl w:val="0"/>
        <w:kinsoku/>
        <w:wordWrap/>
        <w:overflowPunct/>
        <w:topLinePunct w:val="0"/>
        <w:autoSpaceDE/>
        <w:autoSpaceDN/>
        <w:bidi w:val="0"/>
        <w:adjustRightInd/>
        <w:snapToGrid/>
        <w:spacing w:line="500" w:lineRule="exact"/>
        <w:ind w:left="0" w:firstLine="480" w:firstLineChars="200"/>
        <w:textAlignment w:val="auto"/>
        <w:outlineLvl w:val="9"/>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28.中标通知书</w:t>
      </w:r>
    </w:p>
    <w:p w14:paraId="1813ED93">
      <w:pPr>
        <w:keepNext w:val="0"/>
        <w:keepLines w:val="0"/>
        <w:pageBreakBefore w:val="0"/>
        <w:widowControl w:val="0"/>
        <w:kinsoku/>
        <w:wordWrap/>
        <w:overflowPunct/>
        <w:topLinePunct w:val="0"/>
        <w:autoSpaceDE/>
        <w:autoSpaceDN/>
        <w:bidi w:val="0"/>
        <w:adjustRightInd/>
        <w:snapToGrid/>
        <w:spacing w:line="500" w:lineRule="exact"/>
        <w:ind w:left="0" w:firstLine="480" w:firstLineChars="200"/>
        <w:textAlignment w:val="auto"/>
        <w:outlineLvl w:val="9"/>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28.l 中标结果确定后，代理机构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p>
    <w:p w14:paraId="012B8A07">
      <w:pPr>
        <w:keepNext w:val="0"/>
        <w:keepLines w:val="0"/>
        <w:pageBreakBefore w:val="0"/>
        <w:widowControl w:val="0"/>
        <w:kinsoku/>
        <w:wordWrap/>
        <w:overflowPunct/>
        <w:topLinePunct w:val="0"/>
        <w:autoSpaceDE/>
        <w:autoSpaceDN/>
        <w:bidi w:val="0"/>
        <w:adjustRightInd/>
        <w:snapToGrid/>
        <w:spacing w:line="500" w:lineRule="exact"/>
        <w:ind w:left="0" w:firstLine="480" w:firstLineChars="200"/>
        <w:textAlignment w:val="auto"/>
        <w:outlineLvl w:val="9"/>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28.2 中标通知书将是合同的一个组成部分。对招标人和中标投标人均具有法律效力。中标通知书发出后，招标人改变中标结果的，或者中标投标人放弃中标项目的，应当依法承担法律责任。</w:t>
      </w:r>
    </w:p>
    <w:p w14:paraId="0897C486">
      <w:pPr>
        <w:keepNext w:val="0"/>
        <w:keepLines w:val="0"/>
        <w:pageBreakBefore w:val="0"/>
        <w:widowControl w:val="0"/>
        <w:kinsoku/>
        <w:wordWrap/>
        <w:overflowPunct/>
        <w:topLinePunct w:val="0"/>
        <w:autoSpaceDE/>
        <w:autoSpaceDN/>
        <w:bidi w:val="0"/>
        <w:adjustRightInd/>
        <w:snapToGrid/>
        <w:spacing w:line="500" w:lineRule="exact"/>
        <w:ind w:left="0" w:firstLine="480" w:firstLineChars="200"/>
        <w:textAlignment w:val="auto"/>
        <w:outlineLvl w:val="9"/>
        <w:rPr>
          <w:rFonts w:hint="eastAsia" w:ascii="仿宋" w:hAnsi="仿宋" w:eastAsia="仿宋" w:cs="仿宋"/>
          <w:color w:val="auto"/>
          <w:sz w:val="24"/>
          <w:szCs w:val="24"/>
          <w:lang w:val="en-US" w:eastAsia="zh-CN"/>
        </w:rPr>
      </w:pPr>
      <w:bookmarkStart w:id="32" w:name="_Toc120614220"/>
      <w:bookmarkStart w:id="33" w:name="_Toc513029236"/>
      <w:bookmarkStart w:id="34" w:name="_Toc16938552"/>
      <w:bookmarkStart w:id="35" w:name="_Toc20823308"/>
      <w:r>
        <w:rPr>
          <w:rFonts w:hint="eastAsia" w:ascii="仿宋" w:hAnsi="仿宋" w:eastAsia="仿宋" w:cs="仿宋"/>
          <w:color w:val="auto"/>
          <w:sz w:val="24"/>
          <w:szCs w:val="24"/>
          <w:lang w:val="en-US" w:eastAsia="zh-CN"/>
        </w:rPr>
        <w:t>29.授予合同</w:t>
      </w:r>
      <w:bookmarkEnd w:id="32"/>
      <w:bookmarkEnd w:id="33"/>
      <w:bookmarkEnd w:id="34"/>
      <w:bookmarkEnd w:id="35"/>
    </w:p>
    <w:p w14:paraId="2B65284D">
      <w:pPr>
        <w:keepNext w:val="0"/>
        <w:keepLines w:val="0"/>
        <w:pageBreakBefore w:val="0"/>
        <w:widowControl w:val="0"/>
        <w:kinsoku/>
        <w:wordWrap/>
        <w:overflowPunct/>
        <w:topLinePunct w:val="0"/>
        <w:autoSpaceDE/>
        <w:autoSpaceDN/>
        <w:bidi w:val="0"/>
        <w:adjustRightInd/>
        <w:snapToGrid/>
        <w:spacing w:line="500" w:lineRule="exact"/>
        <w:ind w:left="0" w:firstLine="480" w:firstLineChars="200"/>
        <w:textAlignment w:val="auto"/>
        <w:outlineLvl w:val="9"/>
        <w:rPr>
          <w:rFonts w:hint="eastAsia" w:ascii="仿宋" w:hAnsi="仿宋" w:eastAsia="仿宋" w:cs="仿宋"/>
          <w:color w:val="auto"/>
          <w:sz w:val="24"/>
          <w:szCs w:val="24"/>
          <w:lang w:val="en-US" w:eastAsia="zh-CN"/>
        </w:rPr>
      </w:pPr>
      <w:bookmarkStart w:id="36" w:name="_Toc513029237"/>
      <w:bookmarkStart w:id="37" w:name="_Toc16938553"/>
      <w:bookmarkStart w:id="38" w:name="_Toc20823309"/>
      <w:r>
        <w:rPr>
          <w:rFonts w:hint="eastAsia" w:ascii="仿宋" w:hAnsi="仿宋" w:eastAsia="仿宋" w:cs="仿宋"/>
          <w:color w:val="auto"/>
          <w:sz w:val="24"/>
          <w:szCs w:val="24"/>
          <w:lang w:val="en-US" w:eastAsia="zh-CN"/>
        </w:rPr>
        <w:t>29.1签订合同</w:t>
      </w:r>
      <w:r>
        <w:rPr>
          <w:rFonts w:hint="eastAsia" w:ascii="仿宋" w:hAnsi="仿宋" w:eastAsia="仿宋" w:cs="仿宋"/>
          <w:color w:val="auto"/>
          <w:sz w:val="24"/>
          <w:szCs w:val="24"/>
          <w:lang w:val="en-US" w:eastAsia="zh-CN"/>
        </w:rPr>
        <w:tab/>
      </w:r>
    </w:p>
    <w:p w14:paraId="5341BBA5">
      <w:pPr>
        <w:keepNext w:val="0"/>
        <w:keepLines w:val="0"/>
        <w:pageBreakBefore w:val="0"/>
        <w:widowControl w:val="0"/>
        <w:kinsoku/>
        <w:wordWrap/>
        <w:overflowPunct/>
        <w:topLinePunct w:val="0"/>
        <w:autoSpaceDE/>
        <w:autoSpaceDN/>
        <w:bidi w:val="0"/>
        <w:adjustRightInd/>
        <w:snapToGrid/>
        <w:spacing w:line="500" w:lineRule="exact"/>
        <w:ind w:left="0" w:firstLine="480" w:firstLineChars="200"/>
        <w:textAlignment w:val="auto"/>
        <w:outlineLvl w:val="9"/>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29.1.l 中标人应当在中标通知书发出之日起30日内，按照招标文件确定的事项与招标人签订政府采购合同。</w:t>
      </w:r>
    </w:p>
    <w:p w14:paraId="36DE2B43">
      <w:pPr>
        <w:keepNext w:val="0"/>
        <w:keepLines w:val="0"/>
        <w:pageBreakBefore w:val="0"/>
        <w:widowControl w:val="0"/>
        <w:kinsoku/>
        <w:wordWrap/>
        <w:overflowPunct/>
        <w:topLinePunct w:val="0"/>
        <w:autoSpaceDE/>
        <w:autoSpaceDN/>
        <w:bidi w:val="0"/>
        <w:adjustRightInd/>
        <w:snapToGrid/>
        <w:spacing w:line="500" w:lineRule="exact"/>
        <w:ind w:left="0" w:firstLine="480" w:firstLineChars="200"/>
        <w:textAlignment w:val="auto"/>
        <w:outlineLvl w:val="9"/>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29.1.2 招标文件、中标人的投标文件及招标过程中有关澄清、承诺文件均应作为合同附件。</w:t>
      </w:r>
    </w:p>
    <w:p w14:paraId="78B31628">
      <w:pPr>
        <w:keepNext w:val="0"/>
        <w:keepLines w:val="0"/>
        <w:pageBreakBefore w:val="0"/>
        <w:widowControl w:val="0"/>
        <w:kinsoku/>
        <w:wordWrap/>
        <w:overflowPunct/>
        <w:topLinePunct w:val="0"/>
        <w:autoSpaceDE/>
        <w:autoSpaceDN/>
        <w:bidi w:val="0"/>
        <w:adjustRightInd/>
        <w:snapToGrid/>
        <w:spacing w:line="500" w:lineRule="exact"/>
        <w:ind w:left="0" w:firstLine="480" w:firstLineChars="200"/>
        <w:textAlignment w:val="auto"/>
        <w:outlineLvl w:val="9"/>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29.1.3 签订合同后，中标人不得将合同标的进行转包。未经招标人同意，中标人也不得采用分包的形式履行合同，否则招标人有权终止合同。转包或分包造成招标人损失的，中标人应承担相应赔偿责任。</w:t>
      </w:r>
    </w:p>
    <w:p w14:paraId="20DD4359">
      <w:pPr>
        <w:keepNext w:val="0"/>
        <w:keepLines w:val="0"/>
        <w:pageBreakBefore w:val="0"/>
        <w:widowControl w:val="0"/>
        <w:kinsoku/>
        <w:wordWrap/>
        <w:overflowPunct/>
        <w:topLinePunct w:val="0"/>
        <w:autoSpaceDE/>
        <w:autoSpaceDN/>
        <w:bidi w:val="0"/>
        <w:adjustRightInd/>
        <w:snapToGrid/>
        <w:spacing w:line="500" w:lineRule="exact"/>
        <w:ind w:left="0" w:firstLine="480" w:firstLineChars="200"/>
        <w:textAlignment w:val="auto"/>
        <w:outlineLvl w:val="9"/>
        <w:rPr>
          <w:rFonts w:hint="default"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29.1.4</w:t>
      </w:r>
      <w:r>
        <w:rPr>
          <w:rFonts w:hint="eastAsia" w:ascii="仿宋" w:hAnsi="仿宋" w:eastAsia="仿宋" w:cs="仿宋"/>
          <w:b/>
          <w:bCs/>
          <w:color w:val="auto"/>
          <w:sz w:val="24"/>
          <w:szCs w:val="24"/>
          <w:lang w:val="en-US" w:eastAsia="zh-CN"/>
        </w:rPr>
        <w:t>中标人在领取成交通知书之前，必须提供叁份与电子响应文件一致的纸质打印响应文件（打印胶装完整）。</w:t>
      </w:r>
    </w:p>
    <w:p w14:paraId="21024A23">
      <w:pPr>
        <w:keepNext w:val="0"/>
        <w:keepLines w:val="0"/>
        <w:pageBreakBefore w:val="0"/>
        <w:widowControl w:val="0"/>
        <w:kinsoku/>
        <w:wordWrap/>
        <w:overflowPunct/>
        <w:topLinePunct w:val="0"/>
        <w:autoSpaceDE/>
        <w:autoSpaceDN/>
        <w:bidi w:val="0"/>
        <w:adjustRightInd/>
        <w:snapToGrid/>
        <w:spacing w:line="500" w:lineRule="exact"/>
        <w:ind w:left="0" w:firstLine="480" w:firstLineChars="200"/>
        <w:textAlignment w:val="auto"/>
        <w:outlineLvl w:val="9"/>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30.货物（包含与货物相关的服务）的追加</w:t>
      </w:r>
    </w:p>
    <w:p w14:paraId="11563B8A">
      <w:pPr>
        <w:keepNext w:val="0"/>
        <w:keepLines w:val="0"/>
        <w:pageBreakBefore w:val="0"/>
        <w:widowControl w:val="0"/>
        <w:kinsoku/>
        <w:wordWrap/>
        <w:overflowPunct/>
        <w:topLinePunct w:val="0"/>
        <w:autoSpaceDE/>
        <w:autoSpaceDN/>
        <w:bidi w:val="0"/>
        <w:adjustRightInd/>
        <w:snapToGrid/>
        <w:spacing w:line="500" w:lineRule="exact"/>
        <w:ind w:left="0" w:firstLine="480" w:firstLineChars="200"/>
        <w:textAlignment w:val="auto"/>
        <w:outlineLvl w:val="9"/>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政府采购合同履行中，招标人需追加与合同标的相同的货物（包含与货物相关的服务）的，在不改变合同其他条款的前提下，可以与中标人协商签订补充合同，但所有补充合同的采购金额不超过原合同金额10%。</w:t>
      </w:r>
    </w:p>
    <w:p w14:paraId="74A6EA01">
      <w:pPr>
        <w:keepNext w:val="0"/>
        <w:keepLines w:val="0"/>
        <w:pageBreakBefore w:val="0"/>
        <w:widowControl w:val="0"/>
        <w:kinsoku/>
        <w:wordWrap/>
        <w:overflowPunct/>
        <w:topLinePunct w:val="0"/>
        <w:autoSpaceDE/>
        <w:autoSpaceDN/>
        <w:bidi w:val="0"/>
        <w:adjustRightInd/>
        <w:snapToGrid/>
        <w:spacing w:line="500" w:lineRule="exact"/>
        <w:ind w:left="0" w:firstLine="480" w:firstLineChars="200"/>
        <w:textAlignment w:val="auto"/>
        <w:outlineLvl w:val="9"/>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31.履约保证金：本项目不收取履约保证金。</w:t>
      </w:r>
    </w:p>
    <w:bookmarkEnd w:id="36"/>
    <w:bookmarkEnd w:id="37"/>
    <w:bookmarkEnd w:id="38"/>
    <w:p w14:paraId="4AA0CA97">
      <w:pPr>
        <w:keepNext w:val="0"/>
        <w:keepLines w:val="0"/>
        <w:pageBreakBefore w:val="0"/>
        <w:widowControl w:val="0"/>
        <w:kinsoku/>
        <w:wordWrap/>
        <w:overflowPunct/>
        <w:topLinePunct w:val="0"/>
        <w:autoSpaceDE/>
        <w:autoSpaceDN/>
        <w:bidi w:val="0"/>
        <w:adjustRightInd/>
        <w:snapToGrid/>
        <w:spacing w:line="500" w:lineRule="exact"/>
        <w:ind w:left="0" w:firstLine="480" w:firstLineChars="200"/>
        <w:textAlignment w:val="auto"/>
        <w:outlineLvl w:val="9"/>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八、政府采购政策功能落实</w:t>
      </w:r>
    </w:p>
    <w:p w14:paraId="469CA4DB">
      <w:pPr>
        <w:keepNext w:val="0"/>
        <w:keepLines w:val="0"/>
        <w:pageBreakBefore w:val="0"/>
        <w:widowControl w:val="0"/>
        <w:kinsoku/>
        <w:wordWrap/>
        <w:overflowPunct/>
        <w:topLinePunct w:val="0"/>
        <w:autoSpaceDE/>
        <w:autoSpaceDN/>
        <w:bidi w:val="0"/>
        <w:adjustRightInd/>
        <w:snapToGrid/>
        <w:spacing w:line="500" w:lineRule="exact"/>
        <w:ind w:left="0" w:firstLine="480" w:firstLineChars="200"/>
        <w:textAlignment w:val="auto"/>
        <w:outlineLvl w:val="9"/>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32.</w:t>
      </w:r>
      <w:r>
        <w:rPr>
          <w:rFonts w:hint="eastAsia" w:ascii="仿宋" w:hAnsi="仿宋" w:eastAsia="仿宋" w:cs="仿宋"/>
          <w:color w:val="auto"/>
          <w:sz w:val="24"/>
          <w:szCs w:val="24"/>
          <w:lang w:val="zh-CN" w:eastAsia="zh-CN"/>
        </w:rPr>
        <w:t>促进中小企业发展</w:t>
      </w:r>
      <w:r>
        <w:rPr>
          <w:rFonts w:hint="eastAsia" w:ascii="仿宋" w:hAnsi="仿宋" w:eastAsia="仿宋" w:cs="仿宋"/>
          <w:color w:val="auto"/>
          <w:sz w:val="24"/>
          <w:szCs w:val="24"/>
          <w:lang w:val="en-US" w:eastAsia="zh-CN"/>
        </w:rPr>
        <w:t>政策</w:t>
      </w:r>
    </w:p>
    <w:p w14:paraId="7078C1B0">
      <w:pPr>
        <w:keepNext w:val="0"/>
        <w:keepLines w:val="0"/>
        <w:pageBreakBefore w:val="0"/>
        <w:widowControl w:val="0"/>
        <w:kinsoku/>
        <w:wordWrap/>
        <w:overflowPunct/>
        <w:topLinePunct w:val="0"/>
        <w:autoSpaceDE/>
        <w:autoSpaceDN/>
        <w:bidi w:val="0"/>
        <w:adjustRightInd/>
        <w:snapToGrid/>
        <w:spacing w:line="500" w:lineRule="exact"/>
        <w:ind w:left="0" w:firstLine="480" w:firstLineChars="200"/>
        <w:textAlignment w:val="auto"/>
        <w:outlineLvl w:val="9"/>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32.1小微型企业价格扣除</w:t>
      </w:r>
    </w:p>
    <w:p w14:paraId="1EABF71F">
      <w:pPr>
        <w:keepNext w:val="0"/>
        <w:keepLines w:val="0"/>
        <w:pageBreakBefore w:val="0"/>
        <w:widowControl w:val="0"/>
        <w:kinsoku/>
        <w:wordWrap/>
        <w:overflowPunct/>
        <w:topLinePunct w:val="0"/>
        <w:autoSpaceDE/>
        <w:autoSpaceDN/>
        <w:bidi w:val="0"/>
        <w:adjustRightInd/>
        <w:snapToGrid/>
        <w:spacing w:line="500" w:lineRule="exact"/>
        <w:ind w:left="0" w:firstLine="480" w:firstLineChars="200"/>
        <w:textAlignment w:val="auto"/>
        <w:outlineLvl w:val="9"/>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32.1.1</w:t>
      </w:r>
      <w:r>
        <w:rPr>
          <w:rFonts w:hint="eastAsia" w:ascii="仿宋" w:hAnsi="仿宋" w:eastAsia="仿宋" w:cs="仿宋"/>
          <w:color w:val="auto"/>
          <w:sz w:val="24"/>
          <w:szCs w:val="24"/>
          <w:lang w:val="zh-CN" w:eastAsia="zh-CN"/>
        </w:rPr>
        <w:t>对于未专门面向中小企业或者未预留份额专门面向中小企业采购的采购项目，投标人提供的货物或者服务</w:t>
      </w:r>
      <w:r>
        <w:rPr>
          <w:rFonts w:hint="eastAsia" w:ascii="仿宋" w:hAnsi="仿宋" w:eastAsia="仿宋" w:cs="仿宋"/>
          <w:color w:val="auto"/>
          <w:sz w:val="24"/>
          <w:szCs w:val="24"/>
          <w:lang w:val="en-US" w:eastAsia="zh-CN"/>
        </w:rPr>
        <w:t>符合下列情形的，享受本办法规定的中小企业扶持政策给予小微企业报价20%的扣除，用扣除后的价格参与评审：</w:t>
      </w:r>
    </w:p>
    <w:p w14:paraId="45A57714">
      <w:pPr>
        <w:keepNext w:val="0"/>
        <w:keepLines w:val="0"/>
        <w:pageBreakBefore w:val="0"/>
        <w:widowControl w:val="0"/>
        <w:kinsoku/>
        <w:wordWrap/>
        <w:overflowPunct/>
        <w:topLinePunct w:val="0"/>
        <w:autoSpaceDE/>
        <w:autoSpaceDN/>
        <w:bidi w:val="0"/>
        <w:adjustRightInd/>
        <w:snapToGrid/>
        <w:spacing w:line="500" w:lineRule="exact"/>
        <w:ind w:left="0" w:firstLine="480" w:firstLineChars="200"/>
        <w:textAlignment w:val="auto"/>
        <w:outlineLvl w:val="9"/>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（1）在货物采购项目中，货物由中小企业制造，即货物由中小企业生产且使用该中小企业商号或者注册商标；</w:t>
      </w:r>
    </w:p>
    <w:p w14:paraId="4D67D9CB">
      <w:pPr>
        <w:keepNext w:val="0"/>
        <w:keepLines w:val="0"/>
        <w:pageBreakBefore w:val="0"/>
        <w:widowControl w:val="0"/>
        <w:kinsoku/>
        <w:wordWrap/>
        <w:overflowPunct/>
        <w:topLinePunct w:val="0"/>
        <w:autoSpaceDE/>
        <w:autoSpaceDN/>
        <w:bidi w:val="0"/>
        <w:adjustRightInd/>
        <w:snapToGrid/>
        <w:spacing w:line="500" w:lineRule="exact"/>
        <w:ind w:left="0" w:firstLine="480" w:firstLineChars="200"/>
        <w:textAlignment w:val="auto"/>
        <w:outlineLvl w:val="9"/>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（2）在服务采购项目中，服务由中小企业承接，即提供服务的人员为中小企业依照《中华人民共和国民法典》订立劳动合同的从业人员。</w:t>
      </w:r>
    </w:p>
    <w:p w14:paraId="55A3FEE1">
      <w:pPr>
        <w:keepNext w:val="0"/>
        <w:keepLines w:val="0"/>
        <w:pageBreakBefore w:val="0"/>
        <w:widowControl w:val="0"/>
        <w:kinsoku/>
        <w:wordWrap/>
        <w:overflowPunct/>
        <w:topLinePunct w:val="0"/>
        <w:autoSpaceDE/>
        <w:autoSpaceDN/>
        <w:bidi w:val="0"/>
        <w:adjustRightInd/>
        <w:snapToGrid/>
        <w:spacing w:line="500" w:lineRule="exact"/>
        <w:ind w:left="0" w:firstLine="480" w:firstLineChars="200"/>
        <w:textAlignment w:val="auto"/>
        <w:outlineLvl w:val="9"/>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32.1.2 在货物采购项目中，投标人提供的货物既有中小企业制造货物，也有大型企业制造货物的，不享受本办法规定的中小企业扶持政策。</w:t>
      </w:r>
    </w:p>
    <w:p w14:paraId="6403D927">
      <w:pPr>
        <w:keepNext w:val="0"/>
        <w:keepLines w:val="0"/>
        <w:pageBreakBefore w:val="0"/>
        <w:widowControl w:val="0"/>
        <w:kinsoku/>
        <w:wordWrap/>
        <w:overflowPunct/>
        <w:topLinePunct w:val="0"/>
        <w:autoSpaceDE/>
        <w:autoSpaceDN/>
        <w:bidi w:val="0"/>
        <w:adjustRightInd/>
        <w:snapToGrid/>
        <w:spacing w:line="500" w:lineRule="exact"/>
        <w:ind w:left="0" w:firstLine="480" w:firstLineChars="200"/>
        <w:textAlignment w:val="auto"/>
        <w:outlineLvl w:val="9"/>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32.2 联合体及分包</w:t>
      </w:r>
    </w:p>
    <w:p w14:paraId="23FB8846">
      <w:pPr>
        <w:keepNext w:val="0"/>
        <w:keepLines w:val="0"/>
        <w:pageBreakBefore w:val="0"/>
        <w:widowControl w:val="0"/>
        <w:kinsoku/>
        <w:wordWrap/>
        <w:overflowPunct/>
        <w:topLinePunct w:val="0"/>
        <w:autoSpaceDE/>
        <w:autoSpaceDN/>
        <w:bidi w:val="0"/>
        <w:adjustRightInd/>
        <w:snapToGrid/>
        <w:spacing w:line="500" w:lineRule="exact"/>
        <w:ind w:left="0" w:firstLine="480" w:firstLineChars="200"/>
        <w:textAlignment w:val="auto"/>
        <w:outlineLvl w:val="9"/>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32.2.1 以联合体形式参加政府采购活动，联合体各方均为中小企业的，联合体视同中小企业。其中，联合体各方均为小微企业的，联合体视同小微企业。</w:t>
      </w:r>
    </w:p>
    <w:p w14:paraId="36E0E4D8">
      <w:pPr>
        <w:keepNext w:val="0"/>
        <w:keepLines w:val="0"/>
        <w:pageBreakBefore w:val="0"/>
        <w:widowControl w:val="0"/>
        <w:kinsoku/>
        <w:wordWrap/>
        <w:overflowPunct/>
        <w:topLinePunct w:val="0"/>
        <w:autoSpaceDE/>
        <w:autoSpaceDN/>
        <w:bidi w:val="0"/>
        <w:adjustRightInd/>
        <w:snapToGrid/>
        <w:spacing w:line="500" w:lineRule="exact"/>
        <w:ind w:left="0" w:firstLine="480" w:firstLineChars="200"/>
        <w:textAlignment w:val="auto"/>
        <w:outlineLvl w:val="9"/>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32.2.2享受扶持政策获得政府采购合同的，小微企业不得将合同分包给大中型企业，中型企业不得将合同分包给大型企业。</w:t>
      </w:r>
    </w:p>
    <w:p w14:paraId="7A3D13B7">
      <w:pPr>
        <w:keepNext w:val="0"/>
        <w:keepLines w:val="0"/>
        <w:pageBreakBefore w:val="0"/>
        <w:widowControl w:val="0"/>
        <w:kinsoku/>
        <w:wordWrap/>
        <w:overflowPunct/>
        <w:topLinePunct w:val="0"/>
        <w:autoSpaceDE/>
        <w:autoSpaceDN/>
        <w:bidi w:val="0"/>
        <w:adjustRightInd/>
        <w:snapToGrid/>
        <w:spacing w:line="500" w:lineRule="exact"/>
        <w:ind w:left="0" w:firstLine="480" w:firstLineChars="200"/>
        <w:textAlignment w:val="auto"/>
        <w:outlineLvl w:val="9"/>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32.2.3接受大中型企业与小微企业组成联合体或者允许大中型企业向一家或者多家小微企业分包的采购项目，对于联合协议或者分包意向协议约定小微企业的合同份额占到合同总金额 30%以上的，招标人应当对联合体或者大中型企业的报价给予5%的扣除，用扣除后的价格参加评审。</w:t>
      </w:r>
    </w:p>
    <w:p w14:paraId="25FF4906">
      <w:pPr>
        <w:keepNext w:val="0"/>
        <w:keepLines w:val="0"/>
        <w:pageBreakBefore w:val="0"/>
        <w:widowControl w:val="0"/>
        <w:kinsoku/>
        <w:wordWrap/>
        <w:overflowPunct/>
        <w:topLinePunct w:val="0"/>
        <w:autoSpaceDE/>
        <w:autoSpaceDN/>
        <w:bidi w:val="0"/>
        <w:adjustRightInd/>
        <w:snapToGrid/>
        <w:spacing w:line="500" w:lineRule="exact"/>
        <w:ind w:left="0" w:firstLine="480" w:firstLineChars="200"/>
        <w:textAlignment w:val="auto"/>
        <w:outlineLvl w:val="9"/>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32.2.4组成联合体或者接受分包的小微企业与联合体内其他企业、分包企业之间存在直接控股、管理关系的，不享受价格扣除优惠政策。价格扣除比例或者价格加分比例对小型企业和微型企业同等对待，不作区分。</w:t>
      </w:r>
    </w:p>
    <w:p w14:paraId="43FB8D9E">
      <w:pPr>
        <w:keepNext w:val="0"/>
        <w:keepLines w:val="0"/>
        <w:pageBreakBefore w:val="0"/>
        <w:widowControl w:val="0"/>
        <w:kinsoku/>
        <w:wordWrap/>
        <w:overflowPunct/>
        <w:topLinePunct w:val="0"/>
        <w:autoSpaceDE/>
        <w:autoSpaceDN/>
        <w:bidi w:val="0"/>
        <w:adjustRightInd/>
        <w:snapToGrid/>
        <w:spacing w:line="500" w:lineRule="exact"/>
        <w:ind w:left="0" w:firstLine="480" w:firstLineChars="200"/>
        <w:textAlignment w:val="auto"/>
        <w:outlineLvl w:val="9"/>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32.3小微型企业</w:t>
      </w:r>
    </w:p>
    <w:p w14:paraId="70741F90">
      <w:pPr>
        <w:keepNext w:val="0"/>
        <w:keepLines w:val="0"/>
        <w:pageBreakBefore w:val="0"/>
        <w:widowControl w:val="0"/>
        <w:kinsoku/>
        <w:wordWrap/>
        <w:overflowPunct/>
        <w:topLinePunct w:val="0"/>
        <w:autoSpaceDE/>
        <w:autoSpaceDN/>
        <w:bidi w:val="0"/>
        <w:adjustRightInd/>
        <w:snapToGrid/>
        <w:spacing w:line="500" w:lineRule="exact"/>
        <w:ind w:left="0" w:firstLine="480" w:firstLineChars="200"/>
        <w:textAlignment w:val="auto"/>
        <w:outlineLvl w:val="9"/>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（1）投标人须按照招标文件的要求提供相应的《企业声明函》，详见招标文件第六章示范格式。</w:t>
      </w:r>
    </w:p>
    <w:p w14:paraId="3AB5E1F0">
      <w:pPr>
        <w:keepNext w:val="0"/>
        <w:keepLines w:val="0"/>
        <w:pageBreakBefore w:val="0"/>
        <w:widowControl w:val="0"/>
        <w:kinsoku/>
        <w:wordWrap/>
        <w:overflowPunct/>
        <w:topLinePunct w:val="0"/>
        <w:autoSpaceDE/>
        <w:autoSpaceDN/>
        <w:bidi w:val="0"/>
        <w:adjustRightInd/>
        <w:snapToGrid/>
        <w:spacing w:line="500" w:lineRule="exact"/>
        <w:ind w:left="0" w:firstLine="480" w:firstLineChars="200"/>
        <w:textAlignment w:val="auto"/>
        <w:outlineLvl w:val="9"/>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（2）企业标准请参照《政府采购促进中小企业发展管理办法》（财库〔2020〕46号）文件规定自行填写。</w:t>
      </w:r>
    </w:p>
    <w:p w14:paraId="3F93F333">
      <w:pPr>
        <w:keepNext w:val="0"/>
        <w:keepLines w:val="0"/>
        <w:pageBreakBefore w:val="0"/>
        <w:widowControl w:val="0"/>
        <w:kinsoku/>
        <w:wordWrap/>
        <w:overflowPunct/>
        <w:topLinePunct w:val="0"/>
        <w:autoSpaceDE/>
        <w:autoSpaceDN/>
        <w:bidi w:val="0"/>
        <w:adjustRightInd/>
        <w:snapToGrid/>
        <w:spacing w:line="500" w:lineRule="exact"/>
        <w:ind w:left="0" w:firstLine="480" w:firstLineChars="200"/>
        <w:textAlignment w:val="auto"/>
        <w:outlineLvl w:val="9"/>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32.4残疾人福利单位</w:t>
      </w:r>
    </w:p>
    <w:p w14:paraId="7040B4F8">
      <w:pPr>
        <w:keepNext w:val="0"/>
        <w:keepLines w:val="0"/>
        <w:pageBreakBefore w:val="0"/>
        <w:widowControl w:val="0"/>
        <w:kinsoku/>
        <w:wordWrap/>
        <w:overflowPunct/>
        <w:topLinePunct w:val="0"/>
        <w:autoSpaceDE/>
        <w:autoSpaceDN/>
        <w:bidi w:val="0"/>
        <w:adjustRightInd/>
        <w:snapToGrid/>
        <w:spacing w:line="500" w:lineRule="exact"/>
        <w:ind w:left="0" w:firstLine="480" w:firstLineChars="200"/>
        <w:textAlignment w:val="auto"/>
        <w:outlineLvl w:val="9"/>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（1）残疾人福利单位需按照招标文件的要求提供《残疾人福利性单位声明函》，详见招标文件第六章示范格式。</w:t>
      </w:r>
    </w:p>
    <w:p w14:paraId="21234A77">
      <w:pPr>
        <w:keepNext w:val="0"/>
        <w:keepLines w:val="0"/>
        <w:pageBreakBefore w:val="0"/>
        <w:widowControl w:val="0"/>
        <w:kinsoku/>
        <w:wordWrap/>
        <w:overflowPunct/>
        <w:topLinePunct w:val="0"/>
        <w:autoSpaceDE/>
        <w:autoSpaceDN/>
        <w:bidi w:val="0"/>
        <w:adjustRightInd/>
        <w:snapToGrid/>
        <w:spacing w:line="500" w:lineRule="exact"/>
        <w:ind w:left="0" w:firstLine="480" w:firstLineChars="200"/>
        <w:textAlignment w:val="auto"/>
        <w:outlineLvl w:val="9"/>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（2）残疾人福利单位标准请参照《关于促进残疾人就业政府采购政策的通知》（财库〔2017〕141号）。</w:t>
      </w:r>
    </w:p>
    <w:p w14:paraId="27A6362E">
      <w:pPr>
        <w:keepNext w:val="0"/>
        <w:keepLines w:val="0"/>
        <w:pageBreakBefore w:val="0"/>
        <w:widowControl w:val="0"/>
        <w:kinsoku/>
        <w:wordWrap/>
        <w:overflowPunct/>
        <w:topLinePunct w:val="0"/>
        <w:autoSpaceDE/>
        <w:autoSpaceDN/>
        <w:bidi w:val="0"/>
        <w:adjustRightInd/>
        <w:snapToGrid/>
        <w:spacing w:line="500" w:lineRule="exact"/>
        <w:ind w:left="0" w:firstLine="480" w:firstLineChars="200"/>
        <w:textAlignment w:val="auto"/>
        <w:outlineLvl w:val="9"/>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32.5监狱和戒毒企业</w:t>
      </w:r>
    </w:p>
    <w:p w14:paraId="58D97A79">
      <w:pPr>
        <w:keepNext w:val="0"/>
        <w:keepLines w:val="0"/>
        <w:pageBreakBefore w:val="0"/>
        <w:widowControl w:val="0"/>
        <w:kinsoku/>
        <w:wordWrap/>
        <w:overflowPunct/>
        <w:topLinePunct w:val="0"/>
        <w:autoSpaceDE/>
        <w:autoSpaceDN/>
        <w:bidi w:val="0"/>
        <w:adjustRightInd/>
        <w:snapToGrid/>
        <w:spacing w:line="500" w:lineRule="exact"/>
        <w:ind w:left="0" w:firstLine="480" w:firstLineChars="200"/>
        <w:textAlignment w:val="auto"/>
        <w:outlineLvl w:val="9"/>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（1）监狱企业参加政府采购活动时，需提供由省级以上监狱管理局、戒毒管理局（含新疆生产建设兵团）出具的属于监狱企业的证明文件）（在投标文件中上传加盖出具单位公章的电子件）。</w:t>
      </w:r>
    </w:p>
    <w:p w14:paraId="0D3B482A">
      <w:pPr>
        <w:keepNext w:val="0"/>
        <w:keepLines w:val="0"/>
        <w:pageBreakBefore w:val="0"/>
        <w:widowControl w:val="0"/>
        <w:kinsoku/>
        <w:wordWrap/>
        <w:overflowPunct/>
        <w:topLinePunct w:val="0"/>
        <w:autoSpaceDE/>
        <w:autoSpaceDN/>
        <w:bidi w:val="0"/>
        <w:adjustRightInd/>
        <w:snapToGrid/>
        <w:spacing w:line="500" w:lineRule="exact"/>
        <w:ind w:left="0" w:firstLine="480" w:firstLineChars="200"/>
        <w:textAlignment w:val="auto"/>
        <w:outlineLvl w:val="9"/>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（2）监狱企业标准请参照《关于政府采购支持监狱企业发展有关问题的通知》（财库〔2014〕68号）。</w:t>
      </w:r>
    </w:p>
    <w:p w14:paraId="6F3263BC">
      <w:pPr>
        <w:keepNext w:val="0"/>
        <w:keepLines w:val="0"/>
        <w:pageBreakBefore w:val="0"/>
        <w:widowControl w:val="0"/>
        <w:kinsoku/>
        <w:wordWrap/>
        <w:overflowPunct/>
        <w:topLinePunct w:val="0"/>
        <w:autoSpaceDE/>
        <w:autoSpaceDN/>
        <w:bidi w:val="0"/>
        <w:adjustRightInd/>
        <w:snapToGrid/>
        <w:spacing w:line="500" w:lineRule="exact"/>
        <w:ind w:left="0" w:firstLine="480" w:firstLineChars="200"/>
        <w:textAlignment w:val="auto"/>
        <w:outlineLvl w:val="9"/>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33.节能、环保政策</w:t>
      </w:r>
    </w:p>
    <w:p w14:paraId="61D7E077">
      <w:pPr>
        <w:keepNext w:val="0"/>
        <w:keepLines w:val="0"/>
        <w:pageBreakBefore w:val="0"/>
        <w:widowControl w:val="0"/>
        <w:kinsoku/>
        <w:wordWrap/>
        <w:overflowPunct/>
        <w:topLinePunct w:val="0"/>
        <w:autoSpaceDE/>
        <w:autoSpaceDN/>
        <w:bidi w:val="0"/>
        <w:adjustRightInd/>
        <w:snapToGrid/>
        <w:spacing w:line="500" w:lineRule="exact"/>
        <w:ind w:left="0" w:firstLine="480" w:firstLineChars="200"/>
        <w:textAlignment w:val="auto"/>
        <w:outlineLvl w:val="9"/>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33.1 根据《财政部发展改革委生态环境部市场监管总局关于调整优化节能产品、环境标志产品政府采购执行机制的通知》【财库〔2019〕9号】要求，依据品目清单对获得节能产品、环境标志产品认证证书的产品实施政府优先采购或强制采购。</w:t>
      </w:r>
    </w:p>
    <w:p w14:paraId="03982B8E">
      <w:pPr>
        <w:keepNext w:val="0"/>
        <w:keepLines w:val="0"/>
        <w:pageBreakBefore w:val="0"/>
        <w:widowControl w:val="0"/>
        <w:kinsoku/>
        <w:wordWrap/>
        <w:overflowPunct/>
        <w:topLinePunct w:val="0"/>
        <w:autoSpaceDE/>
        <w:autoSpaceDN/>
        <w:bidi w:val="0"/>
        <w:adjustRightInd/>
        <w:snapToGrid/>
        <w:spacing w:line="500" w:lineRule="exact"/>
        <w:ind w:left="0" w:firstLine="482" w:firstLineChars="200"/>
        <w:textAlignment w:val="auto"/>
        <w:outlineLvl w:val="9"/>
        <w:rPr>
          <w:rFonts w:hint="eastAsia"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33.2 节能产品</w:t>
      </w:r>
    </w:p>
    <w:p w14:paraId="436CCD46">
      <w:pPr>
        <w:keepNext w:val="0"/>
        <w:keepLines w:val="0"/>
        <w:pageBreakBefore w:val="0"/>
        <w:widowControl w:val="0"/>
        <w:kinsoku/>
        <w:wordWrap/>
        <w:overflowPunct/>
        <w:topLinePunct w:val="0"/>
        <w:autoSpaceDE/>
        <w:autoSpaceDN/>
        <w:bidi w:val="0"/>
        <w:adjustRightInd/>
        <w:snapToGrid/>
        <w:spacing w:line="500" w:lineRule="exact"/>
        <w:ind w:left="0" w:firstLine="482" w:firstLineChars="200"/>
        <w:textAlignment w:val="auto"/>
        <w:outlineLvl w:val="9"/>
        <w:rPr>
          <w:rFonts w:hint="eastAsia"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本项目（采购产品）中“46寸拼接屏”、“ 立柜式空调”、“壁挂式空调”被列入“节能产品品目清单”的，实行（优先采购）。</w:t>
      </w:r>
    </w:p>
    <w:p w14:paraId="7746BB7A">
      <w:pPr>
        <w:keepNext w:val="0"/>
        <w:keepLines w:val="0"/>
        <w:pageBreakBefore w:val="0"/>
        <w:widowControl w:val="0"/>
        <w:kinsoku/>
        <w:wordWrap/>
        <w:overflowPunct/>
        <w:topLinePunct w:val="0"/>
        <w:autoSpaceDE/>
        <w:autoSpaceDN/>
        <w:bidi w:val="0"/>
        <w:adjustRightInd/>
        <w:snapToGrid/>
        <w:spacing w:line="500" w:lineRule="exact"/>
        <w:ind w:left="0" w:firstLine="480" w:firstLineChars="200"/>
        <w:textAlignment w:val="auto"/>
        <w:outlineLvl w:val="9"/>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33.3 环保产品（本项目不涉及）</w:t>
      </w:r>
    </w:p>
    <w:p w14:paraId="224EC46C">
      <w:pPr>
        <w:keepNext w:val="0"/>
        <w:keepLines w:val="0"/>
        <w:pageBreakBefore w:val="0"/>
        <w:widowControl w:val="0"/>
        <w:kinsoku/>
        <w:wordWrap/>
        <w:overflowPunct/>
        <w:topLinePunct w:val="0"/>
        <w:autoSpaceDE/>
        <w:autoSpaceDN/>
        <w:bidi w:val="0"/>
        <w:adjustRightInd/>
        <w:snapToGrid/>
        <w:spacing w:line="500" w:lineRule="exact"/>
        <w:ind w:left="0" w:firstLine="480" w:firstLineChars="200"/>
        <w:textAlignment w:val="auto"/>
        <w:outlineLvl w:val="9"/>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本项目中（采购产品）被列入“环境标志产品品目清单”的，实行优先采购。</w:t>
      </w:r>
    </w:p>
    <w:p w14:paraId="61E936A6">
      <w:pPr>
        <w:keepNext w:val="0"/>
        <w:keepLines w:val="0"/>
        <w:pageBreakBefore w:val="0"/>
        <w:widowControl w:val="0"/>
        <w:kinsoku/>
        <w:wordWrap/>
        <w:overflowPunct/>
        <w:topLinePunct w:val="0"/>
        <w:autoSpaceDE/>
        <w:autoSpaceDN/>
        <w:bidi w:val="0"/>
        <w:adjustRightInd/>
        <w:snapToGrid/>
        <w:spacing w:line="500" w:lineRule="exact"/>
        <w:ind w:left="0" w:firstLine="480" w:firstLineChars="200"/>
        <w:textAlignment w:val="auto"/>
        <w:outlineLvl w:val="9"/>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33.4 本项目中实行“强制采购”的，需提供国家市场监督管理总局确定的列入“参与实施政府采购节能产品认证机构名录”内的认证机构出具的、有效期内的该产品节能标志产品认证证书电子件，未提供的作无效投标处理；实行“优先采购”的，在评分标准的“政策导向”处参与加分（详见第三章评标标准）。</w:t>
      </w:r>
    </w:p>
    <w:p w14:paraId="5ECE49F9">
      <w:pPr>
        <w:keepNext w:val="0"/>
        <w:keepLines w:val="0"/>
        <w:pageBreakBefore w:val="0"/>
        <w:widowControl w:val="0"/>
        <w:kinsoku/>
        <w:wordWrap/>
        <w:overflowPunct/>
        <w:topLinePunct w:val="0"/>
        <w:autoSpaceDE/>
        <w:autoSpaceDN/>
        <w:bidi w:val="0"/>
        <w:adjustRightInd/>
        <w:snapToGrid/>
        <w:spacing w:line="500" w:lineRule="exact"/>
        <w:ind w:left="0" w:firstLine="480" w:firstLineChars="200"/>
        <w:textAlignment w:val="auto"/>
        <w:outlineLvl w:val="9"/>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33.5 节能、环保产品的品目清单按照《关于印发环境标志产品政府采购品目清单的通知》（财库〔2019〕18号）、《关于印发节能产品政府采购品目清单的通知》（财库〔2019〕19号）执行。国家对品目清单进行调整的，按照最新调整的品目清单执行。</w:t>
      </w:r>
    </w:p>
    <w:p w14:paraId="477B9150">
      <w:pPr>
        <w:keepNext w:val="0"/>
        <w:keepLines w:val="0"/>
        <w:pageBreakBefore w:val="0"/>
        <w:widowControl w:val="0"/>
        <w:kinsoku/>
        <w:wordWrap/>
        <w:overflowPunct/>
        <w:topLinePunct w:val="0"/>
        <w:autoSpaceDE/>
        <w:autoSpaceDN/>
        <w:bidi w:val="0"/>
        <w:adjustRightInd/>
        <w:snapToGrid/>
        <w:spacing w:line="500" w:lineRule="exact"/>
        <w:ind w:left="0" w:firstLine="480" w:firstLineChars="200"/>
        <w:textAlignment w:val="auto"/>
        <w:outlineLvl w:val="9"/>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34.政府绿色采购</w:t>
      </w:r>
    </w:p>
    <w:p w14:paraId="33E77B93">
      <w:pPr>
        <w:keepNext w:val="0"/>
        <w:keepLines w:val="0"/>
        <w:pageBreakBefore w:val="0"/>
        <w:widowControl w:val="0"/>
        <w:kinsoku/>
        <w:wordWrap/>
        <w:overflowPunct/>
        <w:topLinePunct w:val="0"/>
        <w:autoSpaceDE/>
        <w:autoSpaceDN/>
        <w:bidi w:val="0"/>
        <w:adjustRightInd/>
        <w:snapToGrid/>
        <w:spacing w:line="500" w:lineRule="exact"/>
        <w:ind w:left="0" w:firstLine="480" w:firstLineChars="200"/>
        <w:textAlignment w:val="auto"/>
        <w:outlineLvl w:val="9"/>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根据《江苏省财政厅关于加强政府绿色采购有关事项的通知》（苏财购〔2023〕65号）的要求，落实政府绿色采购相关政策，具体如下：</w:t>
      </w:r>
    </w:p>
    <w:p w14:paraId="2F1E2A17">
      <w:pPr>
        <w:keepNext w:val="0"/>
        <w:keepLines w:val="0"/>
        <w:pageBreakBefore w:val="0"/>
        <w:widowControl w:val="0"/>
        <w:kinsoku/>
        <w:wordWrap/>
        <w:overflowPunct/>
        <w:topLinePunct w:val="0"/>
        <w:autoSpaceDE/>
        <w:autoSpaceDN/>
        <w:bidi w:val="0"/>
        <w:adjustRightInd/>
        <w:snapToGrid/>
        <w:spacing w:line="500" w:lineRule="exact"/>
        <w:ind w:left="0" w:firstLine="480" w:firstLineChars="200"/>
        <w:textAlignment w:val="auto"/>
        <w:outlineLvl w:val="9"/>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34.1 本项目为货物类采购项目的，所提供的产品需综合考虑节能环保、节水、循环再生、低碳、有机等因素；本项目为物业、合同能源管理等服务类采购项目的，应在服务中加强绿色低碳管理。</w:t>
      </w:r>
    </w:p>
    <w:p w14:paraId="086C1F2C">
      <w:pPr>
        <w:keepNext w:val="0"/>
        <w:keepLines w:val="0"/>
        <w:pageBreakBefore w:val="0"/>
        <w:widowControl w:val="0"/>
        <w:kinsoku/>
        <w:wordWrap/>
        <w:overflowPunct/>
        <w:topLinePunct w:val="0"/>
        <w:autoSpaceDE/>
        <w:autoSpaceDN/>
        <w:bidi w:val="0"/>
        <w:adjustRightInd/>
        <w:snapToGrid/>
        <w:spacing w:line="500" w:lineRule="exact"/>
        <w:ind w:left="0" w:firstLine="480" w:firstLineChars="200"/>
        <w:textAlignment w:val="auto"/>
        <w:outlineLvl w:val="9"/>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34.2 本项目中涉及商品的包装应按照“财办库〔2020〕123号《关于印发《商品包装政府采购需求标准（试行）》、《快递包装政府采购需求标准（试行）》的通知》”执行，在供货、安装过程中说到做到低碳物流、环保节约、提高资源利用率；涉及设备运维参考《绿色数据中心政府采购需求标准（试行）》（财库〔2023〕7号文）执行。</w:t>
      </w:r>
    </w:p>
    <w:p w14:paraId="4932C94C">
      <w:pPr>
        <w:keepNext w:val="0"/>
        <w:keepLines w:val="0"/>
        <w:pageBreakBefore w:val="0"/>
        <w:widowControl w:val="0"/>
        <w:kinsoku/>
        <w:wordWrap/>
        <w:overflowPunct/>
        <w:topLinePunct w:val="0"/>
        <w:autoSpaceDE/>
        <w:autoSpaceDN/>
        <w:bidi w:val="0"/>
        <w:adjustRightInd/>
        <w:snapToGrid/>
        <w:spacing w:line="500" w:lineRule="exact"/>
        <w:ind w:left="0" w:firstLine="480" w:firstLineChars="200"/>
        <w:textAlignment w:val="auto"/>
        <w:outlineLvl w:val="9"/>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34.3 本项目中涉及涂料、胶黏剂、油墨、清洗剂等挥发性有机物产品的，要执行国家和江苏省VOCs含量限制标准，优先使用低挥发性原辅材料，使用低VOCs含量的涂料、胶黏剂等。</w:t>
      </w:r>
    </w:p>
    <w:p w14:paraId="3C28629E">
      <w:pPr>
        <w:keepNext w:val="0"/>
        <w:keepLines w:val="0"/>
        <w:pageBreakBefore w:val="0"/>
        <w:widowControl w:val="0"/>
        <w:kinsoku/>
        <w:wordWrap/>
        <w:overflowPunct/>
        <w:topLinePunct w:val="0"/>
        <w:autoSpaceDE/>
        <w:autoSpaceDN/>
        <w:bidi w:val="0"/>
        <w:adjustRightInd/>
        <w:snapToGrid/>
        <w:spacing w:line="500" w:lineRule="exact"/>
        <w:ind w:left="0" w:firstLine="480" w:firstLineChars="200"/>
        <w:textAlignment w:val="auto"/>
        <w:outlineLvl w:val="9"/>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35. 履约资金扶持政策</w:t>
      </w:r>
    </w:p>
    <w:p w14:paraId="6138D1D0">
      <w:pPr>
        <w:keepNext w:val="0"/>
        <w:keepLines w:val="0"/>
        <w:pageBreakBefore w:val="0"/>
        <w:widowControl w:val="0"/>
        <w:kinsoku/>
        <w:wordWrap/>
        <w:overflowPunct/>
        <w:topLinePunct w:val="0"/>
        <w:autoSpaceDE/>
        <w:autoSpaceDN/>
        <w:bidi w:val="0"/>
        <w:adjustRightInd/>
        <w:snapToGrid/>
        <w:spacing w:line="500" w:lineRule="exact"/>
        <w:ind w:left="0" w:firstLine="480" w:firstLineChars="200"/>
        <w:textAlignment w:val="auto"/>
        <w:outlineLvl w:val="9"/>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35.1 政府采购合同信用融资是为支持中小企业发展，缓解中小企业融资难题推出的一项融资服务举措，中标人可凭政府采购合同办理融资贷款。该贷款无需抵押、担保，按照双方自愿的原则提供便捷、优惠的贷款服务。详情请见江苏政府采购网“政采贷”专栏。</w:t>
      </w:r>
    </w:p>
    <w:p w14:paraId="437CEEA3">
      <w:pPr>
        <w:keepNext w:val="0"/>
        <w:keepLines w:val="0"/>
        <w:pageBreakBefore w:val="0"/>
        <w:widowControl w:val="0"/>
        <w:kinsoku/>
        <w:wordWrap/>
        <w:overflowPunct/>
        <w:topLinePunct w:val="0"/>
        <w:autoSpaceDE/>
        <w:autoSpaceDN/>
        <w:bidi w:val="0"/>
        <w:adjustRightInd/>
        <w:snapToGrid/>
        <w:spacing w:line="500" w:lineRule="exact"/>
        <w:ind w:left="0" w:firstLine="480" w:firstLineChars="200"/>
        <w:textAlignment w:val="auto"/>
        <w:outlineLvl w:val="9"/>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35.2 有融资贷款需求的中标人，与招标人在苏采云【合同在线签订】模块中进行合同在线签订时，【账户信息完善】的“是否融资”一栏中需选择“是”，同时完善收款账号信息和合同补充协议（融资账号）。</w:t>
      </w:r>
    </w:p>
    <w:p w14:paraId="6013E81D">
      <w:pPr>
        <w:keepNext w:val="0"/>
        <w:keepLines w:val="0"/>
        <w:pageBreakBefore w:val="0"/>
        <w:widowControl w:val="0"/>
        <w:kinsoku/>
        <w:wordWrap/>
        <w:overflowPunct/>
        <w:topLinePunct w:val="0"/>
        <w:autoSpaceDE/>
        <w:autoSpaceDN/>
        <w:bidi w:val="0"/>
        <w:adjustRightInd/>
        <w:snapToGrid/>
        <w:spacing w:line="500" w:lineRule="exact"/>
        <w:ind w:left="0" w:firstLine="480" w:firstLineChars="200"/>
        <w:jc w:val="center"/>
        <w:textAlignment w:val="auto"/>
        <w:outlineLvl w:val="9"/>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br w:type="page"/>
      </w:r>
      <w:r>
        <w:rPr>
          <w:rFonts w:hint="eastAsia" w:ascii="仿宋" w:hAnsi="仿宋" w:eastAsia="仿宋" w:cs="仿宋"/>
          <w:b/>
          <w:bCs/>
          <w:color w:val="auto"/>
          <w:sz w:val="32"/>
          <w:szCs w:val="32"/>
          <w:lang w:val="en-US" w:eastAsia="zh-CN"/>
        </w:rPr>
        <w:t>第三章  评标标准</w:t>
      </w:r>
    </w:p>
    <w:p w14:paraId="0063574A">
      <w:pPr>
        <w:keepNext w:val="0"/>
        <w:keepLines w:val="0"/>
        <w:pageBreakBefore w:val="0"/>
        <w:widowControl w:val="0"/>
        <w:kinsoku/>
        <w:wordWrap/>
        <w:overflowPunct/>
        <w:topLinePunct w:val="0"/>
        <w:autoSpaceDE/>
        <w:autoSpaceDN/>
        <w:bidi w:val="0"/>
        <w:adjustRightInd/>
        <w:snapToGrid/>
        <w:spacing w:line="500" w:lineRule="exact"/>
        <w:ind w:left="0" w:firstLine="480" w:firstLineChars="200"/>
        <w:textAlignment w:val="auto"/>
        <w:outlineLvl w:val="9"/>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一、评委会根据招标文件中规定的评标标准对投标人进行综合评审，最终按综合评审得分由高到低的顺序推荐出3名中标候选人。</w:t>
      </w:r>
    </w:p>
    <w:p w14:paraId="0A984A77">
      <w:pPr>
        <w:keepNext w:val="0"/>
        <w:keepLines w:val="0"/>
        <w:pageBreakBefore w:val="0"/>
        <w:widowControl w:val="0"/>
        <w:kinsoku/>
        <w:wordWrap/>
        <w:overflowPunct/>
        <w:topLinePunct w:val="0"/>
        <w:autoSpaceDE/>
        <w:autoSpaceDN/>
        <w:bidi w:val="0"/>
        <w:adjustRightInd/>
        <w:snapToGrid/>
        <w:spacing w:line="500" w:lineRule="exact"/>
        <w:ind w:left="0" w:firstLine="480" w:firstLineChars="200"/>
        <w:textAlignment w:val="auto"/>
        <w:outlineLvl w:val="9"/>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二、本项目采用综合评分法。评委会仅对确定为实质上响应招标文件要求的投标文件进行评价和比较。综合评分法，是指投标文件满足招标文件全部实质性要求，且按照评审因素的量化指标评审得分最高的投标人为中标候选人的评标方法。</w:t>
      </w:r>
    </w:p>
    <w:p w14:paraId="386FA49C">
      <w:pPr>
        <w:keepNext w:val="0"/>
        <w:keepLines w:val="0"/>
        <w:pageBreakBefore w:val="0"/>
        <w:widowControl w:val="0"/>
        <w:kinsoku/>
        <w:wordWrap/>
        <w:overflowPunct/>
        <w:topLinePunct w:val="0"/>
        <w:autoSpaceDE/>
        <w:autoSpaceDN/>
        <w:bidi w:val="0"/>
        <w:adjustRightInd/>
        <w:snapToGrid/>
        <w:spacing w:line="500" w:lineRule="exact"/>
        <w:ind w:left="0" w:firstLine="480" w:firstLineChars="200"/>
        <w:textAlignment w:val="auto"/>
        <w:outlineLvl w:val="9"/>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三、评委会将依据下列评标标准进行评标，本评标标准的总分为100分。按评审后得分由高到低顺序排列。得分相同的，按投标报价由低到高顺序排列。得分且投标报价相同的并列， 由评标委员会通过随机抽取的方式确定中标候选人，投标文件满足招标文件全部实质性要求，且按照评审因素的量化指标评审得分最高的投标人为排名第一的中标人。</w:t>
      </w:r>
    </w:p>
    <w:p w14:paraId="1F6A6A9E">
      <w:pPr>
        <w:keepNext w:val="0"/>
        <w:keepLines w:val="0"/>
        <w:pageBreakBefore w:val="0"/>
        <w:widowControl w:val="0"/>
        <w:kinsoku/>
        <w:wordWrap/>
        <w:overflowPunct/>
        <w:topLinePunct w:val="0"/>
        <w:autoSpaceDE/>
        <w:autoSpaceDN/>
        <w:bidi w:val="0"/>
        <w:adjustRightInd/>
        <w:snapToGrid/>
        <w:spacing w:line="500" w:lineRule="exact"/>
        <w:ind w:left="0" w:firstLine="480" w:firstLineChars="200"/>
        <w:textAlignment w:val="auto"/>
        <w:outlineLvl w:val="9"/>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四、具体标准：</w:t>
      </w:r>
    </w:p>
    <w:p w14:paraId="523622AE">
      <w:pPr>
        <w:keepNext w:val="0"/>
        <w:keepLines w:val="0"/>
        <w:pageBreakBefore w:val="0"/>
        <w:widowControl w:val="0"/>
        <w:kinsoku/>
        <w:wordWrap/>
        <w:overflowPunct/>
        <w:topLinePunct w:val="0"/>
        <w:autoSpaceDE/>
        <w:autoSpaceDN/>
        <w:bidi w:val="0"/>
        <w:adjustRightInd/>
        <w:snapToGrid/>
        <w:spacing w:line="500" w:lineRule="exact"/>
        <w:ind w:left="0" w:firstLine="480" w:firstLineChars="200"/>
        <w:textAlignment w:val="auto"/>
        <w:outlineLvl w:val="9"/>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1.价格：30分</w:t>
      </w:r>
    </w:p>
    <w:p w14:paraId="3DAA8FA6">
      <w:pPr>
        <w:keepNext w:val="0"/>
        <w:keepLines w:val="0"/>
        <w:pageBreakBefore w:val="0"/>
        <w:widowControl w:val="0"/>
        <w:kinsoku/>
        <w:wordWrap/>
        <w:overflowPunct/>
        <w:topLinePunct w:val="0"/>
        <w:autoSpaceDE/>
        <w:autoSpaceDN/>
        <w:bidi w:val="0"/>
        <w:adjustRightInd/>
        <w:snapToGrid/>
        <w:spacing w:line="500" w:lineRule="exact"/>
        <w:ind w:left="0" w:firstLine="480" w:firstLineChars="200"/>
        <w:textAlignment w:val="auto"/>
        <w:outlineLvl w:val="9"/>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采用低价优先法计算，即满足招标文件要求且投标价格最低的投标报价为评标基准价，其价格分为满分。其他投标人的价格分统一按照下列公式计算（保留两位小数，保留小数时使用四舍五入）：</w:t>
      </w:r>
    </w:p>
    <w:p w14:paraId="2B7723E5">
      <w:pPr>
        <w:keepNext w:val="0"/>
        <w:keepLines w:val="0"/>
        <w:pageBreakBefore w:val="0"/>
        <w:widowControl w:val="0"/>
        <w:kinsoku/>
        <w:wordWrap/>
        <w:overflowPunct/>
        <w:topLinePunct w:val="0"/>
        <w:autoSpaceDE/>
        <w:autoSpaceDN/>
        <w:bidi w:val="0"/>
        <w:adjustRightInd/>
        <w:snapToGrid/>
        <w:spacing w:line="500" w:lineRule="exact"/>
        <w:ind w:left="0" w:firstLine="480" w:firstLineChars="200"/>
        <w:textAlignment w:val="auto"/>
        <w:outlineLvl w:val="9"/>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投标报价得分＝（评标基准价/投标报价）×30分</w:t>
      </w:r>
    </w:p>
    <w:p w14:paraId="25417955">
      <w:pPr>
        <w:keepNext w:val="0"/>
        <w:keepLines w:val="0"/>
        <w:pageBreakBefore w:val="0"/>
        <w:widowControl w:val="0"/>
        <w:kinsoku/>
        <w:wordWrap/>
        <w:overflowPunct/>
        <w:topLinePunct w:val="0"/>
        <w:autoSpaceDE/>
        <w:autoSpaceDN/>
        <w:bidi w:val="0"/>
        <w:adjustRightInd/>
        <w:snapToGrid/>
        <w:spacing w:line="500" w:lineRule="exact"/>
        <w:ind w:left="0" w:firstLine="482" w:firstLineChars="200"/>
        <w:textAlignment w:val="auto"/>
        <w:outlineLvl w:val="9"/>
        <w:rPr>
          <w:rFonts w:hint="eastAsia" w:ascii="仿宋" w:hAnsi="仿宋" w:eastAsia="仿宋" w:cs="仿宋"/>
          <w:b/>
          <w:bCs/>
          <w:color w:val="auto"/>
          <w:sz w:val="24"/>
          <w:szCs w:val="24"/>
          <w:lang w:val="en-US" w:eastAsia="zh-CN"/>
        </w:rPr>
      </w:pPr>
      <w:r>
        <w:rPr>
          <w:rFonts w:hint="eastAsia" w:ascii="仿宋" w:hAnsi="仿宋" w:eastAsia="仿宋" w:cs="仿宋"/>
          <w:b/>
          <w:bCs/>
          <w:color w:val="auto"/>
          <w:sz w:val="24"/>
          <w:szCs w:val="24"/>
          <w:lang w:val="en-US" w:eastAsia="zh-CN"/>
        </w:rPr>
        <w:t>2.政策导向：1分</w:t>
      </w:r>
    </w:p>
    <w:p w14:paraId="1A10D4E7">
      <w:pPr>
        <w:keepNext w:val="0"/>
        <w:keepLines w:val="0"/>
        <w:pageBreakBefore w:val="0"/>
        <w:widowControl w:val="0"/>
        <w:kinsoku/>
        <w:wordWrap/>
        <w:overflowPunct/>
        <w:topLinePunct w:val="0"/>
        <w:autoSpaceDE/>
        <w:autoSpaceDN/>
        <w:bidi w:val="0"/>
        <w:adjustRightInd/>
        <w:snapToGrid/>
        <w:spacing w:line="500" w:lineRule="exact"/>
        <w:ind w:left="0" w:firstLine="482" w:firstLineChars="200"/>
        <w:textAlignment w:val="auto"/>
        <w:outlineLvl w:val="9"/>
        <w:rPr>
          <w:rFonts w:hint="eastAsia" w:ascii="仿宋" w:hAnsi="仿宋" w:eastAsia="仿宋" w:cs="仿宋"/>
          <w:b/>
          <w:bCs/>
          <w:color w:val="auto"/>
          <w:sz w:val="24"/>
          <w:szCs w:val="24"/>
          <w:lang w:val="en-US" w:eastAsia="zh-CN"/>
        </w:rPr>
      </w:pPr>
      <w:r>
        <w:rPr>
          <w:rFonts w:hint="eastAsia" w:ascii="仿宋" w:hAnsi="仿宋" w:eastAsia="仿宋" w:cs="仿宋"/>
          <w:b/>
          <w:bCs/>
          <w:color w:val="auto"/>
          <w:sz w:val="24"/>
          <w:szCs w:val="24"/>
          <w:lang w:val="en-US" w:eastAsia="zh-CN"/>
        </w:rPr>
        <w:t>投标产品在财政部、生态环境部公布的“环境标志产品政府采购品目清单”内，且提供国家市场监督管理总局确定的列入“参与实施政府采购环境标志产品认证机构名录”内的认证机构出具的、有效期内的该产品环境标志产品认证证书电子件的有一个得0.33分，全部提供得1分，没有不得分。</w:t>
      </w:r>
    </w:p>
    <w:p w14:paraId="2211E549">
      <w:pPr>
        <w:keepNext w:val="0"/>
        <w:keepLines w:val="0"/>
        <w:pageBreakBefore w:val="0"/>
        <w:widowControl w:val="0"/>
        <w:kinsoku/>
        <w:wordWrap/>
        <w:overflowPunct/>
        <w:topLinePunct w:val="0"/>
        <w:autoSpaceDE/>
        <w:autoSpaceDN/>
        <w:bidi w:val="0"/>
        <w:adjustRightInd/>
        <w:snapToGrid/>
        <w:spacing w:line="500" w:lineRule="exact"/>
        <w:ind w:left="0" w:firstLine="480" w:firstLineChars="200"/>
        <w:textAlignment w:val="auto"/>
        <w:outlineLvl w:val="9"/>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3.方案部分：48分</w:t>
      </w:r>
    </w:p>
    <w:p w14:paraId="43BC152B">
      <w:pPr>
        <w:keepNext w:val="0"/>
        <w:keepLines w:val="0"/>
        <w:pageBreakBefore w:val="0"/>
        <w:widowControl w:val="0"/>
        <w:kinsoku/>
        <w:wordWrap/>
        <w:overflowPunct/>
        <w:topLinePunct w:val="0"/>
        <w:autoSpaceDE/>
        <w:autoSpaceDN/>
        <w:bidi w:val="0"/>
        <w:adjustRightInd/>
        <w:snapToGrid/>
        <w:spacing w:line="500" w:lineRule="exact"/>
        <w:ind w:left="0" w:firstLine="480" w:firstLineChars="200"/>
        <w:textAlignment w:val="auto"/>
        <w:outlineLvl w:val="9"/>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 评委会根据投标人提供的方案进行评分，不提供分项方案的或者经三分之二评委会认定分项方案存在重大偏差的，分项不得分。</w:t>
      </w:r>
    </w:p>
    <w:p w14:paraId="78C667AE">
      <w:pPr>
        <w:keepNext w:val="0"/>
        <w:keepLines w:val="0"/>
        <w:pageBreakBefore w:val="0"/>
        <w:widowControl w:val="0"/>
        <w:kinsoku/>
        <w:wordWrap/>
        <w:overflowPunct/>
        <w:topLinePunct w:val="0"/>
        <w:autoSpaceDE/>
        <w:autoSpaceDN/>
        <w:bidi w:val="0"/>
        <w:adjustRightInd/>
        <w:snapToGrid/>
        <w:spacing w:line="500" w:lineRule="exact"/>
        <w:ind w:left="0" w:firstLine="482" w:firstLineChars="200"/>
        <w:textAlignment w:val="auto"/>
        <w:outlineLvl w:val="9"/>
        <w:rPr>
          <w:rFonts w:hint="eastAsia" w:ascii="仿宋" w:hAnsi="仿宋" w:eastAsia="仿宋" w:cs="仿宋"/>
          <w:b/>
          <w:bCs/>
          <w:color w:val="auto"/>
          <w:sz w:val="24"/>
          <w:szCs w:val="24"/>
          <w:lang w:val="en-US" w:eastAsia="zh-CN"/>
        </w:rPr>
      </w:pPr>
      <w:r>
        <w:rPr>
          <w:rFonts w:hint="eastAsia" w:ascii="仿宋" w:hAnsi="仿宋" w:eastAsia="仿宋" w:cs="仿宋"/>
          <w:b/>
          <w:bCs/>
          <w:color w:val="auto"/>
          <w:sz w:val="24"/>
          <w:szCs w:val="24"/>
          <w:lang w:val="en-US" w:eastAsia="zh-CN"/>
        </w:rPr>
        <w:t>（1）投标人根据采购需求结合相关情况进行分区域分系统、设备布置、安装施工等全面阐述（8分）。</w:t>
      </w:r>
    </w:p>
    <w:p w14:paraId="7AECDADE">
      <w:pPr>
        <w:keepNext w:val="0"/>
        <w:keepLines w:val="0"/>
        <w:pageBreakBefore w:val="0"/>
        <w:widowControl w:val="0"/>
        <w:kinsoku/>
        <w:wordWrap/>
        <w:overflowPunct/>
        <w:topLinePunct w:val="0"/>
        <w:autoSpaceDE/>
        <w:autoSpaceDN/>
        <w:bidi w:val="0"/>
        <w:adjustRightInd/>
        <w:snapToGrid/>
        <w:spacing w:line="500" w:lineRule="exact"/>
        <w:ind w:left="0" w:firstLine="480" w:firstLineChars="200"/>
        <w:textAlignment w:val="auto"/>
        <w:outlineLvl w:val="9"/>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对本项目现状描述直观详尽、分析细致且对现场实际情况和需求掌握充分、表述全面且有完整得8分；</w:t>
      </w:r>
    </w:p>
    <w:p w14:paraId="2330F00F">
      <w:pPr>
        <w:keepNext w:val="0"/>
        <w:keepLines w:val="0"/>
        <w:pageBreakBefore w:val="0"/>
        <w:widowControl w:val="0"/>
        <w:kinsoku/>
        <w:wordWrap/>
        <w:overflowPunct/>
        <w:topLinePunct w:val="0"/>
        <w:autoSpaceDE/>
        <w:autoSpaceDN/>
        <w:bidi w:val="0"/>
        <w:adjustRightInd/>
        <w:snapToGrid/>
        <w:spacing w:line="500" w:lineRule="exact"/>
        <w:ind w:left="0" w:firstLine="480" w:firstLineChars="200"/>
        <w:textAlignment w:val="auto"/>
        <w:outlineLvl w:val="9"/>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对本项目现状分析有描述但是分析的一般、对现场实际情况和需求掌握不充分的得5分；</w:t>
      </w:r>
    </w:p>
    <w:p w14:paraId="2E22BBAE">
      <w:pPr>
        <w:keepNext w:val="0"/>
        <w:keepLines w:val="0"/>
        <w:pageBreakBefore w:val="0"/>
        <w:widowControl w:val="0"/>
        <w:kinsoku/>
        <w:wordWrap/>
        <w:overflowPunct/>
        <w:topLinePunct w:val="0"/>
        <w:autoSpaceDE/>
        <w:autoSpaceDN/>
        <w:bidi w:val="0"/>
        <w:adjustRightInd/>
        <w:snapToGrid/>
        <w:spacing w:line="500" w:lineRule="exact"/>
        <w:ind w:left="0" w:firstLine="480" w:firstLineChars="200"/>
        <w:textAlignment w:val="auto"/>
        <w:outlineLvl w:val="9"/>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对本项目现状分析有缺失、不全面、内容过于简略不足以指导实施，存在阐述内容错误、缺陷或瑕疵的得3分；不提供不得分。</w:t>
      </w:r>
    </w:p>
    <w:p w14:paraId="6235CDDA">
      <w:pPr>
        <w:keepNext w:val="0"/>
        <w:keepLines w:val="0"/>
        <w:pageBreakBefore w:val="0"/>
        <w:widowControl w:val="0"/>
        <w:kinsoku/>
        <w:wordWrap/>
        <w:overflowPunct/>
        <w:topLinePunct w:val="0"/>
        <w:autoSpaceDE/>
        <w:autoSpaceDN/>
        <w:bidi w:val="0"/>
        <w:adjustRightInd/>
        <w:snapToGrid/>
        <w:spacing w:line="500" w:lineRule="exact"/>
        <w:ind w:left="0" w:firstLine="482" w:firstLineChars="200"/>
        <w:textAlignment w:val="auto"/>
        <w:outlineLvl w:val="9"/>
        <w:rPr>
          <w:rFonts w:hint="eastAsia" w:ascii="仿宋" w:hAnsi="仿宋" w:eastAsia="仿宋" w:cs="仿宋"/>
          <w:b/>
          <w:bCs/>
          <w:color w:val="auto"/>
          <w:sz w:val="24"/>
          <w:szCs w:val="24"/>
          <w:lang w:val="en-US" w:eastAsia="zh-CN"/>
        </w:rPr>
      </w:pPr>
      <w:r>
        <w:rPr>
          <w:rFonts w:hint="eastAsia" w:ascii="仿宋" w:hAnsi="仿宋" w:eastAsia="仿宋" w:cs="仿宋"/>
          <w:b/>
          <w:bCs/>
          <w:color w:val="auto"/>
          <w:sz w:val="24"/>
          <w:szCs w:val="24"/>
          <w:lang w:val="en-US" w:eastAsia="zh-CN"/>
        </w:rPr>
        <w:t>（2）投标人根据采购需求结合文物保护日常需求以及重要的突发事件系统处理方式等提出各文物安全平台对接系统的合理化建议和有效可行的对接方案（8分）。</w:t>
      </w:r>
    </w:p>
    <w:p w14:paraId="3DD18306">
      <w:pPr>
        <w:keepNext w:val="0"/>
        <w:keepLines w:val="0"/>
        <w:pageBreakBefore w:val="0"/>
        <w:widowControl w:val="0"/>
        <w:kinsoku/>
        <w:wordWrap/>
        <w:overflowPunct/>
        <w:topLinePunct w:val="0"/>
        <w:autoSpaceDE/>
        <w:autoSpaceDN/>
        <w:bidi w:val="0"/>
        <w:adjustRightInd/>
        <w:snapToGrid/>
        <w:spacing w:line="500" w:lineRule="exact"/>
        <w:ind w:left="0" w:firstLine="480" w:firstLineChars="200"/>
        <w:textAlignment w:val="auto"/>
        <w:outlineLvl w:val="9"/>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能够对文物安全平台分析透彻、文物日常需求阐述清楚且有应对突发事件系统处理设置得当有效可操作的详细方案，对接方案实际可操作性且达到呈现方式，具有实际可行的合理化建议得8分。</w:t>
      </w:r>
    </w:p>
    <w:p w14:paraId="1FD1F4B7">
      <w:pPr>
        <w:keepNext w:val="0"/>
        <w:keepLines w:val="0"/>
        <w:pageBreakBefore w:val="0"/>
        <w:widowControl w:val="0"/>
        <w:kinsoku/>
        <w:wordWrap/>
        <w:overflowPunct/>
        <w:topLinePunct w:val="0"/>
        <w:autoSpaceDE/>
        <w:autoSpaceDN/>
        <w:bidi w:val="0"/>
        <w:adjustRightInd/>
        <w:snapToGrid/>
        <w:spacing w:line="500" w:lineRule="exact"/>
        <w:ind w:left="0" w:firstLine="480" w:firstLineChars="200"/>
        <w:textAlignment w:val="auto"/>
        <w:outlineLvl w:val="9"/>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对本项需求理解比较一般，对接方案实际可操作性难度较大且呈现方式难度较大，对文物保护具有一定的理论概念、建议的得5分。</w:t>
      </w:r>
    </w:p>
    <w:p w14:paraId="37111990">
      <w:pPr>
        <w:keepNext w:val="0"/>
        <w:keepLines w:val="0"/>
        <w:pageBreakBefore w:val="0"/>
        <w:widowControl w:val="0"/>
        <w:kinsoku/>
        <w:wordWrap/>
        <w:overflowPunct/>
        <w:topLinePunct w:val="0"/>
        <w:autoSpaceDE/>
        <w:autoSpaceDN/>
        <w:bidi w:val="0"/>
        <w:adjustRightInd/>
        <w:snapToGrid/>
        <w:spacing w:line="500" w:lineRule="exact"/>
        <w:ind w:left="0" w:firstLine="480" w:firstLineChars="200"/>
        <w:textAlignment w:val="auto"/>
        <w:outlineLvl w:val="9"/>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方案内容与文物保护需求关联度也不大，也没有可行的合理化建议得3分；不提供不得分。</w:t>
      </w:r>
    </w:p>
    <w:p w14:paraId="11F9A1FF">
      <w:pPr>
        <w:keepNext w:val="0"/>
        <w:keepLines w:val="0"/>
        <w:pageBreakBefore w:val="0"/>
        <w:widowControl w:val="0"/>
        <w:kinsoku/>
        <w:wordWrap/>
        <w:overflowPunct/>
        <w:topLinePunct w:val="0"/>
        <w:autoSpaceDE/>
        <w:autoSpaceDN/>
        <w:bidi w:val="0"/>
        <w:adjustRightInd/>
        <w:snapToGrid/>
        <w:spacing w:line="500" w:lineRule="exact"/>
        <w:ind w:left="0" w:firstLine="482" w:firstLineChars="200"/>
        <w:textAlignment w:val="auto"/>
        <w:outlineLvl w:val="9"/>
        <w:rPr>
          <w:rFonts w:hint="eastAsia" w:ascii="仿宋" w:hAnsi="仿宋" w:eastAsia="仿宋" w:cs="仿宋"/>
          <w:b/>
          <w:bCs/>
          <w:color w:val="auto"/>
          <w:sz w:val="24"/>
          <w:szCs w:val="24"/>
          <w:lang w:val="en-US" w:eastAsia="zh-CN"/>
        </w:rPr>
      </w:pPr>
      <w:r>
        <w:rPr>
          <w:rFonts w:hint="eastAsia" w:ascii="仿宋" w:hAnsi="仿宋" w:eastAsia="仿宋" w:cs="仿宋"/>
          <w:b/>
          <w:bCs/>
          <w:color w:val="auto"/>
          <w:sz w:val="24"/>
          <w:szCs w:val="24"/>
          <w:lang w:val="en-US" w:eastAsia="zh-CN"/>
        </w:rPr>
        <w:t>（3）投标人对本项目的文物防护工程施工方案（包括施工管理结构、施工现场布置、施工管理运作流程等内容）进行评审（8分）。</w:t>
      </w:r>
    </w:p>
    <w:p w14:paraId="210CA6A5">
      <w:pPr>
        <w:keepNext w:val="0"/>
        <w:keepLines w:val="0"/>
        <w:pageBreakBefore w:val="0"/>
        <w:widowControl w:val="0"/>
        <w:kinsoku/>
        <w:wordWrap/>
        <w:overflowPunct/>
        <w:topLinePunct w:val="0"/>
        <w:autoSpaceDE/>
        <w:autoSpaceDN/>
        <w:bidi w:val="0"/>
        <w:adjustRightInd/>
        <w:snapToGrid/>
        <w:spacing w:line="500" w:lineRule="exact"/>
        <w:ind w:left="0" w:firstLine="480" w:firstLineChars="200"/>
        <w:textAlignment w:val="auto"/>
        <w:outlineLvl w:val="9"/>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施工方案完全符合本项目，内容详尽可行、包含了本项目全部评审要素且合理的得8分；</w:t>
      </w:r>
    </w:p>
    <w:p w14:paraId="5DDEDEB3">
      <w:pPr>
        <w:keepNext w:val="0"/>
        <w:keepLines w:val="0"/>
        <w:pageBreakBefore w:val="0"/>
        <w:widowControl w:val="0"/>
        <w:kinsoku/>
        <w:wordWrap/>
        <w:overflowPunct/>
        <w:topLinePunct w:val="0"/>
        <w:autoSpaceDE/>
        <w:autoSpaceDN/>
        <w:bidi w:val="0"/>
        <w:adjustRightInd/>
        <w:snapToGrid/>
        <w:spacing w:line="500" w:lineRule="exact"/>
        <w:ind w:left="0" w:firstLine="480" w:firstLineChars="200"/>
        <w:textAlignment w:val="auto"/>
        <w:outlineLvl w:val="9"/>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施工方案比较符合本项目，内容相对比较详尽可行且较合理的得5分；</w:t>
      </w:r>
    </w:p>
    <w:p w14:paraId="2D00E9BF">
      <w:pPr>
        <w:keepNext w:val="0"/>
        <w:keepLines w:val="0"/>
        <w:pageBreakBefore w:val="0"/>
        <w:widowControl w:val="0"/>
        <w:kinsoku/>
        <w:wordWrap/>
        <w:overflowPunct/>
        <w:topLinePunct w:val="0"/>
        <w:autoSpaceDE/>
        <w:autoSpaceDN/>
        <w:bidi w:val="0"/>
        <w:adjustRightInd/>
        <w:snapToGrid/>
        <w:spacing w:line="500" w:lineRule="exact"/>
        <w:ind w:left="0" w:firstLine="480" w:firstLineChars="200"/>
        <w:textAlignment w:val="auto"/>
        <w:outlineLvl w:val="9"/>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施工方案基本符合本项目，内容简单基本可行且基本合理的得3分；不提供不得分。</w:t>
      </w:r>
    </w:p>
    <w:p w14:paraId="3167BE52">
      <w:pPr>
        <w:keepNext w:val="0"/>
        <w:keepLines w:val="0"/>
        <w:pageBreakBefore w:val="0"/>
        <w:widowControl w:val="0"/>
        <w:kinsoku/>
        <w:wordWrap/>
        <w:overflowPunct/>
        <w:topLinePunct w:val="0"/>
        <w:autoSpaceDE/>
        <w:autoSpaceDN/>
        <w:bidi w:val="0"/>
        <w:adjustRightInd/>
        <w:snapToGrid/>
        <w:spacing w:line="500" w:lineRule="exact"/>
        <w:ind w:left="0" w:firstLine="482" w:firstLineChars="200"/>
        <w:textAlignment w:val="auto"/>
        <w:outlineLvl w:val="9"/>
        <w:rPr>
          <w:rFonts w:hint="eastAsia" w:ascii="仿宋" w:hAnsi="仿宋" w:eastAsia="仿宋" w:cs="仿宋"/>
          <w:b/>
          <w:bCs/>
          <w:color w:val="auto"/>
          <w:sz w:val="24"/>
          <w:szCs w:val="24"/>
          <w:lang w:val="en-US" w:eastAsia="zh-CN"/>
        </w:rPr>
      </w:pPr>
      <w:r>
        <w:rPr>
          <w:rFonts w:hint="eastAsia" w:ascii="仿宋" w:hAnsi="仿宋" w:eastAsia="仿宋" w:cs="仿宋"/>
          <w:b/>
          <w:bCs/>
          <w:color w:val="auto"/>
          <w:sz w:val="24"/>
          <w:szCs w:val="24"/>
          <w:lang w:val="en-US" w:eastAsia="zh-CN"/>
        </w:rPr>
        <w:t>（4）投标人针对本项目是江苏省重点文物保护单位的特点、技术难点和重点问题等，依据文物保护相关法规和行业标准，采取有效的文物保护措施，确保施工过程中周围文物环境风貌不受破坏影响或伤害的情况（8分）。</w:t>
      </w:r>
    </w:p>
    <w:p w14:paraId="65E1B94F">
      <w:pPr>
        <w:keepNext w:val="0"/>
        <w:keepLines w:val="0"/>
        <w:pageBreakBefore w:val="0"/>
        <w:widowControl w:val="0"/>
        <w:kinsoku/>
        <w:wordWrap/>
        <w:overflowPunct/>
        <w:topLinePunct w:val="0"/>
        <w:autoSpaceDE/>
        <w:autoSpaceDN/>
        <w:bidi w:val="0"/>
        <w:adjustRightInd/>
        <w:snapToGrid/>
        <w:spacing w:line="500" w:lineRule="exact"/>
        <w:ind w:left="0" w:firstLine="480" w:firstLineChars="200"/>
        <w:textAlignment w:val="auto"/>
        <w:outlineLvl w:val="9"/>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采取的措施完全符合本项目，表述内容详尽可行、包含了本项目全部评审要素且合理的得8分；</w:t>
      </w:r>
    </w:p>
    <w:p w14:paraId="2EA973EA">
      <w:pPr>
        <w:keepNext w:val="0"/>
        <w:keepLines w:val="0"/>
        <w:pageBreakBefore w:val="0"/>
        <w:widowControl w:val="0"/>
        <w:kinsoku/>
        <w:wordWrap/>
        <w:overflowPunct/>
        <w:topLinePunct w:val="0"/>
        <w:autoSpaceDE/>
        <w:autoSpaceDN/>
        <w:bidi w:val="0"/>
        <w:adjustRightInd/>
        <w:snapToGrid/>
        <w:spacing w:line="500" w:lineRule="exact"/>
        <w:ind w:left="0" w:firstLine="480" w:firstLineChars="200"/>
        <w:textAlignment w:val="auto"/>
        <w:outlineLvl w:val="9"/>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采取的措施比较符合本项目，内容比较详尽可行且较合理的5分；</w:t>
      </w:r>
    </w:p>
    <w:p w14:paraId="79A642FB">
      <w:pPr>
        <w:keepNext w:val="0"/>
        <w:keepLines w:val="0"/>
        <w:pageBreakBefore w:val="0"/>
        <w:widowControl w:val="0"/>
        <w:kinsoku/>
        <w:wordWrap/>
        <w:overflowPunct/>
        <w:topLinePunct w:val="0"/>
        <w:autoSpaceDE/>
        <w:autoSpaceDN/>
        <w:bidi w:val="0"/>
        <w:adjustRightInd/>
        <w:snapToGrid/>
        <w:spacing w:line="500" w:lineRule="exact"/>
        <w:ind w:left="0" w:firstLine="480" w:firstLineChars="200"/>
        <w:textAlignment w:val="auto"/>
        <w:outlineLvl w:val="9"/>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采取措施基本符合本项目，内容简单基本可行且基本合理的得3分；不提供不得分。</w:t>
      </w:r>
    </w:p>
    <w:p w14:paraId="15D69549">
      <w:pPr>
        <w:keepNext w:val="0"/>
        <w:keepLines w:val="0"/>
        <w:pageBreakBefore w:val="0"/>
        <w:widowControl w:val="0"/>
        <w:kinsoku/>
        <w:wordWrap/>
        <w:overflowPunct/>
        <w:topLinePunct w:val="0"/>
        <w:autoSpaceDE/>
        <w:autoSpaceDN/>
        <w:bidi w:val="0"/>
        <w:adjustRightInd/>
        <w:snapToGrid/>
        <w:spacing w:line="500" w:lineRule="exact"/>
        <w:ind w:left="0" w:firstLine="482" w:firstLineChars="200"/>
        <w:textAlignment w:val="auto"/>
        <w:outlineLvl w:val="9"/>
        <w:rPr>
          <w:rFonts w:hint="eastAsia" w:ascii="仿宋" w:hAnsi="仿宋" w:eastAsia="仿宋" w:cs="仿宋"/>
          <w:b/>
          <w:bCs/>
          <w:color w:val="auto"/>
          <w:sz w:val="24"/>
          <w:szCs w:val="24"/>
          <w:lang w:val="en-US" w:eastAsia="zh-CN"/>
        </w:rPr>
      </w:pPr>
      <w:r>
        <w:rPr>
          <w:rFonts w:hint="eastAsia" w:ascii="仿宋" w:hAnsi="仿宋" w:eastAsia="仿宋" w:cs="仿宋"/>
          <w:b/>
          <w:bCs/>
          <w:color w:val="auto"/>
          <w:sz w:val="24"/>
          <w:szCs w:val="24"/>
          <w:lang w:val="en-US" w:eastAsia="zh-CN"/>
        </w:rPr>
        <w:t>（5）根据投标人针对本项目的技术难点、重点问题的勘察及评估，有效解决措施建议、具体实施安排和实施方式方法等情况（8分）。</w:t>
      </w:r>
    </w:p>
    <w:p w14:paraId="0645EBF3">
      <w:pPr>
        <w:keepNext w:val="0"/>
        <w:keepLines w:val="0"/>
        <w:pageBreakBefore w:val="0"/>
        <w:widowControl w:val="0"/>
        <w:kinsoku/>
        <w:wordWrap/>
        <w:overflowPunct/>
        <w:topLinePunct w:val="0"/>
        <w:autoSpaceDE/>
        <w:autoSpaceDN/>
        <w:bidi w:val="0"/>
        <w:adjustRightInd/>
        <w:snapToGrid/>
        <w:spacing w:line="500" w:lineRule="exact"/>
        <w:ind w:left="0" w:firstLine="480" w:firstLineChars="200"/>
        <w:textAlignment w:val="auto"/>
        <w:outlineLvl w:val="9"/>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方案内容完全符合本项目，表述详尽可行且合理的得8分；</w:t>
      </w:r>
    </w:p>
    <w:p w14:paraId="6BE738AA">
      <w:pPr>
        <w:keepNext w:val="0"/>
        <w:keepLines w:val="0"/>
        <w:pageBreakBefore w:val="0"/>
        <w:widowControl w:val="0"/>
        <w:kinsoku/>
        <w:wordWrap/>
        <w:overflowPunct/>
        <w:topLinePunct w:val="0"/>
        <w:autoSpaceDE/>
        <w:autoSpaceDN/>
        <w:bidi w:val="0"/>
        <w:adjustRightInd/>
        <w:snapToGrid/>
        <w:spacing w:line="500" w:lineRule="exact"/>
        <w:ind w:left="0" w:firstLine="480" w:firstLineChars="200"/>
        <w:textAlignment w:val="auto"/>
        <w:outlineLvl w:val="9"/>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方案内容比较符合本项目，表述较详尽可行且较合理的得5分；</w:t>
      </w:r>
    </w:p>
    <w:p w14:paraId="2D69A4DA">
      <w:pPr>
        <w:keepNext w:val="0"/>
        <w:keepLines w:val="0"/>
        <w:pageBreakBefore w:val="0"/>
        <w:widowControl w:val="0"/>
        <w:kinsoku/>
        <w:wordWrap/>
        <w:overflowPunct/>
        <w:topLinePunct w:val="0"/>
        <w:autoSpaceDE/>
        <w:autoSpaceDN/>
        <w:bidi w:val="0"/>
        <w:adjustRightInd/>
        <w:snapToGrid/>
        <w:spacing w:line="500" w:lineRule="exact"/>
        <w:ind w:left="0" w:firstLine="480" w:firstLineChars="200"/>
        <w:textAlignment w:val="auto"/>
        <w:outlineLvl w:val="9"/>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方案内容基本符合本项目，内容简单基本可行且基本合理的得3分；不提供不得分。</w:t>
      </w:r>
    </w:p>
    <w:p w14:paraId="4BCD27D6">
      <w:pPr>
        <w:keepNext w:val="0"/>
        <w:keepLines w:val="0"/>
        <w:pageBreakBefore w:val="0"/>
        <w:widowControl w:val="0"/>
        <w:kinsoku/>
        <w:wordWrap/>
        <w:overflowPunct/>
        <w:topLinePunct w:val="0"/>
        <w:autoSpaceDE/>
        <w:autoSpaceDN/>
        <w:bidi w:val="0"/>
        <w:adjustRightInd/>
        <w:snapToGrid/>
        <w:spacing w:line="500" w:lineRule="exact"/>
        <w:ind w:left="0" w:firstLine="482" w:firstLineChars="200"/>
        <w:textAlignment w:val="auto"/>
        <w:outlineLvl w:val="9"/>
        <w:rPr>
          <w:rFonts w:hint="eastAsia" w:ascii="仿宋" w:hAnsi="仿宋" w:eastAsia="仿宋" w:cs="仿宋"/>
          <w:b/>
          <w:bCs/>
          <w:color w:val="auto"/>
          <w:sz w:val="24"/>
          <w:szCs w:val="24"/>
          <w:lang w:val="en-US" w:eastAsia="zh-CN"/>
        </w:rPr>
      </w:pPr>
      <w:r>
        <w:rPr>
          <w:rFonts w:hint="eastAsia" w:ascii="仿宋" w:hAnsi="仿宋" w:eastAsia="仿宋" w:cs="仿宋"/>
          <w:b/>
          <w:bCs/>
          <w:color w:val="auto"/>
          <w:sz w:val="24"/>
          <w:szCs w:val="24"/>
          <w:lang w:val="en-US" w:eastAsia="zh-CN"/>
        </w:rPr>
        <w:t>（6）根据投标人对本项目（文物保护单位）的质量控制（含售后服务）、施工进度安排（含文物保护项目验收要点准备资料等）及保障等措施（8分）。</w:t>
      </w:r>
    </w:p>
    <w:p w14:paraId="108AE92B">
      <w:pPr>
        <w:keepNext w:val="0"/>
        <w:keepLines w:val="0"/>
        <w:pageBreakBefore w:val="0"/>
        <w:widowControl w:val="0"/>
        <w:kinsoku/>
        <w:wordWrap/>
        <w:overflowPunct/>
        <w:topLinePunct w:val="0"/>
        <w:autoSpaceDE/>
        <w:autoSpaceDN/>
        <w:bidi w:val="0"/>
        <w:adjustRightInd/>
        <w:snapToGrid/>
        <w:spacing w:line="500" w:lineRule="exact"/>
        <w:ind w:left="0" w:firstLine="480" w:firstLineChars="200"/>
        <w:textAlignment w:val="auto"/>
        <w:outlineLvl w:val="9"/>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方案完全符合本项目特点，内容详尽可行、包含了本项目全部评审要素且合理的得8分；</w:t>
      </w:r>
    </w:p>
    <w:p w14:paraId="7E2FE50A">
      <w:pPr>
        <w:keepNext w:val="0"/>
        <w:keepLines w:val="0"/>
        <w:pageBreakBefore w:val="0"/>
        <w:widowControl w:val="0"/>
        <w:kinsoku/>
        <w:wordWrap/>
        <w:overflowPunct/>
        <w:topLinePunct w:val="0"/>
        <w:autoSpaceDE/>
        <w:autoSpaceDN/>
        <w:bidi w:val="0"/>
        <w:adjustRightInd/>
        <w:snapToGrid/>
        <w:spacing w:line="500" w:lineRule="exact"/>
        <w:ind w:left="0" w:firstLine="480" w:firstLineChars="200"/>
        <w:textAlignment w:val="auto"/>
        <w:outlineLvl w:val="9"/>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方案比较符合本项目特点，内容较详尽可行且较合理的得5分；</w:t>
      </w:r>
    </w:p>
    <w:p w14:paraId="0582F093">
      <w:pPr>
        <w:keepNext w:val="0"/>
        <w:keepLines w:val="0"/>
        <w:pageBreakBefore w:val="0"/>
        <w:widowControl w:val="0"/>
        <w:kinsoku/>
        <w:wordWrap/>
        <w:overflowPunct/>
        <w:topLinePunct w:val="0"/>
        <w:autoSpaceDE/>
        <w:autoSpaceDN/>
        <w:bidi w:val="0"/>
        <w:adjustRightInd/>
        <w:snapToGrid/>
        <w:spacing w:line="500" w:lineRule="exact"/>
        <w:ind w:left="0" w:firstLine="480" w:firstLineChars="200"/>
        <w:textAlignment w:val="auto"/>
        <w:outlineLvl w:val="9"/>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方案基本符合本项目，内容简单基本可行且基本合理的得3分；不提供不得分。</w:t>
      </w:r>
    </w:p>
    <w:p w14:paraId="5D6D8614">
      <w:pPr>
        <w:keepNext w:val="0"/>
        <w:keepLines w:val="0"/>
        <w:pageBreakBefore w:val="0"/>
        <w:widowControl w:val="0"/>
        <w:numPr>
          <w:ilvl w:val="0"/>
          <w:numId w:val="0"/>
        </w:numPr>
        <w:kinsoku/>
        <w:wordWrap/>
        <w:overflowPunct/>
        <w:topLinePunct w:val="0"/>
        <w:autoSpaceDE/>
        <w:autoSpaceDN/>
        <w:bidi w:val="0"/>
        <w:adjustRightInd/>
        <w:snapToGrid/>
        <w:spacing w:line="500" w:lineRule="exact"/>
        <w:ind w:leftChars="200"/>
        <w:textAlignment w:val="auto"/>
        <w:outlineLvl w:val="9"/>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5.商务部分：21分</w:t>
      </w:r>
    </w:p>
    <w:p w14:paraId="0ACA2511">
      <w:pPr>
        <w:keepNext w:val="0"/>
        <w:keepLines w:val="0"/>
        <w:pageBreakBefore w:val="0"/>
        <w:widowControl w:val="0"/>
        <w:numPr>
          <w:ilvl w:val="0"/>
          <w:numId w:val="0"/>
        </w:numPr>
        <w:kinsoku/>
        <w:wordWrap/>
        <w:overflowPunct/>
        <w:topLinePunct w:val="0"/>
        <w:autoSpaceDE/>
        <w:autoSpaceDN/>
        <w:bidi w:val="0"/>
        <w:adjustRightInd/>
        <w:snapToGrid/>
        <w:spacing w:line="500" w:lineRule="exact"/>
        <w:ind w:firstLine="480" w:firstLineChars="200"/>
        <w:textAlignment w:val="auto"/>
        <w:outlineLvl w:val="9"/>
        <w:rPr>
          <w:rFonts w:hint="eastAsia" w:ascii="仿宋" w:hAnsi="仿宋" w:eastAsia="仿宋" w:cs="宋体"/>
          <w:color w:val="000000"/>
          <w:sz w:val="24"/>
          <w:highlight w:val="none"/>
        </w:rPr>
      </w:pPr>
      <w:r>
        <w:rPr>
          <w:rFonts w:hint="eastAsia" w:ascii="仿宋" w:hAnsi="仿宋" w:eastAsia="仿宋" w:cs="仿宋"/>
          <w:color w:val="auto"/>
          <w:sz w:val="24"/>
          <w:szCs w:val="24"/>
          <w:lang w:val="en-US" w:eastAsia="zh-CN"/>
        </w:rPr>
        <w:t>（1）投标人</w:t>
      </w:r>
      <w:r>
        <w:rPr>
          <w:rFonts w:hint="eastAsia" w:ascii="仿宋" w:hAnsi="仿宋" w:eastAsia="仿宋" w:cs="宋体"/>
          <w:color w:val="000000"/>
          <w:sz w:val="24"/>
          <w:highlight w:val="none"/>
        </w:rPr>
        <w:t>自2022年1月1日（以签订合同时间为准）以来具有与本项目类似的安全防范项目业绩的，有一个得3分，</w:t>
      </w:r>
      <w:r>
        <w:rPr>
          <w:rFonts w:hint="eastAsia" w:ascii="仿宋" w:hAnsi="仿宋" w:eastAsia="仿宋" w:cs="宋体"/>
          <w:color w:val="000000"/>
          <w:sz w:val="24"/>
          <w:highlight w:val="none"/>
          <w:lang w:eastAsia="zh-CN"/>
        </w:rPr>
        <w:t>本项</w:t>
      </w:r>
      <w:r>
        <w:rPr>
          <w:rFonts w:hint="eastAsia" w:ascii="仿宋" w:hAnsi="仿宋" w:eastAsia="仿宋" w:cs="宋体"/>
          <w:color w:val="000000"/>
          <w:sz w:val="24"/>
          <w:highlight w:val="none"/>
        </w:rPr>
        <w:t>最高</w:t>
      </w:r>
      <w:r>
        <w:rPr>
          <w:rFonts w:hint="eastAsia" w:ascii="仿宋" w:hAnsi="仿宋" w:eastAsia="仿宋" w:cs="宋体"/>
          <w:color w:val="000000"/>
          <w:sz w:val="24"/>
          <w:highlight w:val="none"/>
          <w:lang w:eastAsia="zh-CN"/>
        </w:rPr>
        <w:t>得</w:t>
      </w:r>
      <w:r>
        <w:rPr>
          <w:rFonts w:hint="eastAsia" w:ascii="仿宋" w:hAnsi="仿宋" w:eastAsia="仿宋" w:cs="宋体"/>
          <w:color w:val="000000"/>
          <w:sz w:val="24"/>
          <w:highlight w:val="none"/>
        </w:rPr>
        <w:t>9分。</w:t>
      </w:r>
    </w:p>
    <w:p w14:paraId="033B0E1B">
      <w:pPr>
        <w:keepNext w:val="0"/>
        <w:keepLines w:val="0"/>
        <w:pageBreakBefore w:val="0"/>
        <w:widowControl w:val="0"/>
        <w:kinsoku/>
        <w:wordWrap/>
        <w:overflowPunct/>
        <w:topLinePunct w:val="0"/>
        <w:autoSpaceDE/>
        <w:autoSpaceDN/>
        <w:bidi w:val="0"/>
        <w:adjustRightInd/>
        <w:snapToGrid/>
        <w:spacing w:line="500" w:lineRule="exact"/>
        <w:ind w:left="0" w:firstLine="482" w:firstLineChars="200"/>
        <w:textAlignment w:val="auto"/>
        <w:outlineLvl w:val="9"/>
        <w:rPr>
          <w:rFonts w:hint="eastAsia" w:ascii="仿宋" w:hAnsi="仿宋" w:eastAsia="仿宋" w:cs="仿宋"/>
          <w:color w:val="auto"/>
          <w:sz w:val="24"/>
          <w:szCs w:val="24"/>
          <w:rtl w:val="0"/>
          <w:lang w:val="en-US" w:eastAsia="zh-CN"/>
        </w:rPr>
      </w:pPr>
      <w:r>
        <w:rPr>
          <w:rFonts w:hint="eastAsia" w:ascii="仿宋" w:hAnsi="仿宋" w:eastAsia="仿宋" w:cs="仿宋"/>
          <w:b/>
          <w:bCs/>
          <w:sz w:val="24"/>
          <w:szCs w:val="24"/>
          <w:highlight w:val="none"/>
          <w:vertAlign w:val="baseline"/>
          <w:lang w:val="en-US" w:eastAsia="zh-CN"/>
        </w:rPr>
        <w:t>注：提供合同扫描件，合同需包括合同首页、标的金额所在页、签字盖章页、能体现工程时间、工程内容等，加盖投标人电子签章，否则不得分。</w:t>
      </w:r>
    </w:p>
    <w:p w14:paraId="4319A859">
      <w:pPr>
        <w:keepNext w:val="0"/>
        <w:keepLines w:val="0"/>
        <w:pageBreakBefore w:val="0"/>
        <w:widowControl w:val="0"/>
        <w:kinsoku/>
        <w:wordWrap/>
        <w:overflowPunct/>
        <w:topLinePunct w:val="0"/>
        <w:autoSpaceDE/>
        <w:autoSpaceDN/>
        <w:bidi w:val="0"/>
        <w:adjustRightInd/>
        <w:snapToGrid/>
        <w:spacing w:line="500" w:lineRule="exact"/>
        <w:ind w:left="0" w:firstLine="480" w:firstLineChars="200"/>
        <w:textAlignment w:val="auto"/>
        <w:outlineLvl w:val="9"/>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（2）拟派项目技术负责人具有弱电系统集成项目经理证书的得2分，具有IT运维工程师的得2分，本项最高得4分。</w:t>
      </w:r>
    </w:p>
    <w:p w14:paraId="4DB25A28">
      <w:pPr>
        <w:keepNext w:val="0"/>
        <w:keepLines w:val="0"/>
        <w:pageBreakBefore w:val="0"/>
        <w:widowControl w:val="0"/>
        <w:kinsoku/>
        <w:wordWrap/>
        <w:overflowPunct/>
        <w:topLinePunct w:val="0"/>
        <w:autoSpaceDE/>
        <w:autoSpaceDN/>
        <w:bidi w:val="0"/>
        <w:adjustRightInd/>
        <w:snapToGrid/>
        <w:spacing w:line="500" w:lineRule="exact"/>
        <w:ind w:left="0" w:firstLine="482" w:firstLineChars="200"/>
        <w:textAlignment w:val="auto"/>
        <w:outlineLvl w:val="9"/>
        <w:rPr>
          <w:rFonts w:hint="eastAsia" w:ascii="仿宋" w:hAnsi="仿宋" w:eastAsia="仿宋" w:cs="仿宋"/>
          <w:b/>
          <w:bCs/>
          <w:color w:val="auto"/>
          <w:sz w:val="24"/>
          <w:szCs w:val="24"/>
          <w:lang w:val="en-US" w:eastAsia="zh-CN"/>
        </w:rPr>
      </w:pPr>
      <w:r>
        <w:rPr>
          <w:rFonts w:hint="eastAsia" w:ascii="仿宋" w:hAnsi="仿宋" w:eastAsia="仿宋" w:cs="仿宋"/>
          <w:b/>
          <w:bCs/>
          <w:color w:val="auto"/>
          <w:sz w:val="24"/>
          <w:szCs w:val="24"/>
          <w:lang w:val="en-US" w:eastAsia="zh-CN"/>
        </w:rPr>
        <w:t>注：提供有效期内证书扫描件及投标人自2025年5月1日起为其缴纳的任意一个月的社保证明，不提供不得分。</w:t>
      </w:r>
    </w:p>
    <w:p w14:paraId="63DAED7D">
      <w:pPr>
        <w:keepNext w:val="0"/>
        <w:keepLines w:val="0"/>
        <w:pageBreakBefore w:val="0"/>
        <w:widowControl w:val="0"/>
        <w:kinsoku/>
        <w:wordWrap/>
        <w:overflowPunct/>
        <w:topLinePunct w:val="0"/>
        <w:autoSpaceDE/>
        <w:autoSpaceDN/>
        <w:bidi w:val="0"/>
        <w:adjustRightInd/>
        <w:snapToGrid/>
        <w:spacing w:line="500" w:lineRule="exact"/>
        <w:ind w:left="0" w:firstLine="480" w:firstLineChars="200"/>
        <w:textAlignment w:val="auto"/>
        <w:outlineLvl w:val="9"/>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（3）投标人拟派项目组成员（不含项目技术负责人）具有：安全防范工程师、智能化系统工程师、弱电系统工程师、售后服务管理工程师的，每提供一个得2分，本项最高得8分。</w:t>
      </w:r>
    </w:p>
    <w:p w14:paraId="13DE23C2">
      <w:pPr>
        <w:keepNext w:val="0"/>
        <w:keepLines w:val="0"/>
        <w:pageBreakBefore w:val="0"/>
        <w:widowControl w:val="0"/>
        <w:kinsoku/>
        <w:wordWrap/>
        <w:overflowPunct/>
        <w:topLinePunct w:val="0"/>
        <w:autoSpaceDE/>
        <w:autoSpaceDN/>
        <w:bidi w:val="0"/>
        <w:adjustRightInd/>
        <w:snapToGrid/>
        <w:spacing w:line="500" w:lineRule="exact"/>
        <w:ind w:left="0" w:firstLine="482" w:firstLineChars="200"/>
        <w:textAlignment w:val="auto"/>
        <w:outlineLvl w:val="9"/>
        <w:rPr>
          <w:rFonts w:hint="eastAsia" w:ascii="仿宋" w:hAnsi="仿宋" w:eastAsia="仿宋" w:cs="仿宋"/>
          <w:color w:val="auto"/>
          <w:sz w:val="24"/>
          <w:szCs w:val="24"/>
          <w:lang w:val="en-US" w:eastAsia="zh-CN"/>
        </w:rPr>
      </w:pPr>
      <w:r>
        <w:rPr>
          <w:rFonts w:hint="eastAsia" w:ascii="仿宋" w:hAnsi="仿宋" w:eastAsia="仿宋" w:cs="仿宋"/>
          <w:b/>
          <w:bCs/>
          <w:color w:val="auto"/>
          <w:sz w:val="24"/>
          <w:szCs w:val="24"/>
          <w:lang w:val="en-US" w:eastAsia="zh-CN"/>
        </w:rPr>
        <w:t>注：同一人员提供不同专业的证书的，不累计加分；提供有效期内证书扫描件及投标人自2025年5月1日起为其缴纳的任意一个月的社保证明，不提供不得分。</w:t>
      </w:r>
      <w:r>
        <w:rPr>
          <w:rFonts w:hint="eastAsia" w:ascii="仿宋" w:hAnsi="仿宋" w:eastAsia="仿宋" w:cs="仿宋"/>
          <w:color w:val="auto"/>
          <w:sz w:val="24"/>
          <w:szCs w:val="24"/>
          <w:lang w:val="en-US" w:eastAsia="zh-CN"/>
        </w:rPr>
        <w:br w:type="page"/>
      </w:r>
    </w:p>
    <w:p w14:paraId="748117B6">
      <w:pPr>
        <w:keepNext/>
        <w:keepLines w:val="0"/>
        <w:pageBreakBefore w:val="0"/>
        <w:widowControl w:val="0"/>
        <w:kinsoku/>
        <w:wordWrap/>
        <w:overflowPunct/>
        <w:topLinePunct w:val="0"/>
        <w:autoSpaceDE/>
        <w:autoSpaceDN/>
        <w:bidi w:val="0"/>
        <w:adjustRightInd/>
        <w:snapToGrid/>
        <w:spacing w:line="500" w:lineRule="exact"/>
        <w:ind w:right="0"/>
        <w:jc w:val="center"/>
        <w:textAlignment w:val="auto"/>
        <w:outlineLvl w:val="0"/>
        <w:rPr>
          <w:rFonts w:hint="eastAsia" w:ascii="仿宋" w:hAnsi="仿宋" w:eastAsia="仿宋" w:cs="仿宋"/>
          <w:b/>
          <w:bCs/>
          <w:color w:val="000000"/>
          <w:spacing w:val="0"/>
          <w:sz w:val="32"/>
          <w:szCs w:val="32"/>
          <w:highlight w:val="none"/>
        </w:rPr>
      </w:pPr>
      <w:r>
        <w:rPr>
          <w:rFonts w:hint="eastAsia" w:ascii="仿宋" w:hAnsi="仿宋" w:eastAsia="仿宋" w:cs="仿宋"/>
          <w:b/>
          <w:bCs/>
          <w:color w:val="000000"/>
          <w:spacing w:val="0"/>
          <w:sz w:val="32"/>
          <w:szCs w:val="32"/>
          <w:highlight w:val="none"/>
        </w:rPr>
        <w:t>第四章</w:t>
      </w:r>
      <w:r>
        <w:rPr>
          <w:rFonts w:hint="eastAsia" w:ascii="仿宋" w:hAnsi="仿宋" w:eastAsia="仿宋" w:cs="仿宋"/>
          <w:b/>
          <w:bCs/>
          <w:color w:val="000000"/>
          <w:spacing w:val="0"/>
          <w:sz w:val="32"/>
          <w:szCs w:val="32"/>
          <w:highlight w:val="none"/>
          <w:lang w:val="en-US" w:eastAsia="zh-CN"/>
        </w:rPr>
        <w:t xml:space="preserve">  </w:t>
      </w:r>
      <w:r>
        <w:rPr>
          <w:rFonts w:hint="eastAsia" w:ascii="仿宋" w:hAnsi="仿宋" w:eastAsia="仿宋" w:cs="仿宋"/>
          <w:b/>
          <w:bCs/>
          <w:color w:val="000000"/>
          <w:spacing w:val="0"/>
          <w:sz w:val="32"/>
          <w:szCs w:val="32"/>
          <w:highlight w:val="none"/>
        </w:rPr>
        <w:t>合同条款</w:t>
      </w:r>
    </w:p>
    <w:p w14:paraId="2DF61729">
      <w:pPr>
        <w:keepNext/>
        <w:keepLines w:val="0"/>
        <w:pageBreakBefore w:val="0"/>
        <w:widowControl w:val="0"/>
        <w:kinsoku/>
        <w:wordWrap/>
        <w:overflowPunct/>
        <w:topLinePunct w:val="0"/>
        <w:autoSpaceDE/>
        <w:autoSpaceDN/>
        <w:bidi w:val="0"/>
        <w:adjustRightInd/>
        <w:snapToGrid/>
        <w:spacing w:line="500" w:lineRule="exact"/>
        <w:ind w:right="0" w:firstLine="413"/>
        <w:jc w:val="center"/>
        <w:textAlignment w:val="auto"/>
        <w:rPr>
          <w:rFonts w:hint="eastAsia" w:ascii="仿宋" w:hAnsi="仿宋" w:eastAsia="仿宋" w:cs="仿宋"/>
          <w:b/>
          <w:color w:val="000000"/>
          <w:spacing w:val="0"/>
          <w:sz w:val="22"/>
          <w:szCs w:val="22"/>
          <w:highlight w:val="none"/>
          <w:lang w:bidi="ar"/>
        </w:rPr>
      </w:pPr>
      <w:r>
        <w:rPr>
          <w:rFonts w:hint="eastAsia" w:ascii="仿宋" w:hAnsi="仿宋" w:eastAsia="仿宋" w:cs="仿宋"/>
          <w:b/>
          <w:color w:val="000000"/>
          <w:spacing w:val="0"/>
          <w:sz w:val="24"/>
          <w:szCs w:val="24"/>
          <w:highlight w:val="none"/>
          <w:lang w:bidi="ar"/>
        </w:rPr>
        <w:t>甲、乙双方通过苏采云政府采购一体化平台签订电子合同（加盖电子签章）</w:t>
      </w:r>
      <w:r>
        <w:rPr>
          <w:rFonts w:hint="eastAsia" w:ascii="仿宋" w:hAnsi="仿宋" w:eastAsia="仿宋" w:cs="仿宋"/>
          <w:b/>
          <w:bCs/>
          <w:color w:val="000000"/>
          <w:spacing w:val="0"/>
          <w:sz w:val="24"/>
          <w:szCs w:val="24"/>
          <w:highlight w:val="none"/>
        </w:rPr>
        <w:t>。</w:t>
      </w:r>
    </w:p>
    <w:p w14:paraId="7F75442A">
      <w:pPr>
        <w:keepNext/>
        <w:keepLines w:val="0"/>
        <w:pageBreakBefore w:val="0"/>
        <w:widowControl w:val="0"/>
        <w:tabs>
          <w:tab w:val="left" w:pos="540"/>
        </w:tabs>
        <w:kinsoku/>
        <w:wordWrap/>
        <w:overflowPunct/>
        <w:topLinePunct w:val="0"/>
        <w:autoSpaceDE/>
        <w:autoSpaceDN/>
        <w:bidi w:val="0"/>
        <w:adjustRightInd/>
        <w:snapToGrid/>
        <w:spacing w:line="500" w:lineRule="exact"/>
        <w:jc w:val="left"/>
        <w:textAlignment w:va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eastAsia="zh-CN"/>
        </w:rPr>
        <w:t>招标人</w:t>
      </w:r>
      <w:r>
        <w:rPr>
          <w:rFonts w:hint="eastAsia" w:ascii="仿宋" w:hAnsi="仿宋" w:eastAsia="仿宋" w:cs="仿宋"/>
          <w:color w:val="000000"/>
          <w:sz w:val="24"/>
          <w:szCs w:val="24"/>
          <w:highlight w:val="none"/>
        </w:rPr>
        <w:t>（全称）：</w:t>
      </w:r>
      <w:r>
        <w:rPr>
          <w:rFonts w:hint="eastAsia" w:ascii="仿宋" w:hAnsi="仿宋" w:eastAsia="仿宋" w:cs="仿宋"/>
          <w:color w:val="000000"/>
          <w:sz w:val="24"/>
          <w:szCs w:val="24"/>
          <w:highlight w:val="none"/>
          <w:u w:val="single"/>
          <w:lang w:eastAsia="zh-CN"/>
        </w:rPr>
        <w:t>淮安市淮阴区马头镇人民政府</w:t>
      </w:r>
      <w:r>
        <w:rPr>
          <w:rFonts w:hint="eastAsia" w:ascii="仿宋" w:hAnsi="仿宋" w:eastAsia="仿宋" w:cs="仿宋"/>
          <w:color w:val="000000"/>
          <w:sz w:val="24"/>
          <w:szCs w:val="24"/>
          <w:highlight w:val="none"/>
        </w:rPr>
        <w:t>（</w:t>
      </w:r>
      <w:r>
        <w:rPr>
          <w:rFonts w:hint="eastAsia" w:ascii="仿宋" w:hAnsi="仿宋" w:eastAsia="仿宋" w:cs="仿宋"/>
          <w:color w:val="000000"/>
          <w:sz w:val="24"/>
          <w:szCs w:val="24"/>
          <w:highlight w:val="none"/>
          <w:lang w:eastAsia="zh-CN"/>
        </w:rPr>
        <w:t>以下简称：</w:t>
      </w:r>
      <w:r>
        <w:rPr>
          <w:rFonts w:hint="eastAsia" w:ascii="仿宋" w:hAnsi="仿宋" w:eastAsia="仿宋" w:cs="仿宋"/>
          <w:color w:val="000000"/>
          <w:sz w:val="24"/>
          <w:szCs w:val="24"/>
          <w:highlight w:val="none"/>
        </w:rPr>
        <w:t>甲方）</w:t>
      </w:r>
    </w:p>
    <w:p w14:paraId="3C6C8E42">
      <w:pPr>
        <w:keepNext/>
        <w:keepLines w:val="0"/>
        <w:pageBreakBefore w:val="0"/>
        <w:widowControl w:val="0"/>
        <w:tabs>
          <w:tab w:val="left" w:pos="540"/>
        </w:tabs>
        <w:kinsoku/>
        <w:wordWrap/>
        <w:overflowPunct/>
        <w:topLinePunct w:val="0"/>
        <w:autoSpaceDE/>
        <w:autoSpaceDN/>
        <w:bidi w:val="0"/>
        <w:adjustRightInd/>
        <w:snapToGrid/>
        <w:spacing w:line="500" w:lineRule="exact"/>
        <w:jc w:val="left"/>
        <w:textAlignment w:va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eastAsia="zh-CN"/>
        </w:rPr>
        <w:t>中标人</w:t>
      </w:r>
      <w:r>
        <w:rPr>
          <w:rFonts w:hint="eastAsia" w:ascii="仿宋" w:hAnsi="仿宋" w:eastAsia="仿宋" w:cs="仿宋"/>
          <w:color w:val="000000"/>
          <w:sz w:val="24"/>
          <w:szCs w:val="24"/>
          <w:highlight w:val="none"/>
        </w:rPr>
        <w:t>（全称）：</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u w:val="single"/>
          <w:lang w:val="en-US" w:eastAsia="zh-CN"/>
        </w:rPr>
        <w:t xml:space="preserve">   </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t>（</w:t>
      </w:r>
      <w:r>
        <w:rPr>
          <w:rFonts w:hint="eastAsia" w:ascii="仿宋" w:hAnsi="仿宋" w:eastAsia="仿宋" w:cs="仿宋"/>
          <w:color w:val="000000"/>
          <w:sz w:val="24"/>
          <w:szCs w:val="24"/>
          <w:highlight w:val="none"/>
          <w:lang w:eastAsia="zh-CN"/>
        </w:rPr>
        <w:t>以下简称：</w:t>
      </w:r>
      <w:r>
        <w:rPr>
          <w:rFonts w:hint="eastAsia" w:ascii="仿宋" w:hAnsi="仿宋" w:eastAsia="仿宋" w:cs="仿宋"/>
          <w:color w:val="000000"/>
          <w:sz w:val="24"/>
          <w:szCs w:val="24"/>
          <w:highlight w:val="none"/>
        </w:rPr>
        <w:t>乙方）</w:t>
      </w:r>
    </w:p>
    <w:p w14:paraId="1D998C91">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rPr>
          <w:rFonts w:hint="eastAsia" w:ascii="仿宋" w:hAnsi="仿宋" w:eastAsia="仿宋" w:cs="仿宋"/>
          <w:sz w:val="24"/>
          <w:szCs w:val="24"/>
          <w:highlight w:val="none"/>
          <w:lang w:val="en-US" w:eastAsia="zh-CN"/>
        </w:rPr>
      </w:pPr>
      <w:r>
        <w:rPr>
          <w:rFonts w:hint="eastAsia" w:ascii="仿宋" w:hAnsi="仿宋" w:eastAsia="仿宋" w:cs="仿宋"/>
          <w:color w:val="000000"/>
          <w:spacing w:val="0"/>
          <w:sz w:val="24"/>
          <w:szCs w:val="24"/>
          <w:highlight w:val="none"/>
          <w:lang w:val="en-US" w:eastAsia="zh-CN" w:bidi="ar-SA"/>
        </w:rPr>
        <w:t>甲、</w:t>
      </w:r>
      <w:r>
        <w:rPr>
          <w:rFonts w:hint="eastAsia" w:ascii="仿宋" w:hAnsi="仿宋" w:eastAsia="仿宋" w:cs="仿宋"/>
          <w:color w:val="000000"/>
          <w:spacing w:val="0"/>
          <w:sz w:val="24"/>
          <w:szCs w:val="24"/>
          <w:highlight w:val="none"/>
        </w:rPr>
        <w:t>乙双方根据</w:t>
      </w:r>
      <w:r>
        <w:rPr>
          <w:rFonts w:hint="eastAsia" w:ascii="仿宋" w:hAnsi="仿宋" w:eastAsia="仿宋" w:cs="仿宋"/>
          <w:color w:val="000000"/>
          <w:spacing w:val="0"/>
          <w:sz w:val="24"/>
          <w:szCs w:val="24"/>
          <w:highlight w:val="none"/>
          <w:u w:val="single"/>
          <w:lang w:eastAsia="zh-CN"/>
        </w:rPr>
        <w:t>漂母墓安全防范系统采购及安装项目（二次）</w:t>
      </w:r>
      <w:r>
        <w:rPr>
          <w:rFonts w:hint="eastAsia" w:ascii="仿宋" w:hAnsi="仿宋" w:eastAsia="仿宋" w:cs="仿宋"/>
          <w:color w:val="000000"/>
          <w:spacing w:val="0"/>
          <w:sz w:val="24"/>
          <w:szCs w:val="24"/>
          <w:highlight w:val="none"/>
          <w:u w:val="single"/>
        </w:rPr>
        <w:t>（项目编号</w:t>
      </w:r>
      <w:r>
        <w:rPr>
          <w:rFonts w:hint="eastAsia" w:ascii="仿宋" w:hAnsi="仿宋" w:eastAsia="仿宋" w:cs="仿宋"/>
          <w:color w:val="000000"/>
          <w:spacing w:val="0"/>
          <w:sz w:val="24"/>
          <w:szCs w:val="24"/>
          <w:highlight w:val="none"/>
          <w:u w:val="single"/>
          <w:lang w:eastAsia="zh-CN"/>
        </w:rPr>
        <w:t>：JSZC-320804-ZZGC-G2025-0008</w:t>
      </w:r>
      <w:r>
        <w:rPr>
          <w:rFonts w:hint="eastAsia" w:ascii="仿宋" w:hAnsi="仿宋" w:eastAsia="仿宋" w:cs="仿宋"/>
          <w:color w:val="000000"/>
          <w:spacing w:val="0"/>
          <w:sz w:val="24"/>
          <w:szCs w:val="24"/>
          <w:highlight w:val="none"/>
          <w:u w:val="single"/>
        </w:rPr>
        <w:t>）</w:t>
      </w:r>
      <w:r>
        <w:rPr>
          <w:rFonts w:hint="eastAsia" w:ascii="仿宋" w:hAnsi="仿宋" w:eastAsia="仿宋" w:cs="仿宋"/>
          <w:color w:val="000000"/>
          <w:spacing w:val="0"/>
          <w:sz w:val="24"/>
          <w:szCs w:val="24"/>
          <w:highlight w:val="none"/>
        </w:rPr>
        <w:t>的采购结果及</w:t>
      </w:r>
      <w:r>
        <w:rPr>
          <w:rFonts w:hint="eastAsia" w:ascii="仿宋" w:hAnsi="仿宋" w:eastAsia="仿宋" w:cs="仿宋"/>
          <w:color w:val="000000"/>
          <w:spacing w:val="0"/>
          <w:sz w:val="24"/>
          <w:szCs w:val="24"/>
          <w:highlight w:val="none"/>
          <w:lang w:eastAsia="zh-CN"/>
        </w:rPr>
        <w:t>公开招标</w:t>
      </w:r>
      <w:r>
        <w:rPr>
          <w:rFonts w:hint="eastAsia" w:ascii="仿宋" w:hAnsi="仿宋" w:eastAsia="仿宋" w:cs="仿宋"/>
          <w:color w:val="000000"/>
          <w:spacing w:val="0"/>
          <w:sz w:val="24"/>
          <w:szCs w:val="24"/>
          <w:highlight w:val="none"/>
        </w:rPr>
        <w:t>文件的要求</w:t>
      </w:r>
      <w:r>
        <w:rPr>
          <w:rFonts w:hint="eastAsia" w:ascii="仿宋" w:hAnsi="仿宋" w:eastAsia="仿宋" w:cs="仿宋"/>
          <w:color w:val="000000"/>
          <w:spacing w:val="0"/>
          <w:sz w:val="24"/>
          <w:szCs w:val="24"/>
          <w:highlight w:val="none"/>
          <w:lang w:eastAsia="zh-CN"/>
        </w:rPr>
        <w:t>，</w:t>
      </w:r>
      <w:r>
        <w:rPr>
          <w:rFonts w:hint="eastAsia" w:ascii="仿宋" w:hAnsi="仿宋" w:eastAsia="仿宋" w:cs="仿宋"/>
          <w:color w:val="000000"/>
          <w:spacing w:val="0"/>
          <w:sz w:val="24"/>
          <w:szCs w:val="24"/>
          <w:highlight w:val="none"/>
        </w:rPr>
        <w:t>经协商一致</w:t>
      </w:r>
      <w:r>
        <w:rPr>
          <w:rFonts w:hint="eastAsia" w:ascii="仿宋" w:hAnsi="仿宋" w:eastAsia="仿宋" w:cs="仿宋"/>
          <w:color w:val="000000"/>
          <w:spacing w:val="0"/>
          <w:sz w:val="24"/>
          <w:szCs w:val="24"/>
          <w:highlight w:val="none"/>
          <w:lang w:eastAsia="zh-CN"/>
        </w:rPr>
        <w:t>，</w:t>
      </w:r>
      <w:r>
        <w:rPr>
          <w:rFonts w:hint="eastAsia" w:ascii="仿宋" w:hAnsi="仿宋" w:eastAsia="仿宋" w:cs="仿宋"/>
          <w:color w:val="000000"/>
          <w:spacing w:val="0"/>
          <w:sz w:val="24"/>
          <w:szCs w:val="24"/>
          <w:highlight w:val="none"/>
        </w:rPr>
        <w:t>达成如下合同：</w:t>
      </w:r>
      <w:r>
        <w:rPr>
          <w:rFonts w:hint="eastAsia" w:ascii="仿宋" w:hAnsi="仿宋" w:eastAsia="仿宋" w:cs="仿宋"/>
          <w:color w:val="000000"/>
          <w:spacing w:val="0"/>
          <w:sz w:val="24"/>
          <w:szCs w:val="24"/>
          <w:highlight w:val="none"/>
          <w:lang w:val="en-US" w:eastAsia="zh-CN"/>
        </w:rPr>
        <w:t xml:space="preserve"> </w:t>
      </w:r>
    </w:p>
    <w:p w14:paraId="7C91C028">
      <w:pPr>
        <w:keepNext w:val="0"/>
        <w:keepLines w:val="0"/>
        <w:pageBreakBefore w:val="0"/>
        <w:widowControl w:val="0"/>
        <w:kinsoku/>
        <w:wordWrap/>
        <w:overflowPunct/>
        <w:topLinePunct w:val="0"/>
        <w:autoSpaceDE/>
        <w:autoSpaceDN/>
        <w:bidi w:val="0"/>
        <w:adjustRightInd/>
        <w:snapToGrid/>
        <w:spacing w:line="500" w:lineRule="exact"/>
        <w:ind w:firstLine="482" w:firstLineChars="200"/>
        <w:textAlignment w:val="auto"/>
        <w:rPr>
          <w:rFonts w:ascii="仿宋" w:hAnsi="仿宋" w:eastAsia="仿宋" w:cs="Courier New"/>
          <w:b/>
          <w:color w:val="000000"/>
          <w:sz w:val="24"/>
          <w:szCs w:val="24"/>
          <w:highlight w:val="none"/>
        </w:rPr>
      </w:pPr>
      <w:r>
        <w:rPr>
          <w:rFonts w:ascii="仿宋" w:hAnsi="仿宋" w:eastAsia="仿宋" w:cs="Courier New"/>
          <w:b/>
          <w:color w:val="000000"/>
          <w:sz w:val="24"/>
          <w:szCs w:val="24"/>
          <w:highlight w:val="none"/>
        </w:rPr>
        <w:t>一、</w:t>
      </w:r>
      <w:r>
        <w:rPr>
          <w:rFonts w:hint="eastAsia" w:ascii="仿宋" w:hAnsi="仿宋" w:eastAsia="仿宋" w:cs="Courier New"/>
          <w:b/>
          <w:color w:val="000000"/>
          <w:sz w:val="24"/>
          <w:szCs w:val="24"/>
          <w:highlight w:val="none"/>
        </w:rPr>
        <w:t>合同</w:t>
      </w:r>
      <w:r>
        <w:rPr>
          <w:rFonts w:ascii="仿宋" w:hAnsi="仿宋" w:eastAsia="仿宋" w:cs="Courier New"/>
          <w:b/>
          <w:color w:val="000000"/>
          <w:sz w:val="24"/>
          <w:szCs w:val="24"/>
          <w:highlight w:val="none"/>
        </w:rPr>
        <w:t>内容</w:t>
      </w:r>
    </w:p>
    <w:p w14:paraId="39913888">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rPr>
          <w:rFonts w:ascii="仿宋" w:hAnsi="仿宋" w:eastAsia="仿宋" w:cs="Courier New"/>
          <w:color w:val="000000"/>
          <w:sz w:val="24"/>
          <w:szCs w:val="24"/>
          <w:highlight w:val="none"/>
        </w:rPr>
      </w:pPr>
      <w:r>
        <w:rPr>
          <w:rFonts w:ascii="仿宋" w:hAnsi="仿宋" w:eastAsia="仿宋" w:cs="Courier New"/>
          <w:color w:val="000000"/>
          <w:sz w:val="24"/>
          <w:szCs w:val="24"/>
          <w:highlight w:val="none"/>
        </w:rPr>
        <w:t>1.</w:t>
      </w:r>
      <w:r>
        <w:rPr>
          <w:rFonts w:hint="eastAsia" w:ascii="仿宋" w:hAnsi="仿宋" w:eastAsia="仿宋" w:cs="Courier New"/>
          <w:color w:val="000000"/>
          <w:sz w:val="24"/>
          <w:szCs w:val="24"/>
          <w:highlight w:val="none"/>
        </w:rPr>
        <w:t>标的</w:t>
      </w:r>
      <w:r>
        <w:rPr>
          <w:rFonts w:ascii="仿宋" w:hAnsi="仿宋" w:eastAsia="仿宋" w:cs="Courier New"/>
          <w:color w:val="000000"/>
          <w:sz w:val="24"/>
          <w:szCs w:val="24"/>
          <w:highlight w:val="none"/>
        </w:rPr>
        <w:t>名称：</w:t>
      </w:r>
      <w:r>
        <w:rPr>
          <w:rFonts w:hint="eastAsia" w:ascii="仿宋" w:hAnsi="仿宋" w:eastAsia="仿宋" w:cs="仿宋"/>
          <w:color w:val="000000"/>
          <w:spacing w:val="0"/>
          <w:sz w:val="24"/>
          <w:szCs w:val="24"/>
          <w:highlight w:val="none"/>
          <w:u w:val="single"/>
          <w:lang w:eastAsia="zh-CN"/>
        </w:rPr>
        <w:t>漂母墓安全防范系统采购及安装项目（二次）</w:t>
      </w:r>
    </w:p>
    <w:p w14:paraId="742BD12F">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rPr>
          <w:rFonts w:hint="default" w:ascii="仿宋" w:hAnsi="仿宋" w:eastAsia="仿宋" w:cs="Courier New"/>
          <w:color w:val="000000"/>
          <w:sz w:val="24"/>
          <w:szCs w:val="24"/>
          <w:highlight w:val="none"/>
          <w:u w:val="single"/>
          <w:lang w:val="en-US" w:eastAsia="zh-CN"/>
        </w:rPr>
      </w:pPr>
      <w:r>
        <w:rPr>
          <w:rFonts w:ascii="仿宋" w:hAnsi="仿宋" w:eastAsia="仿宋" w:cs="Courier New"/>
          <w:color w:val="000000"/>
          <w:sz w:val="24"/>
          <w:szCs w:val="24"/>
          <w:highlight w:val="none"/>
        </w:rPr>
        <w:t>2</w:t>
      </w:r>
      <w:r>
        <w:rPr>
          <w:rFonts w:hint="eastAsia" w:ascii="仿宋" w:hAnsi="仿宋" w:eastAsia="仿宋" w:cs="Courier New"/>
          <w:color w:val="000000"/>
          <w:sz w:val="24"/>
          <w:szCs w:val="24"/>
          <w:highlight w:val="none"/>
          <w:lang w:val="en-US" w:eastAsia="zh-CN"/>
        </w:rPr>
        <w:t>.</w:t>
      </w:r>
      <w:r>
        <w:rPr>
          <w:rFonts w:hint="eastAsia" w:ascii="仿宋" w:hAnsi="仿宋" w:eastAsia="仿宋" w:cs="Courier New"/>
          <w:color w:val="000000"/>
          <w:sz w:val="24"/>
          <w:szCs w:val="24"/>
          <w:highlight w:val="none"/>
        </w:rPr>
        <w:t>标的质量：</w:t>
      </w:r>
      <w:r>
        <w:rPr>
          <w:rFonts w:hint="eastAsia" w:ascii="仿宋" w:hAnsi="仿宋" w:eastAsia="仿宋" w:cs="Courier New"/>
          <w:color w:val="000000"/>
          <w:sz w:val="24"/>
          <w:szCs w:val="24"/>
          <w:highlight w:val="none"/>
          <w:u w:val="single"/>
          <w:lang w:val="en-US" w:eastAsia="zh-CN"/>
        </w:rPr>
        <w:t xml:space="preserve">                                       </w:t>
      </w:r>
    </w:p>
    <w:p w14:paraId="56AD4225">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rPr>
          <w:rFonts w:hint="default" w:ascii="仿宋" w:hAnsi="仿宋" w:eastAsia="仿宋" w:cs="Courier New"/>
          <w:color w:val="000000"/>
          <w:sz w:val="24"/>
          <w:szCs w:val="24"/>
          <w:highlight w:val="none"/>
          <w:u w:val="single"/>
          <w:lang w:val="en-US" w:eastAsia="zh-CN"/>
        </w:rPr>
      </w:pPr>
      <w:r>
        <w:rPr>
          <w:rFonts w:hint="eastAsia" w:ascii="仿宋" w:hAnsi="仿宋" w:eastAsia="仿宋" w:cs="Courier New"/>
          <w:color w:val="000000"/>
          <w:sz w:val="24"/>
          <w:szCs w:val="24"/>
          <w:highlight w:val="none"/>
          <w:lang w:val="en-US" w:eastAsia="zh-CN"/>
        </w:rPr>
        <w:t>3.</w:t>
      </w:r>
      <w:r>
        <w:rPr>
          <w:rFonts w:hint="eastAsia" w:ascii="仿宋" w:hAnsi="仿宋" w:eastAsia="仿宋" w:cs="Courier New"/>
          <w:color w:val="000000"/>
          <w:sz w:val="24"/>
          <w:szCs w:val="24"/>
          <w:highlight w:val="none"/>
        </w:rPr>
        <w:t>标的</w:t>
      </w:r>
      <w:r>
        <w:rPr>
          <w:rFonts w:hint="eastAsia" w:ascii="仿宋" w:hAnsi="仿宋" w:eastAsia="仿宋" w:cs="Courier New"/>
          <w:color w:val="000000"/>
          <w:sz w:val="24"/>
          <w:szCs w:val="24"/>
          <w:highlight w:val="none"/>
          <w:lang w:eastAsia="zh-CN"/>
        </w:rPr>
        <w:t>内容</w:t>
      </w:r>
      <w:r>
        <w:rPr>
          <w:rFonts w:hint="eastAsia" w:ascii="仿宋" w:hAnsi="仿宋" w:eastAsia="仿宋" w:cs="Courier New"/>
          <w:color w:val="000000"/>
          <w:sz w:val="24"/>
          <w:szCs w:val="24"/>
          <w:highlight w:val="none"/>
        </w:rPr>
        <w:t>：</w:t>
      </w:r>
      <w:r>
        <w:rPr>
          <w:rFonts w:hint="eastAsia" w:ascii="仿宋" w:hAnsi="仿宋" w:eastAsia="仿宋" w:cs="Courier New"/>
          <w:color w:val="000000"/>
          <w:sz w:val="24"/>
          <w:szCs w:val="24"/>
          <w:highlight w:val="none"/>
          <w:u w:val="single"/>
        </w:rPr>
        <w:t>入侵和紧急报警系统、安全防范视频监控系统（含声音复核系统）、出入口控制系统、专用通讯系统、电子巡查系统、安防管理平台、安全防爆检查系统、监控中心建设等。以上系统建成后，安全防范工程将达到：通过技防、物防和人防的有机结合，减少破坏、盗窃等行为的发生，切实有效</w:t>
      </w:r>
      <w:r>
        <w:rPr>
          <w:rFonts w:hint="eastAsia" w:ascii="仿宋" w:hAnsi="仿宋" w:eastAsia="仿宋" w:cs="Courier New"/>
          <w:color w:val="000000"/>
          <w:sz w:val="24"/>
          <w:szCs w:val="24"/>
          <w:highlight w:val="none"/>
          <w:u w:val="single"/>
          <w:lang w:eastAsia="zh-CN"/>
        </w:rPr>
        <w:t>地</w:t>
      </w:r>
      <w:r>
        <w:rPr>
          <w:rFonts w:hint="eastAsia" w:ascii="仿宋" w:hAnsi="仿宋" w:eastAsia="仿宋" w:cs="Courier New"/>
          <w:color w:val="000000"/>
          <w:sz w:val="24"/>
          <w:szCs w:val="24"/>
          <w:highlight w:val="none"/>
          <w:u w:val="single"/>
        </w:rPr>
        <w:t>保护被防护目标，以确保文物安全</w:t>
      </w:r>
    </w:p>
    <w:p w14:paraId="25284925">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rPr>
          <w:rFonts w:hint="default" w:ascii="仿宋" w:hAnsi="仿宋" w:eastAsia="仿宋" w:cs="Courier New"/>
          <w:color w:val="000000"/>
          <w:sz w:val="24"/>
          <w:szCs w:val="24"/>
          <w:highlight w:val="none"/>
          <w:u w:val="single"/>
          <w:lang w:val="en-US" w:eastAsia="zh-CN"/>
        </w:rPr>
      </w:pPr>
      <w:r>
        <w:rPr>
          <w:rFonts w:hint="eastAsia" w:ascii="仿宋" w:hAnsi="仿宋" w:eastAsia="仿宋" w:cs="Courier New"/>
          <w:color w:val="000000"/>
          <w:sz w:val="24"/>
          <w:szCs w:val="24"/>
          <w:highlight w:val="none"/>
          <w:lang w:val="en-US" w:eastAsia="zh-CN"/>
        </w:rPr>
        <w:t>4.</w:t>
      </w:r>
      <w:r>
        <w:rPr>
          <w:rFonts w:hint="eastAsia" w:ascii="仿宋" w:hAnsi="仿宋" w:eastAsia="仿宋" w:cs="Courier New"/>
          <w:color w:val="000000"/>
          <w:sz w:val="24"/>
          <w:szCs w:val="24"/>
          <w:highlight w:val="none"/>
        </w:rPr>
        <w:t>履行时间（期限）：</w:t>
      </w:r>
      <w:r>
        <w:rPr>
          <w:rFonts w:hint="eastAsia" w:ascii="仿宋" w:hAnsi="仿宋" w:eastAsia="仿宋" w:cs="Courier New"/>
          <w:color w:val="000000"/>
          <w:sz w:val="24"/>
          <w:szCs w:val="24"/>
          <w:highlight w:val="none"/>
          <w:u w:val="single"/>
        </w:rPr>
        <w:t>自合同签订之日起</w:t>
      </w:r>
      <w:r>
        <w:rPr>
          <w:rFonts w:hint="eastAsia" w:ascii="仿宋" w:hAnsi="仿宋" w:eastAsia="仿宋" w:cs="Courier New"/>
          <w:color w:val="000000"/>
          <w:sz w:val="24"/>
          <w:szCs w:val="24"/>
          <w:highlight w:val="none"/>
          <w:u w:val="single"/>
          <w:lang w:val="en-US" w:eastAsia="zh-CN"/>
        </w:rPr>
        <w:t>90</w:t>
      </w:r>
      <w:r>
        <w:rPr>
          <w:rFonts w:hint="eastAsia" w:ascii="仿宋" w:hAnsi="仿宋" w:eastAsia="仿宋" w:cs="Courier New"/>
          <w:color w:val="000000"/>
          <w:sz w:val="24"/>
          <w:szCs w:val="24"/>
          <w:highlight w:val="none"/>
          <w:u w:val="single"/>
        </w:rPr>
        <w:t>天内完成供货、安装、调试、性能测试及交接</w:t>
      </w:r>
    </w:p>
    <w:p w14:paraId="0CBC15DC">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rPr>
          <w:rFonts w:hint="default" w:ascii="仿宋" w:hAnsi="仿宋" w:eastAsia="仿宋" w:cs="Courier New"/>
          <w:color w:val="000000"/>
          <w:sz w:val="24"/>
          <w:szCs w:val="24"/>
          <w:highlight w:val="none"/>
          <w:u w:val="single"/>
          <w:lang w:val="en-US" w:eastAsia="zh-CN"/>
        </w:rPr>
      </w:pPr>
      <w:r>
        <w:rPr>
          <w:rFonts w:hint="eastAsia" w:ascii="仿宋" w:hAnsi="仿宋" w:eastAsia="仿宋" w:cs="Courier New"/>
          <w:color w:val="000000"/>
          <w:sz w:val="24"/>
          <w:szCs w:val="24"/>
          <w:highlight w:val="none"/>
          <w:lang w:val="en-US" w:eastAsia="zh-CN"/>
        </w:rPr>
        <w:t>5.</w:t>
      </w:r>
      <w:r>
        <w:rPr>
          <w:rFonts w:hint="eastAsia" w:ascii="仿宋" w:hAnsi="仿宋" w:eastAsia="仿宋" w:cs="Courier New"/>
          <w:color w:val="000000"/>
          <w:sz w:val="24"/>
          <w:szCs w:val="24"/>
          <w:highlight w:val="none"/>
        </w:rPr>
        <w:t>履行地点：</w:t>
      </w:r>
      <w:r>
        <w:rPr>
          <w:rFonts w:hint="eastAsia" w:ascii="仿宋" w:hAnsi="仿宋" w:eastAsia="仿宋" w:cs="Courier New"/>
          <w:color w:val="000000"/>
          <w:sz w:val="24"/>
          <w:szCs w:val="24"/>
          <w:highlight w:val="none"/>
          <w:u w:val="single"/>
        </w:rPr>
        <w:t>江苏省淮安市淮阴区码头镇东约三公里处太山村漂母祠内</w:t>
      </w:r>
      <w:r>
        <w:rPr>
          <w:rFonts w:hint="eastAsia" w:ascii="仿宋" w:hAnsi="仿宋" w:eastAsia="仿宋" w:cs="Courier New"/>
          <w:color w:val="000000"/>
          <w:sz w:val="24"/>
          <w:szCs w:val="24"/>
          <w:highlight w:val="none"/>
          <w:u w:val="single"/>
          <w:lang w:val="en-US" w:eastAsia="zh-CN"/>
        </w:rPr>
        <w:t xml:space="preserve"> </w:t>
      </w:r>
    </w:p>
    <w:p w14:paraId="077BB188">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rPr>
          <w:rFonts w:hint="default" w:ascii="仿宋" w:hAnsi="仿宋" w:eastAsia="仿宋" w:cs="Courier New"/>
          <w:color w:val="000000"/>
          <w:sz w:val="24"/>
          <w:szCs w:val="24"/>
          <w:highlight w:val="none"/>
          <w:u w:val="single"/>
          <w:lang w:val="en-US" w:eastAsia="zh-CN"/>
        </w:rPr>
      </w:pPr>
      <w:r>
        <w:rPr>
          <w:rFonts w:hint="eastAsia" w:ascii="仿宋" w:hAnsi="仿宋" w:eastAsia="仿宋" w:cs="Courier New"/>
          <w:color w:val="000000"/>
          <w:sz w:val="24"/>
          <w:szCs w:val="24"/>
          <w:highlight w:val="none"/>
          <w:lang w:val="en-US" w:eastAsia="zh-CN"/>
        </w:rPr>
        <w:t>6.</w:t>
      </w:r>
      <w:r>
        <w:rPr>
          <w:rFonts w:hint="eastAsia" w:ascii="仿宋" w:hAnsi="仿宋" w:eastAsia="仿宋" w:cs="Courier New"/>
          <w:color w:val="000000"/>
          <w:sz w:val="24"/>
          <w:szCs w:val="24"/>
          <w:highlight w:val="none"/>
        </w:rPr>
        <w:t>履行方式：</w:t>
      </w:r>
      <w:r>
        <w:rPr>
          <w:rFonts w:hint="eastAsia" w:ascii="仿宋" w:hAnsi="仿宋" w:eastAsia="仿宋" w:cs="Courier New"/>
          <w:color w:val="000000"/>
          <w:sz w:val="24"/>
          <w:szCs w:val="24"/>
          <w:highlight w:val="none"/>
          <w:u w:val="single"/>
        </w:rPr>
        <w:t>供货、安装、调试、性能测试及交接</w:t>
      </w:r>
    </w:p>
    <w:p w14:paraId="5123EE49">
      <w:pPr>
        <w:keepNext w:val="0"/>
        <w:keepLines w:val="0"/>
        <w:pageBreakBefore w:val="0"/>
        <w:widowControl w:val="0"/>
        <w:kinsoku/>
        <w:wordWrap/>
        <w:overflowPunct/>
        <w:topLinePunct w:val="0"/>
        <w:autoSpaceDE/>
        <w:autoSpaceDN/>
        <w:bidi w:val="0"/>
        <w:adjustRightInd/>
        <w:snapToGrid/>
        <w:spacing w:line="500" w:lineRule="exact"/>
        <w:ind w:firstLine="482" w:firstLineChars="200"/>
        <w:textAlignment w:val="auto"/>
        <w:rPr>
          <w:rFonts w:ascii="仿宋" w:hAnsi="仿宋" w:eastAsia="仿宋" w:cs="Courier New"/>
          <w:b/>
          <w:color w:val="000000"/>
          <w:sz w:val="24"/>
          <w:szCs w:val="24"/>
          <w:highlight w:val="none"/>
        </w:rPr>
      </w:pPr>
      <w:r>
        <w:rPr>
          <w:rFonts w:ascii="仿宋" w:hAnsi="仿宋" w:eastAsia="仿宋" w:cs="Courier New"/>
          <w:b/>
          <w:color w:val="000000"/>
          <w:sz w:val="24"/>
          <w:szCs w:val="24"/>
          <w:highlight w:val="none"/>
        </w:rPr>
        <w:t>二、合同金额</w:t>
      </w:r>
    </w:p>
    <w:p w14:paraId="2622626B">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rPr>
          <w:rFonts w:ascii="仿宋" w:hAnsi="仿宋" w:eastAsia="仿宋" w:cs="Courier New"/>
          <w:color w:val="000000"/>
          <w:sz w:val="24"/>
          <w:szCs w:val="24"/>
          <w:highlight w:val="none"/>
        </w:rPr>
      </w:pPr>
      <w:r>
        <w:rPr>
          <w:rFonts w:hint="eastAsia" w:ascii="仿宋" w:hAnsi="仿宋" w:eastAsia="仿宋" w:cs="Courier New"/>
          <w:color w:val="000000"/>
          <w:sz w:val="24"/>
          <w:szCs w:val="24"/>
          <w:highlight w:val="none"/>
          <w:lang w:val="en-US" w:eastAsia="zh-CN"/>
        </w:rPr>
        <w:t>1.</w:t>
      </w:r>
      <w:r>
        <w:rPr>
          <w:rFonts w:ascii="仿宋" w:hAnsi="仿宋" w:eastAsia="仿宋" w:cs="Courier New"/>
          <w:color w:val="000000"/>
          <w:sz w:val="24"/>
          <w:szCs w:val="24"/>
          <w:highlight w:val="none"/>
        </w:rPr>
        <w:t>本合同金额为（大写）人民币：</w:t>
      </w:r>
      <w:r>
        <w:rPr>
          <w:rFonts w:hint="eastAsia" w:ascii="仿宋" w:hAnsi="仿宋" w:eastAsia="仿宋" w:cs="Courier New"/>
          <w:color w:val="000000"/>
          <w:sz w:val="24"/>
          <w:szCs w:val="24"/>
          <w:highlight w:val="none"/>
          <w:u w:val="single"/>
          <w:lang w:val="en-US" w:eastAsia="zh-CN"/>
        </w:rPr>
        <w:t xml:space="preserve">                  </w:t>
      </w:r>
      <w:r>
        <w:rPr>
          <w:rFonts w:ascii="仿宋" w:hAnsi="仿宋" w:eastAsia="仿宋" w:cs="Courier New"/>
          <w:color w:val="000000"/>
          <w:sz w:val="24"/>
          <w:szCs w:val="24"/>
          <w:highlight w:val="none"/>
          <w:u w:val="single"/>
        </w:rPr>
        <w:t>（</w:t>
      </w:r>
      <w:r>
        <w:rPr>
          <w:rFonts w:hint="eastAsia" w:ascii="仿宋" w:hAnsi="仿宋" w:eastAsia="仿宋" w:cs="Courier New"/>
          <w:color w:val="000000"/>
          <w:sz w:val="24"/>
          <w:szCs w:val="24"/>
          <w:highlight w:val="none"/>
          <w:u w:val="single"/>
          <w:lang w:eastAsia="zh-CN"/>
        </w:rPr>
        <w:t>￥</w:t>
      </w:r>
      <w:r>
        <w:rPr>
          <w:rFonts w:hint="eastAsia" w:ascii="仿宋" w:hAnsi="仿宋" w:eastAsia="仿宋" w:cs="Courier New"/>
          <w:color w:val="000000"/>
          <w:sz w:val="24"/>
          <w:szCs w:val="24"/>
          <w:highlight w:val="none"/>
          <w:u w:val="single"/>
          <w:lang w:val="en-US" w:eastAsia="zh-CN"/>
        </w:rPr>
        <w:t xml:space="preserve">                 </w:t>
      </w:r>
      <w:r>
        <w:rPr>
          <w:rFonts w:ascii="仿宋" w:hAnsi="仿宋" w:eastAsia="仿宋" w:cs="Courier New"/>
          <w:color w:val="000000"/>
          <w:sz w:val="24"/>
          <w:szCs w:val="24"/>
          <w:highlight w:val="none"/>
        </w:rPr>
        <w:t>）。</w:t>
      </w:r>
    </w:p>
    <w:p w14:paraId="5A2109FD">
      <w:pPr>
        <w:keepNext w:val="0"/>
        <w:keepLines w:val="0"/>
        <w:pageBreakBefore w:val="0"/>
        <w:widowControl w:val="0"/>
        <w:kinsoku/>
        <w:wordWrap/>
        <w:overflowPunct/>
        <w:topLinePunct w:val="0"/>
        <w:autoSpaceDE/>
        <w:autoSpaceDN/>
        <w:bidi w:val="0"/>
        <w:adjustRightInd/>
        <w:snapToGrid/>
        <w:spacing w:line="500" w:lineRule="exact"/>
        <w:ind w:firstLine="482" w:firstLineChars="200"/>
        <w:textAlignment w:val="auto"/>
        <w:rPr>
          <w:rFonts w:ascii="仿宋" w:hAnsi="仿宋" w:eastAsia="仿宋" w:cs="Courier New"/>
          <w:b/>
          <w:color w:val="000000"/>
          <w:sz w:val="24"/>
          <w:szCs w:val="24"/>
          <w:highlight w:val="none"/>
        </w:rPr>
      </w:pPr>
      <w:r>
        <w:rPr>
          <w:rFonts w:ascii="仿宋" w:hAnsi="仿宋" w:eastAsia="仿宋" w:cs="Courier New"/>
          <w:b/>
          <w:color w:val="000000"/>
          <w:sz w:val="24"/>
          <w:szCs w:val="24"/>
          <w:highlight w:val="none"/>
        </w:rPr>
        <w:t>三、技术资料</w:t>
      </w:r>
    </w:p>
    <w:p w14:paraId="326330B4">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rPr>
          <w:rFonts w:ascii="仿宋" w:hAnsi="仿宋" w:eastAsia="仿宋" w:cs="Courier New"/>
          <w:color w:val="000000"/>
          <w:sz w:val="24"/>
          <w:szCs w:val="24"/>
          <w:highlight w:val="none"/>
        </w:rPr>
      </w:pPr>
      <w:r>
        <w:rPr>
          <w:rFonts w:hint="eastAsia" w:ascii="仿宋" w:hAnsi="仿宋" w:eastAsia="仿宋" w:cs="Courier New"/>
          <w:color w:val="000000"/>
          <w:sz w:val="24"/>
          <w:szCs w:val="24"/>
          <w:highlight w:val="none"/>
          <w:lang w:val="en-US" w:eastAsia="zh-CN"/>
        </w:rPr>
        <w:t>1.</w:t>
      </w:r>
      <w:r>
        <w:rPr>
          <w:rFonts w:ascii="仿宋" w:hAnsi="仿宋" w:eastAsia="仿宋" w:cs="Courier New"/>
          <w:color w:val="000000"/>
          <w:sz w:val="24"/>
          <w:szCs w:val="24"/>
          <w:highlight w:val="none"/>
        </w:rPr>
        <w:t>乙方应按</w:t>
      </w:r>
      <w:r>
        <w:rPr>
          <w:rFonts w:hint="eastAsia" w:ascii="仿宋" w:hAnsi="仿宋" w:eastAsia="仿宋" w:cs="Courier New"/>
          <w:color w:val="000000"/>
          <w:sz w:val="24"/>
          <w:szCs w:val="24"/>
          <w:highlight w:val="none"/>
          <w:lang w:eastAsia="zh-CN"/>
        </w:rPr>
        <w:t>公开招标</w:t>
      </w:r>
      <w:r>
        <w:rPr>
          <w:rFonts w:ascii="仿宋" w:hAnsi="仿宋" w:eastAsia="仿宋" w:cs="Courier New"/>
          <w:color w:val="000000"/>
          <w:sz w:val="24"/>
          <w:szCs w:val="24"/>
          <w:highlight w:val="none"/>
        </w:rPr>
        <w:t>文件规定的时间向甲方提供使用货物</w:t>
      </w:r>
      <w:r>
        <w:rPr>
          <w:rFonts w:hint="eastAsia" w:ascii="仿宋" w:hAnsi="仿宋" w:eastAsia="仿宋" w:cs="Courier New"/>
          <w:color w:val="000000"/>
          <w:sz w:val="24"/>
          <w:szCs w:val="24"/>
          <w:highlight w:val="none"/>
          <w:lang w:eastAsia="zh-CN"/>
        </w:rPr>
        <w:t>（</w:t>
      </w:r>
      <w:r>
        <w:rPr>
          <w:rFonts w:hint="eastAsia" w:ascii="仿宋" w:hAnsi="仿宋" w:eastAsia="仿宋" w:cs="Courier New"/>
          <w:color w:val="000000"/>
          <w:sz w:val="24"/>
          <w:szCs w:val="24"/>
          <w:highlight w:val="none"/>
        </w:rPr>
        <w:t>包含与货物相关的服务</w:t>
      </w:r>
      <w:r>
        <w:rPr>
          <w:rFonts w:hint="eastAsia" w:ascii="仿宋" w:hAnsi="仿宋" w:eastAsia="仿宋" w:cs="Courier New"/>
          <w:color w:val="000000"/>
          <w:sz w:val="24"/>
          <w:szCs w:val="24"/>
          <w:highlight w:val="none"/>
          <w:lang w:eastAsia="zh-CN"/>
        </w:rPr>
        <w:t>）</w:t>
      </w:r>
      <w:r>
        <w:rPr>
          <w:rFonts w:ascii="仿宋" w:hAnsi="仿宋" w:eastAsia="仿宋" w:cs="Courier New"/>
          <w:color w:val="000000"/>
          <w:sz w:val="24"/>
          <w:szCs w:val="24"/>
          <w:highlight w:val="none"/>
        </w:rPr>
        <w:t>的有关技术资料。</w:t>
      </w:r>
    </w:p>
    <w:p w14:paraId="5B5E28BD">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rPr>
          <w:rFonts w:ascii="仿宋" w:hAnsi="仿宋" w:eastAsia="仿宋" w:cs="Courier New"/>
          <w:color w:val="000000"/>
          <w:sz w:val="24"/>
          <w:szCs w:val="24"/>
          <w:highlight w:val="none"/>
        </w:rPr>
      </w:pPr>
      <w:r>
        <w:rPr>
          <w:rFonts w:hint="eastAsia" w:ascii="仿宋" w:hAnsi="仿宋" w:eastAsia="仿宋" w:cs="Courier New"/>
          <w:color w:val="000000"/>
          <w:sz w:val="24"/>
          <w:szCs w:val="24"/>
          <w:highlight w:val="none"/>
          <w:lang w:val="en-US" w:eastAsia="zh-CN"/>
        </w:rPr>
        <w:t>2.</w:t>
      </w:r>
      <w:r>
        <w:rPr>
          <w:rFonts w:ascii="仿宋" w:hAnsi="仿宋" w:eastAsia="仿宋" w:cs="Courier New"/>
          <w:color w:val="000000"/>
          <w:sz w:val="24"/>
          <w:szCs w:val="24"/>
          <w:highlight w:val="none"/>
        </w:rPr>
        <w:t>没有甲方书面同意，乙方不得将由甲方提供的有关合同或任何合同条文、规格、计划、图纸、样品或资料提供给与履行本合同无关的任何其他人。即使向履行本合同有关的人员提供，也应注意保密并限于履行合同的</w:t>
      </w:r>
      <w:r>
        <w:rPr>
          <w:rFonts w:hint="eastAsia" w:ascii="仿宋" w:hAnsi="仿宋" w:eastAsia="仿宋" w:cs="Courier New"/>
          <w:color w:val="000000"/>
          <w:sz w:val="24"/>
          <w:szCs w:val="24"/>
          <w:highlight w:val="none"/>
          <w:lang w:eastAsia="zh-CN"/>
        </w:rPr>
        <w:t>必需</w:t>
      </w:r>
      <w:r>
        <w:rPr>
          <w:rFonts w:ascii="仿宋" w:hAnsi="仿宋" w:eastAsia="仿宋" w:cs="Courier New"/>
          <w:color w:val="000000"/>
          <w:sz w:val="24"/>
          <w:szCs w:val="24"/>
          <w:highlight w:val="none"/>
        </w:rPr>
        <w:t>范围。</w:t>
      </w:r>
    </w:p>
    <w:p w14:paraId="58BEDC4C">
      <w:pPr>
        <w:keepNext w:val="0"/>
        <w:keepLines w:val="0"/>
        <w:pageBreakBefore w:val="0"/>
        <w:widowControl w:val="0"/>
        <w:kinsoku/>
        <w:wordWrap/>
        <w:overflowPunct/>
        <w:topLinePunct w:val="0"/>
        <w:autoSpaceDE/>
        <w:autoSpaceDN/>
        <w:bidi w:val="0"/>
        <w:adjustRightInd/>
        <w:snapToGrid/>
        <w:spacing w:line="500" w:lineRule="exact"/>
        <w:ind w:firstLine="482" w:firstLineChars="200"/>
        <w:textAlignment w:val="auto"/>
        <w:rPr>
          <w:rFonts w:ascii="仿宋" w:hAnsi="仿宋" w:eastAsia="仿宋" w:cs="Courier New"/>
          <w:b/>
          <w:color w:val="000000"/>
          <w:sz w:val="24"/>
          <w:szCs w:val="24"/>
          <w:highlight w:val="none"/>
        </w:rPr>
      </w:pPr>
      <w:r>
        <w:rPr>
          <w:rFonts w:ascii="仿宋" w:hAnsi="仿宋" w:eastAsia="仿宋" w:cs="Courier New"/>
          <w:b/>
          <w:color w:val="000000"/>
          <w:sz w:val="24"/>
          <w:szCs w:val="24"/>
          <w:highlight w:val="none"/>
        </w:rPr>
        <w:t>四、知识产权</w:t>
      </w:r>
    </w:p>
    <w:p w14:paraId="1023F30C">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rPr>
          <w:rFonts w:ascii="仿宋" w:hAnsi="仿宋" w:eastAsia="仿宋"/>
          <w:color w:val="000000"/>
          <w:sz w:val="24"/>
          <w:szCs w:val="24"/>
          <w:highlight w:val="none"/>
        </w:rPr>
      </w:pPr>
      <w:r>
        <w:rPr>
          <w:rFonts w:hint="eastAsia" w:ascii="仿宋" w:hAnsi="仿宋" w:eastAsia="仿宋"/>
          <w:color w:val="000000"/>
          <w:sz w:val="24"/>
          <w:szCs w:val="24"/>
          <w:highlight w:val="none"/>
          <w:lang w:val="en-US" w:eastAsia="zh-CN"/>
        </w:rPr>
        <w:t>1.</w:t>
      </w:r>
      <w:r>
        <w:rPr>
          <w:rFonts w:ascii="仿宋" w:hAnsi="仿宋" w:eastAsia="仿宋"/>
          <w:color w:val="000000"/>
          <w:sz w:val="24"/>
          <w:szCs w:val="24"/>
          <w:highlight w:val="none"/>
        </w:rPr>
        <w:t>乙</w:t>
      </w:r>
      <w:r>
        <w:rPr>
          <w:rFonts w:hint="eastAsia" w:ascii="仿宋" w:hAnsi="仿宋" w:eastAsia="仿宋"/>
          <w:color w:val="000000"/>
          <w:sz w:val="24"/>
          <w:szCs w:val="24"/>
          <w:highlight w:val="none"/>
        </w:rPr>
        <w:t>方应保证甲方在使用、接受本合同货物（包含与货物相关的服务）或其任何一部分时不受第三方提出侵犯其专利权、版权、商标权和工业设计权等知识产权的起诉。一旦出现侵权，由乙方负全部责任。</w:t>
      </w:r>
    </w:p>
    <w:p w14:paraId="777CB2D8">
      <w:pPr>
        <w:keepNext w:val="0"/>
        <w:keepLines w:val="0"/>
        <w:pageBreakBefore w:val="0"/>
        <w:widowControl w:val="0"/>
        <w:kinsoku/>
        <w:wordWrap/>
        <w:overflowPunct/>
        <w:topLinePunct w:val="0"/>
        <w:autoSpaceDE/>
        <w:autoSpaceDN/>
        <w:bidi w:val="0"/>
        <w:adjustRightInd/>
        <w:snapToGrid/>
        <w:spacing w:line="500" w:lineRule="exact"/>
        <w:ind w:firstLine="482" w:firstLineChars="200"/>
        <w:textAlignment w:val="auto"/>
        <w:rPr>
          <w:rFonts w:ascii="仿宋" w:hAnsi="仿宋" w:eastAsia="仿宋" w:cs="Courier New"/>
          <w:color w:val="000000"/>
          <w:sz w:val="24"/>
          <w:szCs w:val="24"/>
          <w:highlight w:val="none"/>
          <w:u w:val="single"/>
        </w:rPr>
      </w:pPr>
      <w:r>
        <w:rPr>
          <w:rFonts w:ascii="仿宋" w:hAnsi="仿宋" w:eastAsia="仿宋" w:cs="Courier New"/>
          <w:b/>
          <w:color w:val="000000"/>
          <w:sz w:val="24"/>
          <w:szCs w:val="24"/>
          <w:highlight w:val="none"/>
        </w:rPr>
        <w:t>五、产权担保</w:t>
      </w:r>
    </w:p>
    <w:p w14:paraId="566899E5">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rPr>
          <w:rFonts w:ascii="仿宋" w:hAnsi="仿宋" w:eastAsia="仿宋" w:cs="Courier New"/>
          <w:color w:val="000000"/>
          <w:sz w:val="24"/>
          <w:szCs w:val="24"/>
          <w:highlight w:val="none"/>
          <w:u w:val="single"/>
        </w:rPr>
      </w:pPr>
      <w:r>
        <w:rPr>
          <w:rFonts w:hint="eastAsia" w:ascii="仿宋" w:hAnsi="仿宋" w:eastAsia="仿宋" w:cs="Courier New"/>
          <w:color w:val="000000"/>
          <w:sz w:val="24"/>
          <w:szCs w:val="24"/>
          <w:highlight w:val="none"/>
          <w:lang w:val="en-US" w:eastAsia="zh-CN"/>
        </w:rPr>
        <w:t>1.</w:t>
      </w:r>
      <w:r>
        <w:rPr>
          <w:rFonts w:ascii="仿宋" w:hAnsi="仿宋" w:eastAsia="仿宋" w:cs="Courier New"/>
          <w:color w:val="000000"/>
          <w:sz w:val="24"/>
          <w:szCs w:val="24"/>
          <w:highlight w:val="none"/>
        </w:rPr>
        <w:t>乙方保证所交付的货物</w:t>
      </w:r>
      <w:r>
        <w:rPr>
          <w:rFonts w:hint="eastAsia" w:ascii="仿宋" w:hAnsi="仿宋" w:eastAsia="仿宋" w:cs="Courier New"/>
          <w:color w:val="000000"/>
          <w:sz w:val="24"/>
          <w:szCs w:val="24"/>
          <w:highlight w:val="none"/>
        </w:rPr>
        <w:t>（包含与货物相关的服务）</w:t>
      </w:r>
      <w:r>
        <w:rPr>
          <w:rFonts w:ascii="仿宋" w:hAnsi="仿宋" w:eastAsia="仿宋" w:cs="Courier New"/>
          <w:color w:val="000000"/>
          <w:sz w:val="24"/>
          <w:szCs w:val="24"/>
          <w:highlight w:val="none"/>
        </w:rPr>
        <w:t>的所有权完全属于乙方且无任何抵押、查封等产权瑕疵。</w:t>
      </w:r>
    </w:p>
    <w:p w14:paraId="196E6103">
      <w:pPr>
        <w:keepNext w:val="0"/>
        <w:keepLines w:val="0"/>
        <w:pageBreakBefore w:val="0"/>
        <w:widowControl w:val="0"/>
        <w:kinsoku/>
        <w:wordWrap/>
        <w:overflowPunct/>
        <w:topLinePunct w:val="0"/>
        <w:autoSpaceDE/>
        <w:autoSpaceDN/>
        <w:bidi w:val="0"/>
        <w:adjustRightInd/>
        <w:snapToGrid/>
        <w:spacing w:line="500" w:lineRule="exact"/>
        <w:ind w:firstLine="482" w:firstLineChars="200"/>
        <w:textAlignment w:val="auto"/>
        <w:rPr>
          <w:rFonts w:ascii="仿宋" w:hAnsi="仿宋" w:eastAsia="仿宋"/>
          <w:b/>
          <w:color w:val="000000"/>
          <w:sz w:val="24"/>
          <w:szCs w:val="24"/>
          <w:highlight w:val="none"/>
        </w:rPr>
      </w:pPr>
      <w:r>
        <w:rPr>
          <w:rFonts w:ascii="仿宋" w:hAnsi="仿宋" w:eastAsia="仿宋" w:cs="Courier New"/>
          <w:b/>
          <w:color w:val="000000"/>
          <w:sz w:val="24"/>
          <w:szCs w:val="24"/>
          <w:highlight w:val="none"/>
        </w:rPr>
        <w:t>六、</w:t>
      </w:r>
      <w:r>
        <w:rPr>
          <w:rFonts w:hint="eastAsia" w:ascii="仿宋" w:hAnsi="仿宋" w:eastAsia="仿宋"/>
          <w:b/>
          <w:color w:val="000000"/>
          <w:sz w:val="24"/>
          <w:szCs w:val="24"/>
          <w:highlight w:val="none"/>
        </w:rPr>
        <w:t>合同转包或分包</w:t>
      </w:r>
    </w:p>
    <w:p w14:paraId="3B3F9005">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rPr>
          <w:rFonts w:ascii="仿宋" w:hAnsi="仿宋" w:eastAsia="仿宋"/>
          <w:color w:val="000000"/>
          <w:sz w:val="24"/>
          <w:szCs w:val="24"/>
          <w:highlight w:val="none"/>
        </w:rPr>
      </w:pPr>
      <w:r>
        <w:rPr>
          <w:rFonts w:hint="eastAsia" w:ascii="仿宋" w:hAnsi="仿宋" w:eastAsia="仿宋"/>
          <w:color w:val="000000"/>
          <w:sz w:val="24"/>
          <w:szCs w:val="24"/>
          <w:highlight w:val="none"/>
          <w:lang w:val="en-US" w:eastAsia="zh-CN"/>
        </w:rPr>
        <w:t>1.</w:t>
      </w:r>
      <w:r>
        <w:rPr>
          <w:rFonts w:hint="eastAsia" w:ascii="仿宋" w:hAnsi="仿宋" w:eastAsia="仿宋"/>
          <w:color w:val="000000"/>
          <w:sz w:val="24"/>
          <w:szCs w:val="24"/>
          <w:highlight w:val="none"/>
        </w:rPr>
        <w:t>乙方不得将合同标的转包</w:t>
      </w:r>
      <w:r>
        <w:rPr>
          <w:rFonts w:hint="eastAsia" w:ascii="仿宋" w:hAnsi="仿宋" w:eastAsia="仿宋"/>
          <w:color w:val="000000"/>
          <w:sz w:val="24"/>
          <w:szCs w:val="24"/>
          <w:highlight w:val="none"/>
          <w:lang w:eastAsia="zh-CN"/>
        </w:rPr>
        <w:t>、</w:t>
      </w:r>
      <w:r>
        <w:rPr>
          <w:rFonts w:hint="eastAsia" w:ascii="仿宋" w:hAnsi="仿宋" w:eastAsia="仿宋"/>
          <w:color w:val="000000"/>
          <w:sz w:val="24"/>
          <w:szCs w:val="24"/>
          <w:highlight w:val="none"/>
        </w:rPr>
        <w:t>分包给他人履行。</w:t>
      </w:r>
    </w:p>
    <w:p w14:paraId="6FF801BD">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rPr>
          <w:rFonts w:ascii="仿宋" w:hAnsi="仿宋" w:eastAsia="仿宋"/>
          <w:color w:val="000000"/>
          <w:sz w:val="24"/>
          <w:szCs w:val="24"/>
          <w:highlight w:val="none"/>
        </w:rPr>
      </w:pPr>
      <w:r>
        <w:rPr>
          <w:rFonts w:hint="eastAsia" w:ascii="仿宋" w:hAnsi="仿宋" w:eastAsia="仿宋"/>
          <w:color w:val="000000"/>
          <w:sz w:val="24"/>
          <w:szCs w:val="24"/>
          <w:highlight w:val="none"/>
          <w:lang w:val="en-US" w:eastAsia="zh-CN"/>
        </w:rPr>
        <w:t>2.</w:t>
      </w:r>
      <w:r>
        <w:rPr>
          <w:rFonts w:hint="eastAsia" w:ascii="仿宋" w:hAnsi="仿宋" w:eastAsia="仿宋"/>
          <w:color w:val="000000"/>
          <w:sz w:val="24"/>
          <w:szCs w:val="24"/>
          <w:highlight w:val="none"/>
        </w:rPr>
        <w:t>乙方如有转包或未经甲方同意的分包行为，甲方有权给予终止合同。</w:t>
      </w:r>
    </w:p>
    <w:p w14:paraId="34002F84">
      <w:pPr>
        <w:keepNext w:val="0"/>
        <w:keepLines w:val="0"/>
        <w:pageBreakBefore w:val="0"/>
        <w:widowControl w:val="0"/>
        <w:kinsoku/>
        <w:wordWrap/>
        <w:overflowPunct/>
        <w:topLinePunct w:val="0"/>
        <w:autoSpaceDE/>
        <w:autoSpaceDN/>
        <w:bidi w:val="0"/>
        <w:adjustRightInd/>
        <w:snapToGrid/>
        <w:spacing w:line="500" w:lineRule="exact"/>
        <w:ind w:firstLine="482" w:firstLineChars="200"/>
        <w:textAlignment w:val="auto"/>
        <w:rPr>
          <w:rFonts w:ascii="仿宋" w:hAnsi="仿宋" w:eastAsia="仿宋" w:cs="Courier New"/>
          <w:b/>
          <w:color w:val="000000"/>
          <w:sz w:val="24"/>
          <w:szCs w:val="24"/>
          <w:highlight w:val="none"/>
        </w:rPr>
      </w:pPr>
      <w:r>
        <w:rPr>
          <w:rFonts w:hint="eastAsia" w:ascii="仿宋" w:hAnsi="仿宋" w:eastAsia="仿宋" w:cs="Courier New"/>
          <w:b/>
          <w:color w:val="000000"/>
          <w:sz w:val="24"/>
          <w:szCs w:val="24"/>
          <w:highlight w:val="none"/>
          <w:lang w:eastAsia="zh-CN"/>
        </w:rPr>
        <w:t>七</w:t>
      </w:r>
      <w:r>
        <w:rPr>
          <w:rFonts w:ascii="仿宋" w:hAnsi="仿宋" w:eastAsia="仿宋" w:cs="Courier New"/>
          <w:b/>
          <w:color w:val="000000"/>
          <w:sz w:val="24"/>
          <w:szCs w:val="24"/>
          <w:highlight w:val="none"/>
        </w:rPr>
        <w:t>、</w:t>
      </w:r>
      <w:r>
        <w:rPr>
          <w:rFonts w:hint="eastAsia" w:ascii="仿宋" w:hAnsi="仿宋" w:eastAsia="仿宋" w:cs="Courier New"/>
          <w:b/>
          <w:color w:val="000000"/>
          <w:sz w:val="24"/>
          <w:szCs w:val="24"/>
          <w:highlight w:val="none"/>
        </w:rPr>
        <w:t>合同款项</w:t>
      </w:r>
      <w:r>
        <w:rPr>
          <w:rFonts w:ascii="仿宋" w:hAnsi="仿宋" w:eastAsia="仿宋" w:cs="Courier New"/>
          <w:b/>
          <w:color w:val="000000"/>
          <w:sz w:val="24"/>
          <w:szCs w:val="24"/>
          <w:highlight w:val="none"/>
        </w:rPr>
        <w:t>支付</w:t>
      </w:r>
    </w:p>
    <w:p w14:paraId="65A0B118">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rPr>
          <w:rFonts w:ascii="仿宋" w:hAnsi="仿宋" w:eastAsia="仿宋" w:cs="Courier New"/>
          <w:bCs/>
          <w:color w:val="000000"/>
          <w:sz w:val="24"/>
          <w:szCs w:val="24"/>
          <w:highlight w:val="none"/>
        </w:rPr>
      </w:pPr>
      <w:r>
        <w:rPr>
          <w:rFonts w:hint="eastAsia" w:ascii="仿宋" w:hAnsi="仿宋" w:eastAsia="仿宋" w:cs="Courier New"/>
          <w:bCs/>
          <w:color w:val="000000"/>
          <w:sz w:val="24"/>
          <w:szCs w:val="24"/>
          <w:highlight w:val="none"/>
          <w:lang w:val="en-US" w:eastAsia="zh-CN"/>
        </w:rPr>
        <w:t>1.</w:t>
      </w:r>
      <w:r>
        <w:rPr>
          <w:rFonts w:hint="eastAsia" w:ascii="仿宋" w:hAnsi="仿宋" w:eastAsia="仿宋" w:cs="Courier New"/>
          <w:bCs/>
          <w:color w:val="000000"/>
          <w:sz w:val="24"/>
          <w:szCs w:val="24"/>
          <w:highlight w:val="none"/>
        </w:rPr>
        <w:t>合同款项的支付方式及进度安排</w:t>
      </w:r>
    </w:p>
    <w:p w14:paraId="6C0BAE93">
      <w:pPr>
        <w:keepNext w:val="0"/>
        <w:keepLines w:val="0"/>
        <w:pageBreakBefore w:val="0"/>
        <w:widowControl w:val="0"/>
        <w:kinsoku/>
        <w:wordWrap/>
        <w:overflowPunct/>
        <w:topLinePunct w:val="0"/>
        <w:autoSpaceDE/>
        <w:autoSpaceDN/>
        <w:bidi w:val="0"/>
        <w:adjustRightInd/>
        <w:snapToGrid/>
        <w:spacing w:line="500" w:lineRule="exact"/>
        <w:ind w:firstLine="482" w:firstLineChars="200"/>
        <w:textAlignment w:val="auto"/>
        <w:rPr>
          <w:rFonts w:hint="eastAsia" w:ascii="仿宋" w:hAnsi="仿宋" w:eastAsia="仿宋" w:cs="Courier New"/>
          <w:b/>
          <w:color w:val="000000"/>
          <w:sz w:val="24"/>
          <w:szCs w:val="24"/>
          <w:highlight w:val="none"/>
          <w:u w:val="single"/>
          <w:lang w:eastAsia="zh-CN"/>
        </w:rPr>
      </w:pPr>
      <w:r>
        <w:rPr>
          <w:rFonts w:hint="eastAsia" w:ascii="仿宋" w:hAnsi="仿宋" w:eastAsia="仿宋"/>
          <w:b/>
          <w:sz w:val="24"/>
          <w:szCs w:val="24"/>
          <w:highlight w:val="none"/>
        </w:rPr>
        <w:t>合同签订后预付合同价的40%，所有设备安装调试完成且系统正常运行付至合同价款70%，通过省文物局组织的专项验收后付至合同价款的100%</w:t>
      </w:r>
      <w:r>
        <w:rPr>
          <w:rFonts w:hint="eastAsia" w:ascii="仿宋" w:hAnsi="仿宋" w:eastAsia="仿宋"/>
          <w:b/>
          <w:sz w:val="24"/>
          <w:szCs w:val="24"/>
          <w:highlight w:val="none"/>
          <w:lang w:eastAsia="zh-CN"/>
        </w:rPr>
        <w:t>。</w:t>
      </w:r>
    </w:p>
    <w:p w14:paraId="3175F5BB">
      <w:pPr>
        <w:keepNext w:val="0"/>
        <w:keepLines w:val="0"/>
        <w:pageBreakBefore w:val="0"/>
        <w:widowControl w:val="0"/>
        <w:kinsoku/>
        <w:wordWrap/>
        <w:overflowPunct/>
        <w:topLinePunct w:val="0"/>
        <w:autoSpaceDE/>
        <w:autoSpaceDN/>
        <w:bidi w:val="0"/>
        <w:adjustRightInd/>
        <w:snapToGrid/>
        <w:spacing w:line="500" w:lineRule="exact"/>
        <w:ind w:firstLine="482" w:firstLineChars="200"/>
        <w:textAlignment w:val="auto"/>
        <w:rPr>
          <w:rFonts w:ascii="仿宋" w:hAnsi="仿宋" w:eastAsia="仿宋" w:cs="Courier New"/>
          <w:bCs/>
          <w:color w:val="000000"/>
          <w:sz w:val="24"/>
          <w:szCs w:val="24"/>
          <w:highlight w:val="yellow"/>
        </w:rPr>
      </w:pPr>
      <w:r>
        <w:rPr>
          <w:rFonts w:hint="eastAsia" w:ascii="仿宋" w:hAnsi="仿宋" w:eastAsia="仿宋" w:cs="Courier New"/>
          <w:b/>
          <w:color w:val="000000"/>
          <w:sz w:val="24"/>
          <w:szCs w:val="24"/>
          <w:highlight w:val="none"/>
          <w:lang w:val="en-US" w:eastAsia="zh-CN"/>
        </w:rPr>
        <w:t>注：</w:t>
      </w:r>
      <w:r>
        <w:rPr>
          <w:rFonts w:hint="eastAsia" w:ascii="仿宋" w:hAnsi="仿宋" w:eastAsia="仿宋" w:cs="Courier New"/>
          <w:b/>
          <w:color w:val="000000"/>
          <w:sz w:val="24"/>
          <w:szCs w:val="24"/>
          <w:highlight w:val="none"/>
        </w:rPr>
        <w:t>当</w:t>
      </w:r>
      <w:r>
        <w:rPr>
          <w:rFonts w:ascii="仿宋" w:hAnsi="仿宋" w:eastAsia="仿宋" w:cs="Courier New"/>
          <w:b/>
          <w:color w:val="000000"/>
          <w:sz w:val="24"/>
          <w:szCs w:val="24"/>
          <w:highlight w:val="none"/>
        </w:rPr>
        <w:t>采购数量与实际使用数量不一致时，</w:t>
      </w:r>
      <w:r>
        <w:rPr>
          <w:rFonts w:hint="eastAsia" w:ascii="仿宋" w:hAnsi="仿宋" w:eastAsia="仿宋" w:cs="Courier New"/>
          <w:b/>
          <w:color w:val="000000"/>
          <w:sz w:val="24"/>
          <w:szCs w:val="24"/>
          <w:highlight w:val="none"/>
        </w:rPr>
        <w:t>乙方</w:t>
      </w:r>
      <w:r>
        <w:rPr>
          <w:rFonts w:ascii="仿宋" w:hAnsi="仿宋" w:eastAsia="仿宋" w:cs="Courier New"/>
          <w:b/>
          <w:color w:val="000000"/>
          <w:sz w:val="24"/>
          <w:szCs w:val="24"/>
          <w:highlight w:val="none"/>
        </w:rPr>
        <w:t>应根据实际使用量供货，合同的最终结算金额按实际使用量乘以成交单价进行计算。</w:t>
      </w:r>
    </w:p>
    <w:p w14:paraId="442A5E9F">
      <w:pPr>
        <w:keepNext w:val="0"/>
        <w:keepLines w:val="0"/>
        <w:pageBreakBefore w:val="0"/>
        <w:widowControl w:val="0"/>
        <w:kinsoku/>
        <w:wordWrap/>
        <w:overflowPunct/>
        <w:topLinePunct w:val="0"/>
        <w:autoSpaceDE/>
        <w:autoSpaceDN/>
        <w:bidi w:val="0"/>
        <w:adjustRightInd/>
        <w:snapToGrid/>
        <w:spacing w:line="500" w:lineRule="exact"/>
        <w:ind w:firstLine="482" w:firstLineChars="200"/>
        <w:textAlignment w:val="auto"/>
        <w:rPr>
          <w:rFonts w:ascii="仿宋" w:hAnsi="仿宋" w:eastAsia="仿宋"/>
          <w:b/>
          <w:color w:val="000000"/>
          <w:sz w:val="24"/>
          <w:szCs w:val="24"/>
          <w:highlight w:val="none"/>
        </w:rPr>
      </w:pPr>
      <w:r>
        <w:rPr>
          <w:rFonts w:hint="eastAsia" w:ascii="仿宋" w:hAnsi="仿宋" w:eastAsia="仿宋"/>
          <w:b/>
          <w:color w:val="000000"/>
          <w:sz w:val="24"/>
          <w:szCs w:val="24"/>
          <w:highlight w:val="none"/>
          <w:lang w:eastAsia="zh-CN"/>
        </w:rPr>
        <w:t>八</w:t>
      </w:r>
      <w:r>
        <w:rPr>
          <w:rFonts w:hint="eastAsia" w:ascii="仿宋" w:hAnsi="仿宋" w:eastAsia="仿宋"/>
          <w:b/>
          <w:color w:val="000000"/>
          <w:sz w:val="24"/>
          <w:szCs w:val="24"/>
          <w:highlight w:val="none"/>
        </w:rPr>
        <w:t>、税费</w:t>
      </w:r>
    </w:p>
    <w:p w14:paraId="2A041645">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rPr>
          <w:rFonts w:ascii="仿宋" w:hAnsi="仿宋" w:eastAsia="仿宋"/>
          <w:color w:val="000000"/>
          <w:sz w:val="24"/>
          <w:szCs w:val="24"/>
          <w:highlight w:val="none"/>
        </w:rPr>
      </w:pPr>
      <w:r>
        <w:rPr>
          <w:rFonts w:hint="eastAsia" w:ascii="仿宋" w:hAnsi="仿宋" w:eastAsia="仿宋"/>
          <w:color w:val="000000"/>
          <w:sz w:val="24"/>
          <w:szCs w:val="24"/>
          <w:highlight w:val="none"/>
          <w:lang w:val="en-US" w:eastAsia="zh-CN"/>
        </w:rPr>
        <w:t>1.</w:t>
      </w:r>
      <w:r>
        <w:rPr>
          <w:rFonts w:hint="eastAsia" w:ascii="仿宋" w:hAnsi="仿宋" w:eastAsia="仿宋"/>
          <w:color w:val="000000"/>
          <w:sz w:val="24"/>
          <w:szCs w:val="24"/>
          <w:highlight w:val="none"/>
        </w:rPr>
        <w:t>本合同执行中相关的一切税费均由乙方负担。</w:t>
      </w:r>
    </w:p>
    <w:p w14:paraId="2C5CAE4D">
      <w:pPr>
        <w:keepNext w:val="0"/>
        <w:keepLines w:val="0"/>
        <w:pageBreakBefore w:val="0"/>
        <w:widowControl w:val="0"/>
        <w:kinsoku/>
        <w:wordWrap/>
        <w:overflowPunct/>
        <w:topLinePunct w:val="0"/>
        <w:autoSpaceDE/>
        <w:autoSpaceDN/>
        <w:bidi w:val="0"/>
        <w:adjustRightInd/>
        <w:snapToGrid/>
        <w:spacing w:line="500" w:lineRule="exact"/>
        <w:ind w:firstLine="482" w:firstLineChars="200"/>
        <w:textAlignment w:val="auto"/>
        <w:rPr>
          <w:rFonts w:ascii="仿宋" w:hAnsi="仿宋" w:eastAsia="仿宋" w:cs="Courier New"/>
          <w:color w:val="000000"/>
          <w:sz w:val="24"/>
          <w:szCs w:val="24"/>
          <w:highlight w:val="none"/>
        </w:rPr>
      </w:pPr>
      <w:r>
        <w:rPr>
          <w:rFonts w:hint="eastAsia" w:ascii="仿宋" w:hAnsi="仿宋" w:eastAsia="仿宋" w:cs="Courier New"/>
          <w:b/>
          <w:color w:val="000000"/>
          <w:sz w:val="24"/>
          <w:szCs w:val="24"/>
          <w:highlight w:val="none"/>
          <w:lang w:eastAsia="zh-CN"/>
        </w:rPr>
        <w:t>九</w:t>
      </w:r>
      <w:r>
        <w:rPr>
          <w:rFonts w:ascii="仿宋" w:hAnsi="仿宋" w:eastAsia="仿宋" w:cs="Courier New"/>
          <w:b/>
          <w:color w:val="000000"/>
          <w:sz w:val="24"/>
          <w:szCs w:val="24"/>
          <w:highlight w:val="none"/>
        </w:rPr>
        <w:t>、质量</w:t>
      </w:r>
      <w:r>
        <w:rPr>
          <w:rFonts w:hint="eastAsia" w:ascii="仿宋" w:hAnsi="仿宋" w:eastAsia="仿宋" w:cs="Courier New"/>
          <w:b/>
          <w:color w:val="000000"/>
          <w:sz w:val="24"/>
          <w:szCs w:val="24"/>
          <w:highlight w:val="none"/>
        </w:rPr>
        <w:t>保修范围和保修期</w:t>
      </w:r>
      <w:r>
        <w:rPr>
          <w:rFonts w:ascii="仿宋" w:hAnsi="仿宋" w:eastAsia="仿宋" w:cs="Courier New"/>
          <w:b/>
          <w:color w:val="000000"/>
          <w:sz w:val="24"/>
          <w:szCs w:val="24"/>
          <w:highlight w:val="none"/>
        </w:rPr>
        <w:t>及售后服务</w:t>
      </w:r>
    </w:p>
    <w:p w14:paraId="5446C891">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rPr>
          <w:rFonts w:ascii="仿宋" w:hAnsi="仿宋" w:eastAsia="仿宋" w:cs="Courier New"/>
          <w:color w:val="000000"/>
          <w:sz w:val="24"/>
          <w:szCs w:val="24"/>
          <w:highlight w:val="none"/>
        </w:rPr>
      </w:pPr>
      <w:r>
        <w:rPr>
          <w:rFonts w:hint="eastAsia" w:ascii="仿宋" w:hAnsi="仿宋" w:eastAsia="仿宋" w:cs="Courier New"/>
          <w:color w:val="000000"/>
          <w:sz w:val="24"/>
          <w:szCs w:val="24"/>
          <w:highlight w:val="none"/>
          <w:lang w:val="en-US" w:eastAsia="zh-CN"/>
        </w:rPr>
        <w:t>1.</w:t>
      </w:r>
      <w:r>
        <w:rPr>
          <w:rFonts w:ascii="仿宋" w:hAnsi="仿宋" w:eastAsia="仿宋" w:cs="Courier New"/>
          <w:color w:val="000000"/>
          <w:sz w:val="24"/>
          <w:szCs w:val="24"/>
          <w:highlight w:val="none"/>
        </w:rPr>
        <w:t>乙方应按</w:t>
      </w:r>
      <w:r>
        <w:rPr>
          <w:rFonts w:hint="eastAsia" w:ascii="仿宋" w:hAnsi="仿宋" w:eastAsia="仿宋" w:cs="Courier New"/>
          <w:color w:val="000000"/>
          <w:sz w:val="24"/>
          <w:szCs w:val="24"/>
          <w:highlight w:val="none"/>
          <w:lang w:eastAsia="zh-CN"/>
        </w:rPr>
        <w:t>公开招标</w:t>
      </w:r>
      <w:r>
        <w:rPr>
          <w:rFonts w:ascii="仿宋" w:hAnsi="仿宋" w:eastAsia="仿宋" w:cs="Courier New"/>
          <w:color w:val="000000"/>
          <w:sz w:val="24"/>
          <w:szCs w:val="24"/>
          <w:highlight w:val="none"/>
        </w:rPr>
        <w:t>文件规定的货物性能、技术要求、质量标准向甲方提供未经使用的全新产品。</w:t>
      </w:r>
    </w:p>
    <w:p w14:paraId="4D6C88F2">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rPr>
          <w:rFonts w:ascii="仿宋" w:hAnsi="仿宋" w:eastAsia="仿宋" w:cs="Courier New"/>
          <w:color w:val="000000"/>
          <w:sz w:val="24"/>
          <w:szCs w:val="24"/>
          <w:highlight w:val="none"/>
        </w:rPr>
      </w:pPr>
      <w:r>
        <w:rPr>
          <w:rFonts w:hint="eastAsia" w:ascii="仿宋" w:hAnsi="仿宋" w:eastAsia="仿宋" w:cs="Courier New"/>
          <w:color w:val="000000"/>
          <w:sz w:val="24"/>
          <w:szCs w:val="24"/>
          <w:highlight w:val="none"/>
          <w:lang w:val="en-US" w:eastAsia="zh-CN"/>
        </w:rPr>
        <w:t>2.</w:t>
      </w:r>
      <w:r>
        <w:rPr>
          <w:rFonts w:ascii="仿宋" w:hAnsi="仿宋" w:eastAsia="仿宋" w:cs="Courier New"/>
          <w:color w:val="000000"/>
          <w:sz w:val="24"/>
          <w:szCs w:val="24"/>
          <w:highlight w:val="none"/>
        </w:rPr>
        <w:t>乙方提供的货物在质量期内因货物本身的质量问题发生故障，乙方应负责免费更换。对达不到技术要求</w:t>
      </w:r>
      <w:r>
        <w:rPr>
          <w:rFonts w:hint="eastAsia" w:ascii="仿宋" w:hAnsi="仿宋" w:eastAsia="仿宋" w:cs="Courier New"/>
          <w:color w:val="000000"/>
          <w:sz w:val="24"/>
          <w:szCs w:val="24"/>
          <w:highlight w:val="none"/>
          <w:lang w:eastAsia="zh-CN"/>
        </w:rPr>
        <w:t>的</w:t>
      </w:r>
      <w:r>
        <w:rPr>
          <w:rFonts w:ascii="仿宋" w:hAnsi="仿宋" w:eastAsia="仿宋" w:cs="Courier New"/>
          <w:color w:val="000000"/>
          <w:sz w:val="24"/>
          <w:szCs w:val="24"/>
          <w:highlight w:val="none"/>
        </w:rPr>
        <w:t>，根据实际情况，经双方协商，可按以下办法处理：</w:t>
      </w:r>
    </w:p>
    <w:p w14:paraId="1F69CCC2">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rPr>
          <w:rFonts w:ascii="仿宋" w:hAnsi="仿宋" w:eastAsia="仿宋" w:cs="Courier New"/>
          <w:color w:val="000000"/>
          <w:sz w:val="24"/>
          <w:szCs w:val="24"/>
          <w:highlight w:val="none"/>
        </w:rPr>
      </w:pPr>
      <w:r>
        <w:rPr>
          <w:rFonts w:ascii="仿宋" w:hAnsi="仿宋" w:eastAsia="仿宋" w:cs="Courier New"/>
          <w:color w:val="000000"/>
          <w:sz w:val="24"/>
          <w:szCs w:val="24"/>
          <w:highlight w:val="none"/>
        </w:rPr>
        <w:t>⑴更换：由乙方承担所发生的全部费用。</w:t>
      </w:r>
    </w:p>
    <w:p w14:paraId="1BEED345">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rPr>
          <w:rFonts w:ascii="仿宋" w:hAnsi="仿宋" w:eastAsia="仿宋" w:cs="Courier New"/>
          <w:color w:val="000000"/>
          <w:sz w:val="24"/>
          <w:szCs w:val="24"/>
          <w:highlight w:val="none"/>
        </w:rPr>
      </w:pPr>
      <w:r>
        <w:rPr>
          <w:rFonts w:ascii="仿宋" w:hAnsi="仿宋" w:eastAsia="仿宋" w:cs="Courier New"/>
          <w:color w:val="000000"/>
          <w:sz w:val="24"/>
          <w:szCs w:val="24"/>
          <w:highlight w:val="none"/>
        </w:rPr>
        <w:t>⑵贬值处理：由甲</w:t>
      </w:r>
      <w:r>
        <w:rPr>
          <w:rFonts w:hint="eastAsia" w:ascii="仿宋" w:hAnsi="仿宋" w:eastAsia="仿宋" w:cs="Courier New"/>
          <w:color w:val="000000"/>
          <w:sz w:val="24"/>
          <w:szCs w:val="24"/>
          <w:highlight w:val="none"/>
          <w:lang w:eastAsia="zh-CN"/>
        </w:rPr>
        <w:t>、</w:t>
      </w:r>
      <w:r>
        <w:rPr>
          <w:rFonts w:ascii="仿宋" w:hAnsi="仿宋" w:eastAsia="仿宋" w:cs="Courier New"/>
          <w:color w:val="000000"/>
          <w:sz w:val="24"/>
          <w:szCs w:val="24"/>
          <w:highlight w:val="none"/>
        </w:rPr>
        <w:t>乙双方合议定价。</w:t>
      </w:r>
    </w:p>
    <w:p w14:paraId="107486F7">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rPr>
          <w:rFonts w:ascii="仿宋" w:hAnsi="仿宋" w:eastAsia="仿宋" w:cs="Courier New"/>
          <w:color w:val="000000"/>
          <w:sz w:val="24"/>
          <w:szCs w:val="24"/>
          <w:highlight w:val="none"/>
        </w:rPr>
      </w:pPr>
      <w:r>
        <w:rPr>
          <w:rFonts w:ascii="仿宋" w:hAnsi="仿宋" w:eastAsia="仿宋" w:cs="Courier New"/>
          <w:color w:val="000000"/>
          <w:sz w:val="24"/>
          <w:szCs w:val="24"/>
          <w:highlight w:val="none"/>
        </w:rPr>
        <w:t>⑶退货处理：乙方应退还甲方支付的合同款，同时应承担该货物的直接费用（运输、保险、检验、货款利息及银行手续费等）。</w:t>
      </w:r>
    </w:p>
    <w:p w14:paraId="5563AA92">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rPr>
          <w:rFonts w:ascii="仿宋" w:hAnsi="仿宋" w:eastAsia="仿宋" w:cs="Courier New"/>
          <w:color w:val="000000"/>
          <w:sz w:val="24"/>
          <w:szCs w:val="24"/>
          <w:highlight w:val="none"/>
        </w:rPr>
      </w:pPr>
      <w:r>
        <w:rPr>
          <w:rFonts w:hint="eastAsia" w:ascii="仿宋" w:hAnsi="仿宋" w:eastAsia="仿宋" w:cs="Courier New"/>
          <w:color w:val="000000"/>
          <w:sz w:val="24"/>
          <w:szCs w:val="24"/>
          <w:highlight w:val="none"/>
          <w:lang w:val="en-US" w:eastAsia="zh-CN"/>
        </w:rPr>
        <w:t>3.</w:t>
      </w:r>
      <w:r>
        <w:rPr>
          <w:rFonts w:ascii="仿宋" w:hAnsi="仿宋" w:eastAsia="仿宋" w:cs="Courier New"/>
          <w:color w:val="000000"/>
          <w:sz w:val="24"/>
          <w:szCs w:val="24"/>
          <w:highlight w:val="none"/>
        </w:rPr>
        <w:t xml:space="preserve"> 如在使用过程中发生质量问题，乙方在接到甲方通知后在_____小时内到达甲方现场。</w:t>
      </w:r>
    </w:p>
    <w:p w14:paraId="52C51180">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rPr>
          <w:rFonts w:ascii="仿宋" w:hAnsi="仿宋" w:eastAsia="仿宋" w:cs="Courier New"/>
          <w:color w:val="000000"/>
          <w:sz w:val="24"/>
          <w:szCs w:val="24"/>
          <w:highlight w:val="none"/>
        </w:rPr>
      </w:pPr>
      <w:r>
        <w:rPr>
          <w:rFonts w:hint="eastAsia" w:ascii="仿宋" w:hAnsi="仿宋" w:eastAsia="仿宋" w:cs="Courier New"/>
          <w:color w:val="000000"/>
          <w:sz w:val="24"/>
          <w:szCs w:val="24"/>
          <w:highlight w:val="none"/>
          <w:lang w:val="en-US" w:eastAsia="zh-CN"/>
        </w:rPr>
        <w:t>4.</w:t>
      </w:r>
      <w:r>
        <w:rPr>
          <w:rFonts w:ascii="仿宋" w:hAnsi="仿宋" w:eastAsia="仿宋" w:cs="Courier New"/>
          <w:color w:val="000000"/>
          <w:sz w:val="24"/>
          <w:szCs w:val="24"/>
          <w:highlight w:val="none"/>
        </w:rPr>
        <w:t>在质保期内，乙方应对货物出现的质量及安全问题负责处理解决并承担一切费用。</w:t>
      </w:r>
    </w:p>
    <w:p w14:paraId="67BC07F9">
      <w:pPr>
        <w:keepNext w:val="0"/>
        <w:keepLines w:val="0"/>
        <w:pageBreakBefore w:val="0"/>
        <w:widowControl w:val="0"/>
        <w:kinsoku/>
        <w:wordWrap/>
        <w:overflowPunct/>
        <w:topLinePunct w:val="0"/>
        <w:autoSpaceDE/>
        <w:autoSpaceDN/>
        <w:bidi w:val="0"/>
        <w:adjustRightInd/>
        <w:snapToGrid/>
        <w:spacing w:line="500" w:lineRule="exact"/>
        <w:ind w:firstLine="482" w:firstLineChars="200"/>
        <w:textAlignment w:val="auto"/>
        <w:rPr>
          <w:rFonts w:ascii="仿宋" w:hAnsi="仿宋" w:eastAsia="仿宋" w:cs="Courier New"/>
          <w:b/>
          <w:bCs/>
          <w:color w:val="000000"/>
          <w:sz w:val="24"/>
          <w:szCs w:val="24"/>
          <w:highlight w:val="none"/>
        </w:rPr>
      </w:pPr>
      <w:r>
        <w:rPr>
          <w:rFonts w:hint="eastAsia" w:ascii="仿宋" w:hAnsi="仿宋" w:eastAsia="仿宋" w:cs="Courier New"/>
          <w:b/>
          <w:bCs/>
          <w:color w:val="000000"/>
          <w:sz w:val="24"/>
          <w:szCs w:val="24"/>
          <w:highlight w:val="none"/>
          <w:lang w:val="en-US" w:eastAsia="zh-CN"/>
        </w:rPr>
        <w:t>5.上述</w:t>
      </w:r>
      <w:r>
        <w:rPr>
          <w:rFonts w:ascii="仿宋" w:hAnsi="仿宋" w:eastAsia="仿宋" w:cs="Courier New"/>
          <w:b/>
          <w:bCs/>
          <w:color w:val="000000"/>
          <w:sz w:val="24"/>
          <w:szCs w:val="24"/>
          <w:highlight w:val="none"/>
        </w:rPr>
        <w:t>货物免费保修期为</w:t>
      </w:r>
      <w:r>
        <w:rPr>
          <w:rFonts w:ascii="仿宋" w:hAnsi="仿宋" w:eastAsia="仿宋" w:cs="Courier New"/>
          <w:b/>
          <w:bCs/>
          <w:color w:val="000000"/>
          <w:sz w:val="24"/>
          <w:szCs w:val="24"/>
          <w:highlight w:val="none"/>
          <w:u w:val="single"/>
        </w:rPr>
        <w:t xml:space="preserve">  </w:t>
      </w:r>
      <w:r>
        <w:rPr>
          <w:rFonts w:hint="eastAsia" w:ascii="仿宋" w:hAnsi="仿宋" w:eastAsia="仿宋" w:cs="Courier New"/>
          <w:b/>
          <w:bCs/>
          <w:color w:val="000000"/>
          <w:sz w:val="24"/>
          <w:szCs w:val="24"/>
          <w:highlight w:val="none"/>
          <w:u w:val="single"/>
          <w:lang w:eastAsia="zh-CN"/>
        </w:rPr>
        <w:t>二</w:t>
      </w:r>
      <w:r>
        <w:rPr>
          <w:rFonts w:ascii="仿宋" w:hAnsi="仿宋" w:eastAsia="仿宋" w:cs="Courier New"/>
          <w:b/>
          <w:bCs/>
          <w:color w:val="000000"/>
          <w:sz w:val="24"/>
          <w:szCs w:val="24"/>
          <w:highlight w:val="none"/>
          <w:u w:val="single"/>
        </w:rPr>
        <w:t xml:space="preserve"> </w:t>
      </w:r>
      <w:r>
        <w:rPr>
          <w:rFonts w:ascii="仿宋" w:hAnsi="仿宋" w:eastAsia="仿宋" w:cs="Courier New"/>
          <w:b/>
          <w:bCs/>
          <w:color w:val="000000"/>
          <w:sz w:val="24"/>
          <w:szCs w:val="24"/>
          <w:highlight w:val="none"/>
        </w:rPr>
        <w:t>年（自交货验收合格之日起计），因人为因素出现的故障不在免费保修范围内。超过保修期的机器设备，</w:t>
      </w:r>
      <w:r>
        <w:rPr>
          <w:rFonts w:hint="eastAsia" w:ascii="仿宋" w:hAnsi="仿宋" w:eastAsia="仿宋" w:cs="Courier New"/>
          <w:b/>
          <w:bCs/>
          <w:color w:val="000000"/>
          <w:sz w:val="24"/>
          <w:szCs w:val="24"/>
          <w:highlight w:val="none"/>
          <w:lang w:eastAsia="zh-CN"/>
        </w:rPr>
        <w:t>终身维修</w:t>
      </w:r>
      <w:r>
        <w:rPr>
          <w:rFonts w:ascii="仿宋" w:hAnsi="仿宋" w:eastAsia="仿宋" w:cs="Courier New"/>
          <w:b/>
          <w:bCs/>
          <w:color w:val="000000"/>
          <w:sz w:val="24"/>
          <w:szCs w:val="24"/>
          <w:highlight w:val="none"/>
        </w:rPr>
        <w:t>，维修时只收部件成本费。</w:t>
      </w:r>
    </w:p>
    <w:p w14:paraId="643BF979">
      <w:pPr>
        <w:keepNext w:val="0"/>
        <w:keepLines w:val="0"/>
        <w:pageBreakBefore w:val="0"/>
        <w:widowControl w:val="0"/>
        <w:kinsoku/>
        <w:wordWrap/>
        <w:overflowPunct/>
        <w:topLinePunct w:val="0"/>
        <w:autoSpaceDE/>
        <w:autoSpaceDN/>
        <w:bidi w:val="0"/>
        <w:adjustRightInd/>
        <w:snapToGrid/>
        <w:spacing w:line="500" w:lineRule="exact"/>
        <w:ind w:firstLine="482" w:firstLineChars="200"/>
        <w:textAlignment w:val="auto"/>
        <w:rPr>
          <w:rFonts w:ascii="仿宋" w:hAnsi="仿宋" w:eastAsia="仿宋" w:cs="Courier New"/>
          <w:b/>
          <w:color w:val="000000"/>
          <w:sz w:val="24"/>
          <w:szCs w:val="24"/>
          <w:highlight w:val="none"/>
        </w:rPr>
      </w:pPr>
      <w:r>
        <w:rPr>
          <w:rFonts w:ascii="仿宋" w:hAnsi="仿宋" w:eastAsia="仿宋" w:cs="Courier New"/>
          <w:b/>
          <w:color w:val="000000"/>
          <w:sz w:val="24"/>
          <w:szCs w:val="24"/>
          <w:highlight w:val="none"/>
        </w:rPr>
        <w:t>十、</w:t>
      </w:r>
      <w:r>
        <w:rPr>
          <w:rFonts w:hint="eastAsia" w:ascii="仿宋" w:hAnsi="仿宋" w:eastAsia="仿宋" w:cs="Courier New"/>
          <w:b/>
          <w:color w:val="000000"/>
          <w:sz w:val="24"/>
          <w:szCs w:val="24"/>
          <w:highlight w:val="none"/>
        </w:rPr>
        <w:t>项目</w:t>
      </w:r>
      <w:r>
        <w:rPr>
          <w:rFonts w:ascii="仿宋" w:hAnsi="仿宋" w:eastAsia="仿宋" w:cs="Courier New"/>
          <w:b/>
          <w:color w:val="000000"/>
          <w:sz w:val="24"/>
          <w:szCs w:val="24"/>
          <w:highlight w:val="none"/>
        </w:rPr>
        <w:t>验收</w:t>
      </w:r>
    </w:p>
    <w:p w14:paraId="7241251B">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rPr>
          <w:rFonts w:ascii="仿宋" w:hAnsi="仿宋" w:eastAsia="仿宋" w:cs="Courier New"/>
          <w:color w:val="000000"/>
          <w:sz w:val="24"/>
          <w:szCs w:val="24"/>
          <w:highlight w:val="none"/>
        </w:rPr>
      </w:pPr>
      <w:r>
        <w:rPr>
          <w:rFonts w:hint="eastAsia" w:ascii="仿宋" w:hAnsi="仿宋" w:eastAsia="仿宋" w:cs="Courier New"/>
          <w:color w:val="000000"/>
          <w:sz w:val="24"/>
          <w:szCs w:val="24"/>
          <w:highlight w:val="none"/>
          <w:lang w:val="en-US" w:eastAsia="zh-CN"/>
        </w:rPr>
        <w:t>1.</w:t>
      </w:r>
      <w:r>
        <w:rPr>
          <w:rFonts w:hint="eastAsia" w:ascii="仿宋" w:hAnsi="仿宋" w:eastAsia="仿宋" w:cs="Courier New"/>
          <w:color w:val="000000"/>
          <w:sz w:val="24"/>
          <w:szCs w:val="24"/>
          <w:highlight w:val="none"/>
        </w:rPr>
        <w:t>甲方依法组织履约验收工作。</w:t>
      </w:r>
    </w:p>
    <w:p w14:paraId="1A2267CC">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rPr>
          <w:rFonts w:ascii="仿宋" w:hAnsi="仿宋" w:eastAsia="仿宋" w:cs="Courier New"/>
          <w:color w:val="000000"/>
          <w:sz w:val="24"/>
          <w:szCs w:val="24"/>
          <w:highlight w:val="none"/>
        </w:rPr>
      </w:pPr>
      <w:r>
        <w:rPr>
          <w:rFonts w:hint="eastAsia" w:ascii="仿宋" w:hAnsi="仿宋" w:eastAsia="仿宋" w:cs="Courier New"/>
          <w:color w:val="000000"/>
          <w:sz w:val="24"/>
          <w:szCs w:val="24"/>
          <w:highlight w:val="none"/>
          <w:lang w:val="en-US" w:eastAsia="zh-CN"/>
        </w:rPr>
        <w:t>2.</w:t>
      </w:r>
      <w:r>
        <w:rPr>
          <w:rFonts w:hint="eastAsia" w:ascii="仿宋" w:hAnsi="仿宋" w:eastAsia="仿宋" w:cs="Courier New"/>
          <w:color w:val="000000"/>
          <w:sz w:val="24"/>
          <w:szCs w:val="24"/>
          <w:highlight w:val="none"/>
        </w:rPr>
        <w:t>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p>
    <w:p w14:paraId="7DC63BF9">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rPr>
          <w:rFonts w:ascii="仿宋" w:hAnsi="仿宋" w:eastAsia="仿宋" w:cs="Courier New"/>
          <w:color w:val="000000"/>
          <w:sz w:val="24"/>
          <w:szCs w:val="24"/>
          <w:highlight w:val="none"/>
        </w:rPr>
      </w:pPr>
      <w:r>
        <w:rPr>
          <w:rFonts w:hint="eastAsia" w:ascii="仿宋" w:hAnsi="仿宋" w:eastAsia="仿宋" w:cs="Courier New"/>
          <w:color w:val="000000"/>
          <w:sz w:val="24"/>
          <w:szCs w:val="24"/>
          <w:highlight w:val="none"/>
          <w:lang w:val="en-US" w:eastAsia="zh-CN"/>
        </w:rPr>
        <w:t>3.</w:t>
      </w:r>
      <w:r>
        <w:rPr>
          <w:rFonts w:hint="eastAsia" w:ascii="仿宋" w:hAnsi="仿宋" w:eastAsia="仿宋" w:cs="Courier New"/>
          <w:color w:val="000000"/>
          <w:sz w:val="24"/>
          <w:szCs w:val="24"/>
          <w:highlight w:val="none"/>
        </w:rPr>
        <w:t>对于实际使用人和甲方分离的项目，甲方邀请实际使用人参与验收。</w:t>
      </w:r>
    </w:p>
    <w:p w14:paraId="7A5A2EE5">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rPr>
          <w:rFonts w:ascii="仿宋" w:hAnsi="仿宋" w:eastAsia="仿宋" w:cs="Courier New"/>
          <w:color w:val="000000"/>
          <w:sz w:val="24"/>
          <w:szCs w:val="24"/>
          <w:highlight w:val="none"/>
        </w:rPr>
      </w:pPr>
      <w:r>
        <w:rPr>
          <w:rFonts w:hint="eastAsia" w:ascii="仿宋" w:hAnsi="仿宋" w:eastAsia="仿宋" w:cs="Courier New"/>
          <w:color w:val="000000"/>
          <w:sz w:val="24"/>
          <w:szCs w:val="24"/>
          <w:highlight w:val="none"/>
          <w:lang w:val="en-US" w:eastAsia="zh-CN"/>
        </w:rPr>
        <w:t>4.</w:t>
      </w:r>
      <w:r>
        <w:rPr>
          <w:rFonts w:hint="eastAsia" w:ascii="仿宋" w:hAnsi="仿宋" w:eastAsia="仿宋" w:cs="Courier New"/>
          <w:color w:val="000000"/>
          <w:sz w:val="24"/>
          <w:szCs w:val="24"/>
          <w:highlight w:val="none"/>
        </w:rPr>
        <w:t>如有必要，甲方邀请参加本项目的其他</w:t>
      </w:r>
      <w:r>
        <w:rPr>
          <w:rFonts w:hint="eastAsia" w:ascii="仿宋" w:hAnsi="仿宋" w:eastAsia="仿宋" w:cs="Courier New"/>
          <w:color w:val="000000"/>
          <w:sz w:val="24"/>
          <w:szCs w:val="24"/>
          <w:highlight w:val="none"/>
          <w:lang w:eastAsia="zh-CN"/>
        </w:rPr>
        <w:t>投标人</w:t>
      </w:r>
      <w:r>
        <w:rPr>
          <w:rFonts w:hint="eastAsia" w:ascii="仿宋" w:hAnsi="仿宋" w:eastAsia="仿宋" w:cs="Courier New"/>
          <w:color w:val="000000"/>
          <w:sz w:val="24"/>
          <w:szCs w:val="24"/>
          <w:highlight w:val="none"/>
        </w:rPr>
        <w:t>或第三方专业机构及专家参与验收，相关意见将作为验收书的参考资料。</w:t>
      </w:r>
    </w:p>
    <w:p w14:paraId="085FAED5">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rPr>
          <w:rFonts w:ascii="仿宋" w:hAnsi="仿宋" w:eastAsia="仿宋" w:cs="Courier New"/>
          <w:color w:val="000000"/>
          <w:sz w:val="24"/>
          <w:szCs w:val="24"/>
          <w:highlight w:val="none"/>
        </w:rPr>
      </w:pPr>
      <w:r>
        <w:rPr>
          <w:rFonts w:hint="eastAsia" w:ascii="仿宋" w:hAnsi="仿宋" w:eastAsia="仿宋" w:cs="Courier New"/>
          <w:color w:val="000000"/>
          <w:sz w:val="24"/>
          <w:szCs w:val="24"/>
          <w:highlight w:val="none"/>
          <w:lang w:val="en-US" w:eastAsia="zh-CN"/>
        </w:rPr>
        <w:t>5.</w:t>
      </w:r>
      <w:r>
        <w:rPr>
          <w:rFonts w:hint="eastAsia" w:ascii="仿宋" w:hAnsi="仿宋" w:eastAsia="仿宋" w:cs="Courier New"/>
          <w:color w:val="000000"/>
          <w:sz w:val="24"/>
          <w:szCs w:val="24"/>
          <w:highlight w:val="none"/>
        </w:rPr>
        <w:t>甲方成立验收小组，按照采购合同的约定对乙方的履约情况进行验收。验收时间、验收标准见招标文件验收内容。验收时</w:t>
      </w:r>
      <w:r>
        <w:rPr>
          <w:rFonts w:hint="eastAsia" w:ascii="仿宋" w:hAnsi="仿宋" w:eastAsia="仿宋" w:cs="Courier New"/>
          <w:color w:val="000000"/>
          <w:sz w:val="24"/>
          <w:szCs w:val="24"/>
          <w:highlight w:val="none"/>
          <w:lang w:eastAsia="zh-CN"/>
        </w:rPr>
        <w:t>，</w:t>
      </w:r>
      <w:r>
        <w:rPr>
          <w:rFonts w:hint="eastAsia" w:ascii="仿宋" w:hAnsi="仿宋" w:eastAsia="仿宋" w:cs="Courier New"/>
          <w:color w:val="000000"/>
          <w:sz w:val="24"/>
          <w:szCs w:val="24"/>
          <w:highlight w:val="none"/>
        </w:rPr>
        <w:t>甲方按照采购合同的约定对每一项技术、商务要求的履约情况进行确认。验收结束后</w:t>
      </w:r>
      <w:r>
        <w:rPr>
          <w:rFonts w:hint="eastAsia" w:ascii="仿宋" w:hAnsi="仿宋" w:eastAsia="仿宋" w:cs="Courier New"/>
          <w:color w:val="000000"/>
          <w:sz w:val="24"/>
          <w:szCs w:val="24"/>
          <w:highlight w:val="none"/>
          <w:lang w:eastAsia="zh-CN"/>
        </w:rPr>
        <w:t>，</w:t>
      </w:r>
      <w:r>
        <w:rPr>
          <w:rFonts w:hint="eastAsia" w:ascii="仿宋" w:hAnsi="仿宋" w:eastAsia="仿宋" w:cs="Courier New"/>
          <w:color w:val="000000"/>
          <w:sz w:val="24"/>
          <w:szCs w:val="24"/>
          <w:highlight w:val="none"/>
        </w:rPr>
        <w:t>验收小组出具验收书</w:t>
      </w:r>
      <w:r>
        <w:rPr>
          <w:rFonts w:hint="eastAsia" w:ascii="仿宋" w:hAnsi="仿宋" w:eastAsia="仿宋" w:cs="Courier New"/>
          <w:color w:val="000000"/>
          <w:sz w:val="24"/>
          <w:szCs w:val="24"/>
          <w:highlight w:val="none"/>
          <w:lang w:eastAsia="zh-CN"/>
        </w:rPr>
        <w:t>，</w:t>
      </w:r>
      <w:r>
        <w:rPr>
          <w:rFonts w:hint="eastAsia" w:ascii="仿宋" w:hAnsi="仿宋" w:eastAsia="仿宋" w:cs="Courier New"/>
          <w:color w:val="000000"/>
          <w:sz w:val="24"/>
          <w:szCs w:val="24"/>
          <w:highlight w:val="none"/>
        </w:rPr>
        <w:t>列明各项标准的验收情况及项目总体评价</w:t>
      </w:r>
      <w:r>
        <w:rPr>
          <w:rFonts w:hint="eastAsia" w:ascii="仿宋" w:hAnsi="仿宋" w:eastAsia="仿宋" w:cs="Courier New"/>
          <w:color w:val="000000"/>
          <w:sz w:val="24"/>
          <w:szCs w:val="24"/>
          <w:highlight w:val="none"/>
          <w:lang w:eastAsia="zh-CN"/>
        </w:rPr>
        <w:t>，</w:t>
      </w:r>
      <w:r>
        <w:rPr>
          <w:rFonts w:hint="eastAsia" w:ascii="仿宋" w:hAnsi="仿宋" w:eastAsia="仿宋" w:cs="Courier New"/>
          <w:color w:val="000000"/>
          <w:sz w:val="24"/>
          <w:szCs w:val="24"/>
          <w:highlight w:val="none"/>
        </w:rPr>
        <w:t>由验收双方共同签署。验收结果与采购合同约定的资金支付条件挂钩。履约验收的各项资料存档备查。</w:t>
      </w:r>
    </w:p>
    <w:p w14:paraId="1E13BBDF">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rPr>
          <w:rFonts w:ascii="仿宋" w:hAnsi="仿宋" w:eastAsia="仿宋" w:cs="Courier New"/>
          <w:color w:val="000000"/>
          <w:sz w:val="24"/>
          <w:szCs w:val="24"/>
          <w:highlight w:val="none"/>
        </w:rPr>
      </w:pPr>
      <w:r>
        <w:rPr>
          <w:rFonts w:hint="eastAsia" w:ascii="仿宋" w:hAnsi="仿宋" w:eastAsia="仿宋" w:cs="Courier New"/>
          <w:color w:val="000000"/>
          <w:sz w:val="24"/>
          <w:szCs w:val="24"/>
          <w:highlight w:val="none"/>
          <w:lang w:val="en-US" w:eastAsia="zh-CN"/>
        </w:rPr>
        <w:t>6.</w:t>
      </w:r>
      <w:r>
        <w:rPr>
          <w:rFonts w:hint="eastAsia" w:ascii="仿宋" w:hAnsi="仿宋" w:eastAsia="仿宋" w:cs="Courier New"/>
          <w:color w:val="000000"/>
          <w:sz w:val="24"/>
          <w:szCs w:val="24"/>
          <w:highlight w:val="none"/>
        </w:rPr>
        <w:t>验收合格的项目</w:t>
      </w:r>
      <w:r>
        <w:rPr>
          <w:rFonts w:hint="eastAsia" w:ascii="仿宋" w:hAnsi="仿宋" w:eastAsia="仿宋" w:cs="Courier New"/>
          <w:color w:val="000000"/>
          <w:sz w:val="24"/>
          <w:szCs w:val="24"/>
          <w:highlight w:val="none"/>
          <w:lang w:eastAsia="zh-CN"/>
        </w:rPr>
        <w:t>，</w:t>
      </w:r>
      <w:r>
        <w:rPr>
          <w:rFonts w:hint="eastAsia" w:ascii="仿宋" w:hAnsi="仿宋" w:eastAsia="仿宋" w:cs="Courier New"/>
          <w:color w:val="000000"/>
          <w:sz w:val="24"/>
          <w:szCs w:val="24"/>
          <w:highlight w:val="none"/>
        </w:rPr>
        <w:t>甲方根据采购合同的约定及时向乙方支付合同款项。验收不合格的项目，甲方依法及时处理。采购合同的履行、违约责任和解决争议的方式等适用《</w:t>
      </w:r>
      <w:r>
        <w:rPr>
          <w:rFonts w:hint="eastAsia" w:ascii="仿宋" w:hAnsi="仿宋" w:eastAsia="仿宋" w:cs="Courier New"/>
          <w:color w:val="000000"/>
          <w:sz w:val="24"/>
          <w:szCs w:val="24"/>
          <w:highlight w:val="none"/>
          <w:lang w:eastAsia="zh-CN"/>
        </w:rPr>
        <w:t>中华人民共和国民法典</w:t>
      </w:r>
      <w:r>
        <w:rPr>
          <w:rFonts w:hint="eastAsia" w:ascii="仿宋" w:hAnsi="仿宋" w:eastAsia="仿宋" w:cs="Courier New"/>
          <w:color w:val="000000"/>
          <w:sz w:val="24"/>
          <w:szCs w:val="24"/>
          <w:highlight w:val="none"/>
        </w:rPr>
        <w:t>》。乙方在履约过程中有政府采购法律法规规定的违法违规情形的</w:t>
      </w:r>
      <w:r>
        <w:rPr>
          <w:rFonts w:hint="eastAsia" w:ascii="仿宋" w:hAnsi="仿宋" w:eastAsia="仿宋" w:cs="Courier New"/>
          <w:color w:val="000000"/>
          <w:sz w:val="24"/>
          <w:szCs w:val="24"/>
          <w:highlight w:val="none"/>
          <w:lang w:eastAsia="zh-CN"/>
        </w:rPr>
        <w:t>，</w:t>
      </w:r>
      <w:r>
        <w:rPr>
          <w:rFonts w:hint="eastAsia" w:ascii="仿宋" w:hAnsi="仿宋" w:eastAsia="仿宋" w:cs="Courier New"/>
          <w:color w:val="000000"/>
          <w:sz w:val="24"/>
          <w:szCs w:val="24"/>
          <w:highlight w:val="none"/>
        </w:rPr>
        <w:t>甲方将及时报告本级财政部门。</w:t>
      </w:r>
    </w:p>
    <w:p w14:paraId="3CB040F4">
      <w:pPr>
        <w:keepNext w:val="0"/>
        <w:keepLines w:val="0"/>
        <w:pageBreakBefore w:val="0"/>
        <w:widowControl w:val="0"/>
        <w:kinsoku/>
        <w:wordWrap/>
        <w:overflowPunct/>
        <w:topLinePunct w:val="0"/>
        <w:autoSpaceDE/>
        <w:autoSpaceDN/>
        <w:bidi w:val="0"/>
        <w:adjustRightInd/>
        <w:snapToGrid/>
        <w:spacing w:line="500" w:lineRule="exact"/>
        <w:ind w:firstLine="482" w:firstLineChars="200"/>
        <w:textAlignment w:val="auto"/>
        <w:rPr>
          <w:rFonts w:ascii="仿宋" w:hAnsi="仿宋" w:eastAsia="仿宋" w:cs="Courier New"/>
          <w:b/>
          <w:color w:val="000000"/>
          <w:sz w:val="24"/>
          <w:szCs w:val="24"/>
          <w:highlight w:val="none"/>
        </w:rPr>
      </w:pPr>
      <w:r>
        <w:rPr>
          <w:rFonts w:ascii="仿宋" w:hAnsi="仿宋" w:eastAsia="仿宋" w:cs="Courier New"/>
          <w:b/>
          <w:color w:val="000000"/>
          <w:sz w:val="24"/>
          <w:szCs w:val="24"/>
          <w:highlight w:val="none"/>
        </w:rPr>
        <w:t>十</w:t>
      </w:r>
      <w:r>
        <w:rPr>
          <w:rFonts w:hint="eastAsia" w:ascii="仿宋" w:hAnsi="仿宋" w:eastAsia="仿宋" w:cs="Courier New"/>
          <w:b/>
          <w:color w:val="000000"/>
          <w:sz w:val="24"/>
          <w:szCs w:val="24"/>
          <w:highlight w:val="none"/>
          <w:lang w:eastAsia="zh-CN"/>
        </w:rPr>
        <w:t>一</w:t>
      </w:r>
      <w:r>
        <w:rPr>
          <w:rFonts w:ascii="仿宋" w:hAnsi="仿宋" w:eastAsia="仿宋" w:cs="Courier New"/>
          <w:b/>
          <w:color w:val="000000"/>
          <w:sz w:val="24"/>
          <w:szCs w:val="24"/>
          <w:highlight w:val="none"/>
        </w:rPr>
        <w:t>、货物</w:t>
      </w:r>
      <w:r>
        <w:rPr>
          <w:rFonts w:hint="eastAsia" w:ascii="仿宋" w:hAnsi="仿宋" w:eastAsia="仿宋" w:cs="Courier New"/>
          <w:b/>
          <w:color w:val="000000"/>
          <w:sz w:val="24"/>
          <w:szCs w:val="24"/>
          <w:highlight w:val="none"/>
        </w:rPr>
        <w:t>的</w:t>
      </w:r>
      <w:r>
        <w:rPr>
          <w:rFonts w:ascii="仿宋" w:hAnsi="仿宋" w:eastAsia="仿宋" w:cs="Courier New"/>
          <w:b/>
          <w:color w:val="000000"/>
          <w:sz w:val="24"/>
          <w:szCs w:val="24"/>
          <w:highlight w:val="none"/>
        </w:rPr>
        <w:t>包装、发运及运输</w:t>
      </w:r>
    </w:p>
    <w:p w14:paraId="4ABC8D64">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rPr>
          <w:rFonts w:ascii="仿宋" w:hAnsi="仿宋" w:eastAsia="仿宋" w:cs="Courier New"/>
          <w:b/>
          <w:color w:val="000000"/>
          <w:sz w:val="24"/>
          <w:szCs w:val="24"/>
          <w:highlight w:val="none"/>
        </w:rPr>
      </w:pPr>
      <w:r>
        <w:rPr>
          <w:rFonts w:hint="eastAsia" w:ascii="仿宋" w:hAnsi="仿宋" w:eastAsia="仿宋" w:cs="Courier New"/>
          <w:color w:val="000000"/>
          <w:sz w:val="24"/>
          <w:szCs w:val="24"/>
          <w:highlight w:val="none"/>
          <w:lang w:val="en-US" w:eastAsia="zh-CN"/>
        </w:rPr>
        <w:t>1.</w:t>
      </w:r>
      <w:r>
        <w:rPr>
          <w:rFonts w:ascii="仿宋" w:hAnsi="仿宋" w:eastAsia="仿宋" w:cs="Courier New"/>
          <w:color w:val="000000"/>
          <w:sz w:val="24"/>
          <w:szCs w:val="24"/>
          <w:highlight w:val="none"/>
        </w:rPr>
        <w:t>乙方应在货物发运前对其进行满足运输距离、防潮、防震、防锈和防破损装卸等要求包装，以保证货物安全运达甲方指定地点。</w:t>
      </w:r>
      <w:r>
        <w:rPr>
          <w:rStyle w:val="277"/>
          <w:rFonts w:hint="eastAsia" w:ascii="仿宋" w:hAnsi="仿宋" w:eastAsia="仿宋"/>
          <w:b/>
          <w:sz w:val="24"/>
          <w:szCs w:val="24"/>
          <w:highlight w:val="none"/>
        </w:rPr>
        <w:t>乙方在</w:t>
      </w:r>
      <w:r>
        <w:rPr>
          <w:rStyle w:val="277"/>
          <w:rFonts w:ascii="仿宋" w:hAnsi="仿宋" w:eastAsia="仿宋"/>
          <w:b/>
          <w:sz w:val="24"/>
          <w:szCs w:val="24"/>
          <w:highlight w:val="none"/>
        </w:rPr>
        <w:t>服务中加强绿色低碳管理，公共部位的水、电应节约使用，不得有长明灯、长流水等浪费现象及违章使用未经许可的电器，对垃圾要及时清运</w:t>
      </w:r>
      <w:r>
        <w:rPr>
          <w:rStyle w:val="277"/>
          <w:rFonts w:hint="eastAsia" w:ascii="仿宋" w:hAnsi="仿宋" w:eastAsia="仿宋"/>
          <w:b/>
          <w:sz w:val="24"/>
          <w:szCs w:val="24"/>
          <w:highlight w:val="none"/>
        </w:rPr>
        <w:t>，</w:t>
      </w:r>
      <w:r>
        <w:rPr>
          <w:rStyle w:val="277"/>
          <w:rFonts w:ascii="仿宋" w:hAnsi="仿宋" w:eastAsia="仿宋"/>
          <w:b/>
          <w:sz w:val="24"/>
          <w:szCs w:val="24"/>
          <w:highlight w:val="none"/>
        </w:rPr>
        <w:t>创建环境优美干净整洁</w:t>
      </w:r>
      <w:r>
        <w:rPr>
          <w:rStyle w:val="277"/>
          <w:rFonts w:hint="eastAsia" w:ascii="仿宋" w:hAnsi="仿宋" w:eastAsia="仿宋"/>
          <w:b/>
          <w:sz w:val="24"/>
          <w:szCs w:val="24"/>
          <w:highlight w:val="none"/>
        </w:rPr>
        <w:t>环境。对涉及商品的</w:t>
      </w:r>
      <w:r>
        <w:rPr>
          <w:rStyle w:val="277"/>
          <w:rFonts w:ascii="仿宋" w:hAnsi="仿宋" w:eastAsia="仿宋"/>
          <w:b/>
          <w:sz w:val="24"/>
          <w:szCs w:val="24"/>
          <w:highlight w:val="none"/>
        </w:rPr>
        <w:t>包装应按照“财办库〔2020〕123号《关于印发《商品包装政府采购需求标准（试行）</w:t>
      </w:r>
      <w:r>
        <w:rPr>
          <w:rStyle w:val="277"/>
          <w:rFonts w:hint="eastAsia" w:ascii="仿宋" w:hAnsi="仿宋" w:eastAsia="仿宋"/>
          <w:b/>
          <w:sz w:val="24"/>
          <w:szCs w:val="24"/>
          <w:highlight w:val="none"/>
          <w:lang w:eastAsia="zh-CN"/>
        </w:rPr>
        <w:t>》《</w:t>
      </w:r>
      <w:r>
        <w:rPr>
          <w:rStyle w:val="277"/>
          <w:rFonts w:ascii="仿宋" w:hAnsi="仿宋" w:eastAsia="仿宋"/>
          <w:b/>
          <w:sz w:val="24"/>
          <w:szCs w:val="24"/>
          <w:highlight w:val="none"/>
        </w:rPr>
        <w:t>快递包装政府采购需求标准（试行）》的通知》”执行。</w:t>
      </w:r>
      <w:r>
        <w:rPr>
          <w:rStyle w:val="277"/>
          <w:rFonts w:hint="eastAsia" w:ascii="仿宋" w:hAnsi="仿宋" w:eastAsia="仿宋"/>
          <w:b/>
          <w:sz w:val="24"/>
          <w:szCs w:val="24"/>
          <w:highlight w:val="none"/>
        </w:rPr>
        <w:t>涉及设备运维参考《绿色数据中心政府采购需求标准（试行）》（财库〔2023〕7号文）执行。</w:t>
      </w:r>
    </w:p>
    <w:p w14:paraId="5EDD56D6">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rPr>
          <w:rFonts w:ascii="仿宋" w:hAnsi="仿宋" w:eastAsia="仿宋" w:cs="Courier New"/>
          <w:color w:val="000000"/>
          <w:sz w:val="24"/>
          <w:szCs w:val="24"/>
          <w:highlight w:val="none"/>
        </w:rPr>
      </w:pPr>
      <w:r>
        <w:rPr>
          <w:rFonts w:hint="eastAsia" w:ascii="仿宋" w:hAnsi="仿宋" w:eastAsia="仿宋" w:cs="Courier New"/>
          <w:color w:val="000000"/>
          <w:sz w:val="24"/>
          <w:szCs w:val="24"/>
          <w:highlight w:val="none"/>
          <w:lang w:val="en-US" w:eastAsia="zh-CN"/>
        </w:rPr>
        <w:t>2.</w:t>
      </w:r>
      <w:r>
        <w:rPr>
          <w:rFonts w:ascii="仿宋" w:hAnsi="仿宋" w:eastAsia="仿宋" w:cs="Courier New"/>
          <w:color w:val="000000"/>
          <w:sz w:val="24"/>
          <w:szCs w:val="24"/>
          <w:highlight w:val="none"/>
        </w:rPr>
        <w:t>使用说明书、质量检验证明书、随配附件和工具以及清单一并附于货物内。</w:t>
      </w:r>
    </w:p>
    <w:p w14:paraId="18B63B0E">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rPr>
          <w:rFonts w:ascii="仿宋" w:hAnsi="仿宋" w:eastAsia="仿宋" w:cs="Courier New"/>
          <w:color w:val="000000"/>
          <w:sz w:val="24"/>
          <w:szCs w:val="24"/>
          <w:highlight w:val="none"/>
        </w:rPr>
      </w:pPr>
      <w:r>
        <w:rPr>
          <w:rFonts w:hint="eastAsia" w:ascii="仿宋" w:hAnsi="仿宋" w:eastAsia="仿宋" w:cs="Courier New"/>
          <w:color w:val="000000"/>
          <w:sz w:val="24"/>
          <w:szCs w:val="24"/>
          <w:highlight w:val="none"/>
          <w:lang w:val="en-US" w:eastAsia="zh-CN"/>
        </w:rPr>
        <w:t>3.</w:t>
      </w:r>
      <w:r>
        <w:rPr>
          <w:rFonts w:ascii="仿宋" w:hAnsi="仿宋" w:eastAsia="仿宋" w:cs="Courier New"/>
          <w:color w:val="000000"/>
          <w:sz w:val="24"/>
          <w:szCs w:val="24"/>
          <w:highlight w:val="none"/>
        </w:rPr>
        <w:t>乙方在货物发运手续办理完毕后24小时内或货到甲方48小时前通知甲方，以准备接货。</w:t>
      </w:r>
    </w:p>
    <w:p w14:paraId="59C99C18">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rPr>
          <w:rFonts w:ascii="仿宋" w:hAnsi="仿宋" w:eastAsia="仿宋" w:cs="Courier New"/>
          <w:color w:val="000000"/>
          <w:sz w:val="24"/>
          <w:szCs w:val="24"/>
          <w:highlight w:val="none"/>
        </w:rPr>
      </w:pPr>
      <w:r>
        <w:rPr>
          <w:rFonts w:hint="eastAsia" w:ascii="仿宋" w:hAnsi="仿宋" w:eastAsia="仿宋" w:cs="Courier New"/>
          <w:color w:val="000000"/>
          <w:sz w:val="24"/>
          <w:szCs w:val="24"/>
          <w:highlight w:val="none"/>
          <w:lang w:val="en-US" w:eastAsia="zh-CN"/>
        </w:rPr>
        <w:t>4.</w:t>
      </w:r>
      <w:r>
        <w:rPr>
          <w:rFonts w:ascii="仿宋" w:hAnsi="仿宋" w:eastAsia="仿宋" w:cs="Courier New"/>
          <w:color w:val="000000"/>
          <w:sz w:val="24"/>
          <w:szCs w:val="24"/>
          <w:highlight w:val="none"/>
        </w:rPr>
        <w:t>货物在交付甲方前发生的风险均由乙方负责。</w:t>
      </w:r>
    </w:p>
    <w:p w14:paraId="66494355">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rPr>
          <w:rFonts w:ascii="仿宋" w:hAnsi="仿宋" w:eastAsia="仿宋" w:cs="Courier New"/>
          <w:color w:val="000000"/>
          <w:sz w:val="24"/>
          <w:szCs w:val="24"/>
          <w:highlight w:val="none"/>
        </w:rPr>
      </w:pPr>
      <w:r>
        <w:rPr>
          <w:rFonts w:hint="eastAsia" w:ascii="仿宋" w:hAnsi="仿宋" w:eastAsia="仿宋" w:cs="Courier New"/>
          <w:color w:val="000000"/>
          <w:sz w:val="24"/>
          <w:szCs w:val="24"/>
          <w:highlight w:val="none"/>
          <w:lang w:val="en-US" w:eastAsia="zh-CN"/>
        </w:rPr>
        <w:t>5.</w:t>
      </w:r>
      <w:r>
        <w:rPr>
          <w:rFonts w:ascii="仿宋" w:hAnsi="仿宋" w:eastAsia="仿宋" w:cs="Courier New"/>
          <w:color w:val="000000"/>
          <w:sz w:val="24"/>
          <w:szCs w:val="24"/>
          <w:highlight w:val="none"/>
        </w:rPr>
        <w:t>货物在规定的交付期限内由乙方送达甲方指定的地点视为交付，乙方同时需通知甲方货物已送达。</w:t>
      </w:r>
    </w:p>
    <w:p w14:paraId="239D7CA7">
      <w:pPr>
        <w:keepNext w:val="0"/>
        <w:keepLines w:val="0"/>
        <w:pageBreakBefore w:val="0"/>
        <w:widowControl w:val="0"/>
        <w:kinsoku/>
        <w:wordWrap/>
        <w:overflowPunct/>
        <w:topLinePunct w:val="0"/>
        <w:autoSpaceDE/>
        <w:autoSpaceDN/>
        <w:bidi w:val="0"/>
        <w:adjustRightInd/>
        <w:snapToGrid/>
        <w:spacing w:line="500" w:lineRule="exact"/>
        <w:ind w:firstLine="482" w:firstLineChars="200"/>
        <w:textAlignment w:val="auto"/>
        <w:rPr>
          <w:rFonts w:ascii="仿宋" w:hAnsi="仿宋" w:eastAsia="仿宋" w:cs="Courier New"/>
          <w:b/>
          <w:color w:val="000000"/>
          <w:sz w:val="24"/>
          <w:szCs w:val="24"/>
          <w:highlight w:val="none"/>
        </w:rPr>
      </w:pPr>
      <w:r>
        <w:rPr>
          <w:rFonts w:ascii="仿宋" w:hAnsi="仿宋" w:eastAsia="仿宋" w:cs="Courier New"/>
          <w:b/>
          <w:color w:val="000000"/>
          <w:sz w:val="24"/>
          <w:szCs w:val="24"/>
          <w:highlight w:val="none"/>
        </w:rPr>
        <w:t>十</w:t>
      </w:r>
      <w:r>
        <w:rPr>
          <w:rFonts w:hint="eastAsia" w:ascii="仿宋" w:hAnsi="仿宋" w:eastAsia="仿宋" w:cs="Courier New"/>
          <w:b/>
          <w:color w:val="000000"/>
          <w:sz w:val="24"/>
          <w:szCs w:val="24"/>
          <w:highlight w:val="none"/>
          <w:lang w:eastAsia="zh-CN"/>
        </w:rPr>
        <w:t>二</w:t>
      </w:r>
      <w:r>
        <w:rPr>
          <w:rFonts w:ascii="仿宋" w:hAnsi="仿宋" w:eastAsia="仿宋" w:cs="Courier New"/>
          <w:b/>
          <w:color w:val="000000"/>
          <w:sz w:val="24"/>
          <w:szCs w:val="24"/>
          <w:highlight w:val="none"/>
        </w:rPr>
        <w:t>、违约责任</w:t>
      </w:r>
    </w:p>
    <w:p w14:paraId="1B630FE3">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rPr>
          <w:rFonts w:ascii="仿宋" w:hAnsi="仿宋" w:eastAsia="仿宋" w:cs="Courier New"/>
          <w:color w:val="000000"/>
          <w:sz w:val="24"/>
          <w:szCs w:val="24"/>
          <w:highlight w:val="none"/>
        </w:rPr>
      </w:pPr>
      <w:r>
        <w:rPr>
          <w:rFonts w:hint="eastAsia" w:ascii="仿宋" w:hAnsi="仿宋" w:eastAsia="仿宋" w:cs="Courier New"/>
          <w:color w:val="000000"/>
          <w:sz w:val="24"/>
          <w:szCs w:val="24"/>
          <w:highlight w:val="none"/>
          <w:lang w:val="en-US" w:eastAsia="zh-CN"/>
        </w:rPr>
        <w:t>1.</w:t>
      </w:r>
      <w:r>
        <w:rPr>
          <w:rFonts w:ascii="仿宋" w:hAnsi="仿宋" w:eastAsia="仿宋" w:cs="Courier New"/>
          <w:color w:val="000000"/>
          <w:sz w:val="24"/>
          <w:szCs w:val="24"/>
          <w:highlight w:val="none"/>
        </w:rPr>
        <w:t>甲方无正当理由拒收货物的，甲方向乙方偿付拒收货款总值</w:t>
      </w:r>
      <w:r>
        <w:rPr>
          <w:rFonts w:hint="eastAsia" w:ascii="仿宋" w:hAnsi="仿宋" w:eastAsia="仿宋" w:cs="Courier New"/>
          <w:color w:val="000000"/>
          <w:sz w:val="24"/>
          <w:szCs w:val="24"/>
          <w:highlight w:val="none"/>
          <w:u w:val="single"/>
        </w:rPr>
        <w:t xml:space="preserve">    </w:t>
      </w:r>
      <w:r>
        <w:rPr>
          <w:rFonts w:ascii="仿宋" w:hAnsi="仿宋" w:eastAsia="仿宋" w:cs="Courier New"/>
          <w:color w:val="000000"/>
          <w:sz w:val="24"/>
          <w:szCs w:val="24"/>
          <w:highlight w:val="none"/>
        </w:rPr>
        <w:t>的违约金。</w:t>
      </w:r>
    </w:p>
    <w:p w14:paraId="22AC3C49">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rPr>
          <w:rFonts w:ascii="仿宋" w:hAnsi="仿宋" w:eastAsia="仿宋" w:cs="Courier New"/>
          <w:color w:val="000000"/>
          <w:sz w:val="24"/>
          <w:szCs w:val="24"/>
          <w:highlight w:val="none"/>
        </w:rPr>
      </w:pPr>
      <w:r>
        <w:rPr>
          <w:rFonts w:hint="eastAsia" w:ascii="仿宋" w:hAnsi="仿宋" w:eastAsia="仿宋" w:cs="Courier New"/>
          <w:color w:val="000000"/>
          <w:sz w:val="24"/>
          <w:szCs w:val="24"/>
          <w:highlight w:val="none"/>
          <w:lang w:val="en-US" w:eastAsia="zh-CN"/>
        </w:rPr>
        <w:t>2.</w:t>
      </w:r>
      <w:r>
        <w:rPr>
          <w:rFonts w:ascii="仿宋" w:hAnsi="仿宋" w:eastAsia="仿宋" w:cs="Courier New"/>
          <w:color w:val="000000"/>
          <w:sz w:val="24"/>
          <w:szCs w:val="24"/>
          <w:highlight w:val="none"/>
        </w:rPr>
        <w:t>乙方逾期交付货物的，乙方应按逾期交货总额每日千分之六向甲方支付违约金，由甲方从待付货款中扣除。逾期超过约定日期10个工作日不能交货的，甲方可解除本合同。乙方因逾期交货或因其他违约行为导致甲方解除合同的，乙方应向甲方支付合同总值</w:t>
      </w:r>
      <w:r>
        <w:rPr>
          <w:rFonts w:hint="eastAsia" w:ascii="仿宋" w:hAnsi="仿宋" w:eastAsia="仿宋" w:cs="Courier New"/>
          <w:color w:val="000000"/>
          <w:sz w:val="24"/>
          <w:szCs w:val="24"/>
          <w:highlight w:val="none"/>
          <w:u w:val="single"/>
        </w:rPr>
        <w:t xml:space="preserve"> </w:t>
      </w:r>
      <w:r>
        <w:rPr>
          <w:rFonts w:ascii="仿宋" w:hAnsi="仿宋" w:eastAsia="仿宋" w:cs="Courier New"/>
          <w:color w:val="000000"/>
          <w:sz w:val="24"/>
          <w:szCs w:val="24"/>
          <w:highlight w:val="none"/>
          <w:u w:val="single"/>
        </w:rPr>
        <w:t>10%</w:t>
      </w:r>
      <w:r>
        <w:rPr>
          <w:rFonts w:hint="eastAsia" w:ascii="仿宋" w:hAnsi="仿宋" w:eastAsia="仿宋" w:cs="Courier New"/>
          <w:color w:val="000000"/>
          <w:sz w:val="24"/>
          <w:szCs w:val="24"/>
          <w:highlight w:val="none"/>
          <w:u w:val="single"/>
        </w:rPr>
        <w:t xml:space="preserve"> </w:t>
      </w:r>
      <w:r>
        <w:rPr>
          <w:rFonts w:ascii="仿宋" w:hAnsi="仿宋" w:eastAsia="仿宋" w:cs="Courier New"/>
          <w:color w:val="000000"/>
          <w:sz w:val="24"/>
          <w:szCs w:val="24"/>
          <w:highlight w:val="none"/>
        </w:rPr>
        <w:t xml:space="preserve">的违约金，如造成甲方损失超过违约金的，超出部分由乙方继续承担赔偿责任。 </w:t>
      </w:r>
    </w:p>
    <w:p w14:paraId="6068463B">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rPr>
          <w:rFonts w:ascii="仿宋" w:hAnsi="仿宋" w:eastAsia="仿宋" w:cs="Courier New"/>
          <w:color w:val="000000"/>
          <w:sz w:val="24"/>
          <w:szCs w:val="24"/>
          <w:highlight w:val="none"/>
        </w:rPr>
      </w:pPr>
      <w:r>
        <w:rPr>
          <w:rFonts w:hint="eastAsia" w:ascii="仿宋" w:hAnsi="仿宋" w:eastAsia="仿宋" w:cs="Courier New"/>
          <w:color w:val="000000"/>
          <w:sz w:val="24"/>
          <w:szCs w:val="24"/>
          <w:highlight w:val="none"/>
          <w:lang w:val="en-US" w:eastAsia="zh-CN"/>
        </w:rPr>
        <w:t>3.</w:t>
      </w:r>
      <w:r>
        <w:rPr>
          <w:rFonts w:ascii="仿宋" w:hAnsi="仿宋" w:eastAsia="仿宋" w:cs="Courier New"/>
          <w:color w:val="000000"/>
          <w:sz w:val="24"/>
          <w:szCs w:val="24"/>
          <w:highlight w:val="none"/>
        </w:rPr>
        <w:t>乙方所交的货物品种、型号、规格、技术参数、质量不符合合同规定及</w:t>
      </w:r>
      <w:r>
        <w:rPr>
          <w:rFonts w:hint="eastAsia" w:ascii="仿宋" w:hAnsi="仿宋" w:eastAsia="仿宋" w:cs="Courier New"/>
          <w:color w:val="000000"/>
          <w:sz w:val="24"/>
          <w:szCs w:val="24"/>
          <w:highlight w:val="none"/>
          <w:lang w:eastAsia="zh-CN"/>
        </w:rPr>
        <w:t>公开招标</w:t>
      </w:r>
      <w:r>
        <w:rPr>
          <w:rFonts w:ascii="仿宋" w:hAnsi="仿宋" w:eastAsia="仿宋" w:cs="Courier New"/>
          <w:color w:val="000000"/>
          <w:sz w:val="24"/>
          <w:szCs w:val="24"/>
          <w:highlight w:val="none"/>
        </w:rPr>
        <w:t>文件规定标准的，甲方有权拒收该货物，乙方愿意更换货物但逾期交货的，按乙方逾期交货处理。乙方拒绝更换货物的，甲方可单方面解除合同。</w:t>
      </w:r>
    </w:p>
    <w:p w14:paraId="0396C6C7">
      <w:pPr>
        <w:keepNext w:val="0"/>
        <w:keepLines w:val="0"/>
        <w:pageBreakBefore w:val="0"/>
        <w:widowControl w:val="0"/>
        <w:kinsoku/>
        <w:wordWrap/>
        <w:overflowPunct/>
        <w:topLinePunct w:val="0"/>
        <w:autoSpaceDE/>
        <w:autoSpaceDN/>
        <w:bidi w:val="0"/>
        <w:adjustRightInd/>
        <w:snapToGrid/>
        <w:spacing w:line="500" w:lineRule="exact"/>
        <w:ind w:firstLine="482" w:firstLineChars="200"/>
        <w:textAlignment w:val="auto"/>
        <w:rPr>
          <w:rFonts w:ascii="仿宋" w:hAnsi="仿宋" w:eastAsia="仿宋" w:cs="Courier New"/>
          <w:b/>
          <w:color w:val="000000"/>
          <w:sz w:val="24"/>
          <w:szCs w:val="24"/>
          <w:highlight w:val="none"/>
        </w:rPr>
      </w:pPr>
      <w:r>
        <w:rPr>
          <w:rFonts w:ascii="仿宋" w:hAnsi="仿宋" w:eastAsia="仿宋" w:cs="Courier New"/>
          <w:b/>
          <w:color w:val="000000"/>
          <w:sz w:val="24"/>
          <w:szCs w:val="24"/>
          <w:highlight w:val="none"/>
        </w:rPr>
        <w:t>十</w:t>
      </w:r>
      <w:r>
        <w:rPr>
          <w:rFonts w:hint="eastAsia" w:ascii="仿宋" w:hAnsi="仿宋" w:eastAsia="仿宋" w:cs="Courier New"/>
          <w:b/>
          <w:color w:val="000000"/>
          <w:sz w:val="24"/>
          <w:szCs w:val="24"/>
          <w:highlight w:val="none"/>
          <w:lang w:eastAsia="zh-CN"/>
        </w:rPr>
        <w:t>三</w:t>
      </w:r>
      <w:r>
        <w:rPr>
          <w:rFonts w:ascii="仿宋" w:hAnsi="仿宋" w:eastAsia="仿宋" w:cs="Courier New"/>
          <w:b/>
          <w:color w:val="000000"/>
          <w:sz w:val="24"/>
          <w:szCs w:val="24"/>
          <w:highlight w:val="none"/>
        </w:rPr>
        <w:t>、不可抗力事件处理</w:t>
      </w:r>
    </w:p>
    <w:p w14:paraId="1A8A5975">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rPr>
          <w:rFonts w:ascii="仿宋" w:hAnsi="仿宋" w:eastAsia="仿宋" w:cs="Courier New"/>
          <w:color w:val="000000"/>
          <w:sz w:val="24"/>
          <w:szCs w:val="24"/>
          <w:highlight w:val="none"/>
        </w:rPr>
      </w:pPr>
      <w:r>
        <w:rPr>
          <w:rFonts w:hint="eastAsia" w:ascii="仿宋" w:hAnsi="仿宋" w:eastAsia="仿宋" w:cs="Courier New"/>
          <w:color w:val="000000"/>
          <w:sz w:val="24"/>
          <w:szCs w:val="24"/>
          <w:highlight w:val="none"/>
          <w:lang w:val="en-US" w:eastAsia="zh-CN"/>
        </w:rPr>
        <w:t>1.</w:t>
      </w:r>
      <w:r>
        <w:rPr>
          <w:rFonts w:ascii="仿宋" w:hAnsi="仿宋" w:eastAsia="仿宋" w:cs="Courier New"/>
          <w:color w:val="000000"/>
          <w:sz w:val="24"/>
          <w:szCs w:val="24"/>
          <w:highlight w:val="none"/>
        </w:rPr>
        <w:t>在合同有效期内，任何一方因不可抗力事件导致不能履行合同，则合同履行期可延长，其延长期与不可抗力影响期相同。</w:t>
      </w:r>
    </w:p>
    <w:p w14:paraId="307782AF">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rPr>
          <w:rFonts w:ascii="仿宋" w:hAnsi="仿宋" w:eastAsia="仿宋" w:cs="Courier New"/>
          <w:color w:val="000000"/>
          <w:sz w:val="24"/>
          <w:szCs w:val="24"/>
          <w:highlight w:val="none"/>
        </w:rPr>
      </w:pPr>
      <w:r>
        <w:rPr>
          <w:rFonts w:hint="eastAsia" w:ascii="仿宋" w:hAnsi="仿宋" w:eastAsia="仿宋" w:cs="Courier New"/>
          <w:color w:val="000000"/>
          <w:sz w:val="24"/>
          <w:szCs w:val="24"/>
          <w:highlight w:val="none"/>
          <w:lang w:val="en-US" w:eastAsia="zh-CN"/>
        </w:rPr>
        <w:t>2.</w:t>
      </w:r>
      <w:r>
        <w:rPr>
          <w:rFonts w:ascii="仿宋" w:hAnsi="仿宋" w:eastAsia="仿宋" w:cs="Courier New"/>
          <w:color w:val="000000"/>
          <w:sz w:val="24"/>
          <w:szCs w:val="24"/>
          <w:highlight w:val="none"/>
        </w:rPr>
        <w:t>不可抗力事件发生后，应立即通知对方，并寄送有关权威机构出具的证明。</w:t>
      </w:r>
    </w:p>
    <w:p w14:paraId="70A903C9">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rPr>
          <w:rFonts w:ascii="仿宋" w:hAnsi="仿宋" w:eastAsia="仿宋" w:cs="Courier New"/>
          <w:color w:val="000000"/>
          <w:sz w:val="24"/>
          <w:szCs w:val="24"/>
          <w:highlight w:val="none"/>
        </w:rPr>
      </w:pPr>
      <w:r>
        <w:rPr>
          <w:rFonts w:hint="eastAsia" w:ascii="仿宋" w:hAnsi="仿宋" w:eastAsia="仿宋" w:cs="Courier New"/>
          <w:color w:val="000000"/>
          <w:sz w:val="24"/>
          <w:szCs w:val="24"/>
          <w:highlight w:val="none"/>
          <w:lang w:val="en-US" w:eastAsia="zh-CN"/>
        </w:rPr>
        <w:t>3.</w:t>
      </w:r>
      <w:r>
        <w:rPr>
          <w:rFonts w:ascii="仿宋" w:hAnsi="仿宋" w:eastAsia="仿宋" w:cs="Courier New"/>
          <w:color w:val="000000"/>
          <w:sz w:val="24"/>
          <w:szCs w:val="24"/>
          <w:highlight w:val="none"/>
        </w:rPr>
        <w:t>不可抗力事件延续120天以上，双方应通过友好协商，确定是否继续履行合同。</w:t>
      </w:r>
    </w:p>
    <w:p w14:paraId="10F3CF9B">
      <w:pPr>
        <w:keepNext w:val="0"/>
        <w:keepLines w:val="0"/>
        <w:pageBreakBefore w:val="0"/>
        <w:widowControl w:val="0"/>
        <w:kinsoku/>
        <w:wordWrap/>
        <w:overflowPunct/>
        <w:topLinePunct w:val="0"/>
        <w:autoSpaceDE/>
        <w:autoSpaceDN/>
        <w:bidi w:val="0"/>
        <w:adjustRightInd/>
        <w:snapToGrid/>
        <w:spacing w:line="500" w:lineRule="exact"/>
        <w:ind w:firstLine="482" w:firstLineChars="200"/>
        <w:textAlignment w:val="auto"/>
        <w:rPr>
          <w:rFonts w:ascii="仿宋" w:hAnsi="仿宋" w:eastAsia="仿宋" w:cs="Courier New"/>
          <w:b/>
          <w:color w:val="000000"/>
          <w:sz w:val="24"/>
          <w:szCs w:val="24"/>
          <w:highlight w:val="none"/>
        </w:rPr>
      </w:pPr>
      <w:r>
        <w:rPr>
          <w:rFonts w:ascii="仿宋" w:hAnsi="仿宋" w:eastAsia="仿宋" w:cs="Courier New"/>
          <w:b/>
          <w:color w:val="000000"/>
          <w:sz w:val="24"/>
          <w:szCs w:val="24"/>
          <w:highlight w:val="none"/>
        </w:rPr>
        <w:t>十</w:t>
      </w:r>
      <w:r>
        <w:rPr>
          <w:rFonts w:hint="eastAsia" w:ascii="仿宋" w:hAnsi="仿宋" w:eastAsia="仿宋" w:cs="Courier New"/>
          <w:b/>
          <w:color w:val="000000"/>
          <w:sz w:val="24"/>
          <w:szCs w:val="24"/>
          <w:highlight w:val="none"/>
          <w:lang w:eastAsia="zh-CN"/>
        </w:rPr>
        <w:t>四</w:t>
      </w:r>
      <w:r>
        <w:rPr>
          <w:rFonts w:ascii="仿宋" w:hAnsi="仿宋" w:eastAsia="仿宋" w:cs="Courier New"/>
          <w:b/>
          <w:color w:val="000000"/>
          <w:sz w:val="24"/>
          <w:szCs w:val="24"/>
          <w:highlight w:val="none"/>
        </w:rPr>
        <w:t>、</w:t>
      </w:r>
      <w:r>
        <w:rPr>
          <w:rFonts w:hint="eastAsia" w:ascii="仿宋" w:hAnsi="仿宋" w:eastAsia="仿宋" w:cs="Courier New"/>
          <w:b/>
          <w:color w:val="000000"/>
          <w:sz w:val="24"/>
          <w:szCs w:val="24"/>
          <w:highlight w:val="none"/>
        </w:rPr>
        <w:t>解决争议的方法</w:t>
      </w:r>
    </w:p>
    <w:p w14:paraId="67C5B3CC">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rPr>
          <w:rFonts w:ascii="仿宋" w:hAnsi="仿宋" w:eastAsia="仿宋" w:cs="Courier New"/>
          <w:color w:val="000000"/>
          <w:sz w:val="24"/>
          <w:szCs w:val="24"/>
          <w:highlight w:val="none"/>
        </w:rPr>
      </w:pPr>
      <w:r>
        <w:rPr>
          <w:rFonts w:hint="eastAsia" w:ascii="仿宋" w:hAnsi="仿宋" w:eastAsia="仿宋" w:cs="Courier New"/>
          <w:color w:val="000000"/>
          <w:sz w:val="24"/>
          <w:szCs w:val="24"/>
          <w:highlight w:val="none"/>
          <w:lang w:val="en-US" w:eastAsia="zh-CN"/>
        </w:rPr>
        <w:t>1.</w:t>
      </w:r>
      <w:r>
        <w:rPr>
          <w:rFonts w:hint="eastAsia" w:ascii="仿宋" w:hAnsi="仿宋" w:eastAsia="仿宋" w:cs="Courier New"/>
          <w:color w:val="000000"/>
          <w:sz w:val="24"/>
          <w:szCs w:val="24"/>
          <w:highlight w:val="none"/>
        </w:rPr>
        <w:t>甲</w:t>
      </w:r>
      <w:r>
        <w:rPr>
          <w:rFonts w:hint="eastAsia" w:ascii="仿宋" w:hAnsi="仿宋" w:eastAsia="仿宋" w:cs="Courier New"/>
          <w:color w:val="000000"/>
          <w:sz w:val="24"/>
          <w:szCs w:val="24"/>
          <w:highlight w:val="none"/>
          <w:lang w:eastAsia="zh-CN"/>
        </w:rPr>
        <w:t>、</w:t>
      </w:r>
      <w:r>
        <w:rPr>
          <w:rFonts w:hint="eastAsia" w:ascii="仿宋" w:hAnsi="仿宋" w:eastAsia="仿宋" w:cs="Courier New"/>
          <w:color w:val="000000"/>
          <w:sz w:val="24"/>
          <w:szCs w:val="24"/>
          <w:highlight w:val="none"/>
        </w:rPr>
        <w:t>乙</w:t>
      </w:r>
      <w:r>
        <w:rPr>
          <w:rFonts w:ascii="仿宋" w:hAnsi="仿宋" w:eastAsia="仿宋" w:cs="Courier New"/>
          <w:color w:val="000000"/>
          <w:sz w:val="24"/>
          <w:szCs w:val="24"/>
          <w:highlight w:val="none"/>
        </w:rPr>
        <w:t>双方</w:t>
      </w:r>
      <w:r>
        <w:rPr>
          <w:rFonts w:hint="eastAsia" w:ascii="仿宋" w:hAnsi="仿宋" w:eastAsia="仿宋" w:cs="Courier New"/>
          <w:color w:val="000000"/>
          <w:sz w:val="24"/>
          <w:szCs w:val="24"/>
          <w:highlight w:val="none"/>
        </w:rPr>
        <w:t>因</w:t>
      </w:r>
      <w:r>
        <w:rPr>
          <w:rFonts w:ascii="仿宋" w:hAnsi="仿宋" w:eastAsia="仿宋" w:cs="Courier New"/>
          <w:color w:val="000000"/>
          <w:sz w:val="24"/>
          <w:szCs w:val="24"/>
          <w:highlight w:val="none"/>
        </w:rPr>
        <w:t>合同</w:t>
      </w:r>
      <w:r>
        <w:rPr>
          <w:rFonts w:hint="eastAsia" w:ascii="仿宋" w:hAnsi="仿宋" w:eastAsia="仿宋" w:cs="Courier New"/>
          <w:color w:val="000000"/>
          <w:sz w:val="24"/>
          <w:szCs w:val="24"/>
          <w:highlight w:val="none"/>
        </w:rPr>
        <w:t>签订、履行而</w:t>
      </w:r>
      <w:r>
        <w:rPr>
          <w:rFonts w:ascii="仿宋" w:hAnsi="仿宋" w:eastAsia="仿宋" w:cs="Courier New"/>
          <w:color w:val="000000"/>
          <w:sz w:val="24"/>
          <w:szCs w:val="24"/>
          <w:highlight w:val="none"/>
        </w:rPr>
        <w:t>发生的一切争议，应通过</w:t>
      </w:r>
      <w:r>
        <w:rPr>
          <w:rFonts w:hint="eastAsia" w:ascii="仿宋" w:hAnsi="仿宋" w:eastAsia="仿宋" w:cs="Courier New"/>
          <w:color w:val="000000"/>
          <w:sz w:val="24"/>
          <w:szCs w:val="24"/>
          <w:highlight w:val="none"/>
        </w:rPr>
        <w:t>友好</w:t>
      </w:r>
      <w:r>
        <w:rPr>
          <w:rFonts w:ascii="仿宋" w:hAnsi="仿宋" w:eastAsia="仿宋" w:cs="Courier New"/>
          <w:color w:val="000000"/>
          <w:sz w:val="24"/>
          <w:szCs w:val="24"/>
          <w:highlight w:val="none"/>
        </w:rPr>
        <w:t>协商解决。如协商不成</w:t>
      </w:r>
      <w:r>
        <w:rPr>
          <w:rFonts w:hint="eastAsia" w:ascii="仿宋" w:hAnsi="仿宋" w:eastAsia="仿宋" w:cs="Courier New"/>
          <w:color w:val="000000"/>
          <w:sz w:val="24"/>
          <w:szCs w:val="24"/>
          <w:highlight w:val="none"/>
        </w:rPr>
        <w:t>由甲方</w:t>
      </w:r>
      <w:r>
        <w:rPr>
          <w:rFonts w:hint="eastAsia" w:ascii="仿宋" w:hAnsi="仿宋" w:eastAsia="仿宋" w:cs="Courier New"/>
          <w:color w:val="000000"/>
          <w:sz w:val="24"/>
          <w:szCs w:val="24"/>
          <w:highlight w:val="none"/>
          <w:lang w:eastAsia="zh-CN"/>
        </w:rPr>
        <w:t>项目</w:t>
      </w:r>
      <w:r>
        <w:rPr>
          <w:rFonts w:hint="eastAsia" w:ascii="仿宋" w:hAnsi="仿宋" w:eastAsia="仿宋" w:cs="Courier New"/>
          <w:color w:val="000000"/>
          <w:sz w:val="24"/>
          <w:szCs w:val="24"/>
          <w:highlight w:val="none"/>
        </w:rPr>
        <w:t>所</w:t>
      </w:r>
      <w:r>
        <w:rPr>
          <w:rFonts w:hint="eastAsia" w:ascii="仿宋" w:hAnsi="仿宋" w:eastAsia="仿宋" w:cs="Courier New"/>
          <w:color w:val="000000"/>
          <w:sz w:val="24"/>
          <w:szCs w:val="24"/>
          <w:highlight w:val="none"/>
          <w:lang w:eastAsia="zh-CN"/>
        </w:rPr>
        <w:t>在</w:t>
      </w:r>
      <w:r>
        <w:rPr>
          <w:rFonts w:hint="eastAsia" w:ascii="仿宋" w:hAnsi="仿宋" w:eastAsia="仿宋" w:cs="Courier New"/>
          <w:color w:val="000000"/>
          <w:sz w:val="24"/>
          <w:szCs w:val="24"/>
          <w:highlight w:val="none"/>
        </w:rPr>
        <w:t>地人民</w:t>
      </w:r>
      <w:r>
        <w:rPr>
          <w:rFonts w:ascii="仿宋" w:hAnsi="仿宋" w:eastAsia="仿宋" w:cs="Courier New"/>
          <w:color w:val="000000"/>
          <w:sz w:val="24"/>
          <w:szCs w:val="24"/>
          <w:highlight w:val="none"/>
        </w:rPr>
        <w:t>法院</w:t>
      </w:r>
      <w:r>
        <w:rPr>
          <w:rFonts w:hint="eastAsia" w:ascii="仿宋" w:hAnsi="仿宋" w:eastAsia="仿宋" w:cs="Courier New"/>
          <w:color w:val="000000"/>
          <w:sz w:val="24"/>
          <w:szCs w:val="24"/>
          <w:highlight w:val="none"/>
        </w:rPr>
        <w:t>管辖。</w:t>
      </w:r>
    </w:p>
    <w:p w14:paraId="0EB3B092">
      <w:pPr>
        <w:keepNext w:val="0"/>
        <w:keepLines w:val="0"/>
        <w:pageBreakBefore w:val="0"/>
        <w:widowControl w:val="0"/>
        <w:kinsoku/>
        <w:wordWrap/>
        <w:overflowPunct/>
        <w:topLinePunct w:val="0"/>
        <w:autoSpaceDE/>
        <w:autoSpaceDN/>
        <w:bidi w:val="0"/>
        <w:adjustRightInd/>
        <w:snapToGrid/>
        <w:spacing w:line="500" w:lineRule="exact"/>
        <w:ind w:firstLine="482" w:firstLineChars="200"/>
        <w:textAlignment w:val="auto"/>
        <w:rPr>
          <w:rFonts w:ascii="仿宋" w:hAnsi="仿宋" w:eastAsia="仿宋" w:cs="Courier New"/>
          <w:b/>
          <w:color w:val="000000"/>
          <w:sz w:val="24"/>
          <w:szCs w:val="24"/>
          <w:highlight w:val="none"/>
        </w:rPr>
      </w:pPr>
      <w:r>
        <w:rPr>
          <w:rFonts w:ascii="仿宋" w:hAnsi="仿宋" w:eastAsia="仿宋" w:cs="Courier New"/>
          <w:b/>
          <w:color w:val="000000"/>
          <w:sz w:val="24"/>
          <w:szCs w:val="24"/>
          <w:highlight w:val="none"/>
        </w:rPr>
        <w:t>十</w:t>
      </w:r>
      <w:r>
        <w:rPr>
          <w:rFonts w:hint="eastAsia" w:ascii="仿宋" w:hAnsi="仿宋" w:eastAsia="仿宋" w:cs="Courier New"/>
          <w:b/>
          <w:color w:val="000000"/>
          <w:sz w:val="24"/>
          <w:szCs w:val="24"/>
          <w:highlight w:val="none"/>
          <w:lang w:eastAsia="zh-CN"/>
        </w:rPr>
        <w:t>五</w:t>
      </w:r>
      <w:r>
        <w:rPr>
          <w:rFonts w:ascii="仿宋" w:hAnsi="仿宋" w:eastAsia="仿宋" w:cs="Courier New"/>
          <w:b/>
          <w:color w:val="000000"/>
          <w:sz w:val="24"/>
          <w:szCs w:val="24"/>
          <w:highlight w:val="none"/>
        </w:rPr>
        <w:t>、合同生效及其它</w:t>
      </w:r>
    </w:p>
    <w:p w14:paraId="39D6D756">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rPr>
          <w:rFonts w:ascii="仿宋" w:hAnsi="仿宋" w:eastAsia="仿宋" w:cs="Courier New"/>
          <w:color w:val="000000"/>
          <w:sz w:val="24"/>
          <w:szCs w:val="24"/>
          <w:highlight w:val="none"/>
        </w:rPr>
      </w:pPr>
      <w:r>
        <w:rPr>
          <w:rFonts w:hint="eastAsia" w:ascii="仿宋" w:hAnsi="仿宋" w:eastAsia="仿宋" w:cs="Courier New"/>
          <w:color w:val="000000"/>
          <w:sz w:val="24"/>
          <w:szCs w:val="24"/>
          <w:highlight w:val="none"/>
          <w:lang w:val="en-US" w:eastAsia="zh-CN"/>
        </w:rPr>
        <w:t>1.</w:t>
      </w:r>
      <w:r>
        <w:rPr>
          <w:rFonts w:ascii="仿宋" w:hAnsi="仿宋" w:eastAsia="仿宋" w:cs="Courier New"/>
          <w:color w:val="000000"/>
          <w:sz w:val="24"/>
          <w:szCs w:val="24"/>
          <w:highlight w:val="none"/>
        </w:rPr>
        <w:t>合同经双方法定代表人或授权委托代</w:t>
      </w:r>
      <w:r>
        <w:rPr>
          <w:rFonts w:hint="eastAsia" w:ascii="仿宋" w:hAnsi="仿宋" w:eastAsia="仿宋" w:cs="Courier New"/>
          <w:color w:val="000000"/>
          <w:sz w:val="24"/>
          <w:szCs w:val="24"/>
          <w:highlight w:val="none"/>
        </w:rPr>
        <w:t>表</w:t>
      </w:r>
      <w:r>
        <w:rPr>
          <w:rFonts w:ascii="仿宋" w:hAnsi="仿宋" w:eastAsia="仿宋" w:cs="Courier New"/>
          <w:color w:val="000000"/>
          <w:sz w:val="24"/>
          <w:szCs w:val="24"/>
          <w:highlight w:val="none"/>
        </w:rPr>
        <w:t>人签字</w:t>
      </w:r>
      <w:r>
        <w:rPr>
          <w:rFonts w:hint="eastAsia" w:ascii="仿宋" w:hAnsi="仿宋" w:eastAsia="仿宋" w:cs="Courier New"/>
          <w:color w:val="000000"/>
          <w:sz w:val="24"/>
          <w:szCs w:val="24"/>
          <w:highlight w:val="none"/>
          <w:lang w:eastAsia="zh-CN"/>
        </w:rPr>
        <w:t>（签章）</w:t>
      </w:r>
      <w:r>
        <w:rPr>
          <w:rFonts w:ascii="仿宋" w:hAnsi="仿宋" w:eastAsia="仿宋" w:cs="Courier New"/>
          <w:color w:val="000000"/>
          <w:sz w:val="24"/>
          <w:szCs w:val="24"/>
          <w:highlight w:val="none"/>
        </w:rPr>
        <w:t>并加盖单位公章</w:t>
      </w:r>
      <w:r>
        <w:rPr>
          <w:rFonts w:hint="eastAsia" w:ascii="仿宋" w:hAnsi="仿宋" w:eastAsia="仿宋" w:cs="Courier New"/>
          <w:color w:val="000000"/>
          <w:sz w:val="24"/>
          <w:szCs w:val="24"/>
          <w:highlight w:val="none"/>
          <w:lang w:eastAsia="zh-CN"/>
        </w:rPr>
        <w:t>（电子签章）</w:t>
      </w:r>
      <w:r>
        <w:rPr>
          <w:rFonts w:ascii="仿宋" w:hAnsi="仿宋" w:eastAsia="仿宋" w:cs="Courier New"/>
          <w:color w:val="000000"/>
          <w:sz w:val="24"/>
          <w:szCs w:val="24"/>
          <w:highlight w:val="none"/>
        </w:rPr>
        <w:t>后生效。</w:t>
      </w:r>
    </w:p>
    <w:p w14:paraId="3DC665BE">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rPr>
          <w:rFonts w:ascii="仿宋" w:hAnsi="仿宋" w:eastAsia="仿宋" w:cs="Courier New"/>
          <w:color w:val="000000"/>
          <w:sz w:val="24"/>
          <w:szCs w:val="24"/>
          <w:highlight w:val="none"/>
        </w:rPr>
      </w:pPr>
      <w:r>
        <w:rPr>
          <w:rFonts w:hint="eastAsia" w:ascii="仿宋" w:hAnsi="仿宋" w:eastAsia="仿宋" w:cs="Courier New"/>
          <w:color w:val="000000"/>
          <w:sz w:val="24"/>
          <w:szCs w:val="24"/>
          <w:highlight w:val="none"/>
          <w:lang w:val="en-US" w:eastAsia="zh-CN"/>
        </w:rPr>
        <w:t>2.</w:t>
      </w:r>
      <w:r>
        <w:rPr>
          <w:rFonts w:ascii="仿宋" w:hAnsi="仿宋" w:eastAsia="仿宋" w:cs="Courier New"/>
          <w:color w:val="000000"/>
          <w:sz w:val="24"/>
          <w:szCs w:val="24"/>
          <w:highlight w:val="none"/>
        </w:rPr>
        <w:t>本合同未尽事宜，遵照</w:t>
      </w:r>
      <w:r>
        <w:rPr>
          <w:rFonts w:hint="eastAsia" w:ascii="仿宋" w:hAnsi="仿宋" w:eastAsia="仿宋" w:cs="Courier New"/>
          <w:color w:val="000000"/>
          <w:sz w:val="24"/>
          <w:szCs w:val="24"/>
          <w:highlight w:val="none"/>
        </w:rPr>
        <w:t>《</w:t>
      </w:r>
      <w:r>
        <w:rPr>
          <w:rFonts w:hint="eastAsia" w:ascii="仿宋" w:hAnsi="仿宋" w:eastAsia="仿宋" w:cs="Courier New"/>
          <w:color w:val="000000"/>
          <w:sz w:val="24"/>
          <w:szCs w:val="24"/>
          <w:highlight w:val="none"/>
          <w:lang w:eastAsia="zh-CN"/>
        </w:rPr>
        <w:t>中华人民共和国</w:t>
      </w:r>
      <w:r>
        <w:rPr>
          <w:rFonts w:hint="eastAsia" w:ascii="仿宋" w:hAnsi="仿宋" w:eastAsia="仿宋" w:cs="Courier New"/>
          <w:color w:val="000000"/>
          <w:sz w:val="24"/>
          <w:szCs w:val="24"/>
          <w:highlight w:val="none"/>
        </w:rPr>
        <w:t>民法典</w:t>
      </w:r>
      <w:r>
        <w:rPr>
          <w:rFonts w:hint="eastAsia" w:ascii="仿宋" w:hAnsi="仿宋" w:eastAsia="仿宋" w:cs="Courier New"/>
          <w:color w:val="000000"/>
          <w:sz w:val="24"/>
          <w:szCs w:val="24"/>
          <w:highlight w:val="none"/>
          <w:lang w:eastAsia="zh-CN"/>
        </w:rPr>
        <w:t>》《中华人民共和国</w:t>
      </w:r>
      <w:r>
        <w:rPr>
          <w:rFonts w:hint="eastAsia" w:ascii="仿宋" w:hAnsi="仿宋" w:eastAsia="仿宋" w:cs="Courier New"/>
          <w:color w:val="000000"/>
          <w:sz w:val="24"/>
          <w:szCs w:val="24"/>
          <w:highlight w:val="none"/>
        </w:rPr>
        <w:t>政府采购法</w:t>
      </w:r>
      <w:r>
        <w:rPr>
          <w:rFonts w:hint="eastAsia" w:ascii="仿宋" w:hAnsi="仿宋" w:eastAsia="仿宋" w:cs="Courier New"/>
          <w:color w:val="000000"/>
          <w:sz w:val="24"/>
          <w:szCs w:val="24"/>
          <w:highlight w:val="none"/>
          <w:lang w:eastAsia="zh-CN"/>
        </w:rPr>
        <w:t>》等</w:t>
      </w:r>
      <w:r>
        <w:rPr>
          <w:rFonts w:ascii="仿宋" w:hAnsi="仿宋" w:eastAsia="仿宋" w:cs="Courier New"/>
          <w:color w:val="000000"/>
          <w:sz w:val="24"/>
          <w:szCs w:val="24"/>
          <w:highlight w:val="none"/>
        </w:rPr>
        <w:t>有关条文执行。</w:t>
      </w:r>
    </w:p>
    <w:p w14:paraId="48C4C5D4">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rPr>
          <w:rFonts w:ascii="仿宋" w:hAnsi="仿宋" w:eastAsia="仿宋" w:cs="Courier New"/>
          <w:color w:val="000000"/>
          <w:sz w:val="24"/>
          <w:szCs w:val="24"/>
          <w:highlight w:val="none"/>
        </w:rPr>
      </w:pPr>
      <w:r>
        <w:rPr>
          <w:rFonts w:hint="eastAsia" w:ascii="仿宋" w:hAnsi="仿宋" w:eastAsia="仿宋" w:cs="Courier New"/>
          <w:color w:val="000000"/>
          <w:sz w:val="24"/>
          <w:szCs w:val="24"/>
          <w:highlight w:val="none"/>
          <w:lang w:val="en-US" w:eastAsia="zh-CN"/>
        </w:rPr>
        <w:t>3.</w:t>
      </w:r>
      <w:r>
        <w:rPr>
          <w:rFonts w:ascii="仿宋" w:hAnsi="仿宋" w:eastAsia="仿宋" w:cs="Courier New"/>
          <w:color w:val="000000"/>
          <w:sz w:val="24"/>
          <w:szCs w:val="24"/>
          <w:highlight w:val="none"/>
        </w:rPr>
        <w:t>本合同正本一式</w:t>
      </w:r>
      <w:r>
        <w:rPr>
          <w:rFonts w:hint="eastAsia" w:ascii="仿宋" w:hAnsi="仿宋" w:eastAsia="仿宋" w:cs="Courier New"/>
          <w:color w:val="000000"/>
          <w:sz w:val="24"/>
          <w:szCs w:val="24"/>
          <w:highlight w:val="none"/>
          <w:lang w:eastAsia="zh-CN"/>
        </w:rPr>
        <w:t>肆</w:t>
      </w:r>
      <w:r>
        <w:rPr>
          <w:rFonts w:ascii="仿宋" w:hAnsi="仿宋" w:eastAsia="仿宋" w:cs="Courier New"/>
          <w:color w:val="000000"/>
          <w:sz w:val="24"/>
          <w:szCs w:val="24"/>
          <w:highlight w:val="none"/>
        </w:rPr>
        <w:t>份，具有同等法律效力，甲</w:t>
      </w:r>
      <w:r>
        <w:rPr>
          <w:rFonts w:hint="eastAsia" w:ascii="仿宋" w:hAnsi="仿宋" w:eastAsia="仿宋" w:cs="Courier New"/>
          <w:color w:val="000000"/>
          <w:sz w:val="24"/>
          <w:szCs w:val="24"/>
          <w:highlight w:val="none"/>
        </w:rPr>
        <w:t>、</w:t>
      </w:r>
      <w:r>
        <w:rPr>
          <w:rFonts w:ascii="仿宋" w:hAnsi="仿宋" w:eastAsia="仿宋" w:cs="Courier New"/>
          <w:color w:val="000000"/>
          <w:sz w:val="24"/>
          <w:szCs w:val="24"/>
          <w:highlight w:val="none"/>
        </w:rPr>
        <w:t>乙</w:t>
      </w:r>
      <w:r>
        <w:rPr>
          <w:rFonts w:hint="eastAsia" w:ascii="仿宋" w:hAnsi="仿宋" w:eastAsia="仿宋" w:cs="Courier New"/>
          <w:color w:val="000000"/>
          <w:sz w:val="24"/>
          <w:szCs w:val="24"/>
          <w:highlight w:val="none"/>
          <w:lang w:eastAsia="zh-CN"/>
        </w:rPr>
        <w:t>双</w:t>
      </w:r>
      <w:r>
        <w:rPr>
          <w:rFonts w:ascii="仿宋" w:hAnsi="仿宋" w:eastAsia="仿宋" w:cs="Courier New"/>
          <w:color w:val="000000"/>
          <w:sz w:val="24"/>
          <w:szCs w:val="24"/>
          <w:highlight w:val="none"/>
        </w:rPr>
        <w:t>方各执</w:t>
      </w:r>
      <w:r>
        <w:rPr>
          <w:rFonts w:hint="eastAsia" w:ascii="仿宋" w:hAnsi="仿宋" w:eastAsia="仿宋" w:cs="Courier New"/>
          <w:color w:val="000000"/>
          <w:sz w:val="24"/>
          <w:szCs w:val="24"/>
          <w:highlight w:val="none"/>
          <w:lang w:eastAsia="zh-CN"/>
        </w:rPr>
        <w:t>贰</w:t>
      </w:r>
      <w:r>
        <w:rPr>
          <w:rFonts w:ascii="仿宋" w:hAnsi="仿宋" w:eastAsia="仿宋" w:cs="Courier New"/>
          <w:color w:val="000000"/>
          <w:sz w:val="24"/>
          <w:szCs w:val="24"/>
          <w:highlight w:val="none"/>
        </w:rPr>
        <w:t>份。</w:t>
      </w:r>
    </w:p>
    <w:p w14:paraId="4C17AB6D">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rPr>
          <w:rFonts w:ascii="仿宋" w:hAnsi="仿宋" w:eastAsia="仿宋" w:cs="Courier New"/>
          <w:color w:val="000000"/>
          <w:sz w:val="24"/>
          <w:szCs w:val="24"/>
          <w:highlight w:val="none"/>
        </w:rPr>
      </w:pPr>
      <w:r>
        <w:rPr>
          <w:rFonts w:ascii="仿宋" w:hAnsi="仿宋" w:eastAsia="仿宋" w:cs="Courier New"/>
          <w:color w:val="000000"/>
          <w:sz w:val="24"/>
          <w:szCs w:val="24"/>
          <w:highlight w:val="none"/>
        </w:rPr>
        <w:t xml:space="preserve"> </w:t>
      </w:r>
    </w:p>
    <w:p w14:paraId="68FBE719">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rPr>
          <w:rFonts w:ascii="仿宋" w:hAnsi="仿宋" w:eastAsia="仿宋" w:cs="Courier New"/>
          <w:color w:val="000000"/>
          <w:sz w:val="24"/>
          <w:szCs w:val="24"/>
          <w:highlight w:val="none"/>
        </w:rPr>
      </w:pPr>
      <w:r>
        <w:rPr>
          <w:rFonts w:ascii="仿宋" w:hAnsi="仿宋" w:eastAsia="仿宋" w:cs="Courier New"/>
          <w:color w:val="000000"/>
          <w:sz w:val="24"/>
          <w:szCs w:val="24"/>
          <w:highlight w:val="none"/>
        </w:rPr>
        <w:t xml:space="preserve"> 甲方：</w:t>
      </w:r>
      <w:r>
        <w:rPr>
          <w:rFonts w:hint="eastAsia" w:ascii="仿宋" w:hAnsi="仿宋" w:eastAsia="仿宋" w:cs="Courier New"/>
          <w:color w:val="000000"/>
          <w:sz w:val="24"/>
          <w:szCs w:val="24"/>
          <w:highlight w:val="none"/>
          <w:lang w:val="en-US" w:eastAsia="zh-CN"/>
        </w:rPr>
        <w:t xml:space="preserve"> </w:t>
      </w:r>
      <w:r>
        <w:rPr>
          <w:rFonts w:ascii="仿宋" w:hAnsi="仿宋" w:eastAsia="仿宋" w:cs="Courier New"/>
          <w:color w:val="000000"/>
          <w:sz w:val="24"/>
          <w:szCs w:val="24"/>
          <w:highlight w:val="none"/>
        </w:rPr>
        <w:t xml:space="preserve">                        </w:t>
      </w:r>
      <w:r>
        <w:rPr>
          <w:rFonts w:hint="eastAsia" w:ascii="仿宋" w:hAnsi="仿宋" w:eastAsia="仿宋" w:cs="Courier New"/>
          <w:color w:val="000000"/>
          <w:sz w:val="24"/>
          <w:szCs w:val="24"/>
          <w:highlight w:val="none"/>
          <w:lang w:val="en-US" w:eastAsia="zh-CN"/>
        </w:rPr>
        <w:t xml:space="preserve">           </w:t>
      </w:r>
      <w:r>
        <w:rPr>
          <w:rFonts w:ascii="仿宋" w:hAnsi="仿宋" w:eastAsia="仿宋" w:cs="Courier New"/>
          <w:color w:val="000000"/>
          <w:sz w:val="24"/>
          <w:szCs w:val="24"/>
          <w:highlight w:val="none"/>
        </w:rPr>
        <w:t xml:space="preserve">乙方： </w:t>
      </w:r>
    </w:p>
    <w:p w14:paraId="6097DBEC">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rPr>
          <w:rFonts w:ascii="仿宋" w:hAnsi="仿宋" w:eastAsia="仿宋" w:cs="Courier New"/>
          <w:color w:val="000000"/>
          <w:sz w:val="24"/>
          <w:szCs w:val="24"/>
          <w:highlight w:val="none"/>
        </w:rPr>
      </w:pPr>
      <w:r>
        <w:rPr>
          <w:rFonts w:ascii="仿宋" w:hAnsi="仿宋" w:eastAsia="仿宋" w:cs="Courier New"/>
          <w:color w:val="000000"/>
          <w:sz w:val="24"/>
          <w:szCs w:val="24"/>
          <w:highlight w:val="none"/>
        </w:rPr>
        <w:t xml:space="preserve"> 法定代表人</w:t>
      </w:r>
      <w:r>
        <w:rPr>
          <w:rFonts w:hint="eastAsia" w:ascii="仿宋" w:hAnsi="仿宋" w:eastAsia="仿宋" w:cs="Courier New"/>
          <w:color w:val="000000"/>
          <w:sz w:val="24"/>
          <w:szCs w:val="24"/>
          <w:highlight w:val="none"/>
        </w:rPr>
        <w:t>或授权代表</w:t>
      </w:r>
      <w:r>
        <w:rPr>
          <w:rFonts w:ascii="仿宋" w:hAnsi="仿宋" w:eastAsia="仿宋" w:cs="Courier New"/>
          <w:color w:val="000000"/>
          <w:sz w:val="24"/>
          <w:szCs w:val="24"/>
          <w:highlight w:val="none"/>
        </w:rPr>
        <w:t xml:space="preserve">：        </w:t>
      </w:r>
      <w:r>
        <w:rPr>
          <w:rFonts w:hint="eastAsia" w:ascii="仿宋" w:hAnsi="仿宋" w:eastAsia="仿宋" w:cs="Courier New"/>
          <w:color w:val="000000"/>
          <w:sz w:val="24"/>
          <w:szCs w:val="24"/>
          <w:highlight w:val="none"/>
          <w:lang w:val="en-US" w:eastAsia="zh-CN"/>
        </w:rPr>
        <w:t xml:space="preserve">           </w:t>
      </w:r>
      <w:r>
        <w:rPr>
          <w:rFonts w:ascii="仿宋" w:hAnsi="仿宋" w:eastAsia="仿宋" w:cs="Courier New"/>
          <w:color w:val="000000"/>
          <w:sz w:val="24"/>
          <w:szCs w:val="24"/>
          <w:highlight w:val="none"/>
        </w:rPr>
        <w:t>法定代表人</w:t>
      </w:r>
      <w:r>
        <w:rPr>
          <w:rFonts w:hint="eastAsia" w:ascii="仿宋" w:hAnsi="仿宋" w:eastAsia="仿宋" w:cs="Courier New"/>
          <w:color w:val="000000"/>
          <w:sz w:val="24"/>
          <w:szCs w:val="24"/>
          <w:highlight w:val="none"/>
        </w:rPr>
        <w:t>或授权代表</w:t>
      </w:r>
      <w:r>
        <w:rPr>
          <w:rFonts w:ascii="仿宋" w:hAnsi="仿宋" w:eastAsia="仿宋" w:cs="Courier New"/>
          <w:color w:val="000000"/>
          <w:sz w:val="24"/>
          <w:szCs w:val="24"/>
          <w:highlight w:val="none"/>
        </w:rPr>
        <w:t>：</w:t>
      </w:r>
    </w:p>
    <w:p w14:paraId="772B3753">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rPr>
          <w:rFonts w:hint="eastAsia" w:ascii="仿宋" w:hAnsi="仿宋" w:eastAsia="仿宋" w:cs="Courier New"/>
          <w:color w:val="000000"/>
          <w:sz w:val="24"/>
          <w:szCs w:val="24"/>
          <w:highlight w:val="none"/>
          <w:lang w:eastAsia="zh-CN"/>
        </w:rPr>
      </w:pPr>
      <w:r>
        <w:rPr>
          <w:rFonts w:hint="eastAsia" w:ascii="仿宋" w:hAnsi="仿宋" w:eastAsia="仿宋" w:cs="Courier New"/>
          <w:color w:val="000000"/>
          <w:sz w:val="24"/>
          <w:szCs w:val="24"/>
          <w:highlight w:val="none"/>
          <w:lang w:eastAsia="zh-CN"/>
        </w:rPr>
        <w:t>（签字或签章）</w:t>
      </w:r>
      <w:r>
        <w:rPr>
          <w:rFonts w:hint="eastAsia" w:ascii="仿宋" w:hAnsi="仿宋" w:eastAsia="仿宋" w:cs="Courier New"/>
          <w:color w:val="000000"/>
          <w:sz w:val="24"/>
          <w:szCs w:val="24"/>
          <w:highlight w:val="none"/>
          <w:lang w:val="en-US" w:eastAsia="zh-CN"/>
        </w:rPr>
        <w:t xml:space="preserve">                           </w:t>
      </w:r>
      <w:r>
        <w:rPr>
          <w:rFonts w:hint="eastAsia" w:ascii="仿宋" w:hAnsi="仿宋" w:eastAsia="仿宋" w:cs="Courier New"/>
          <w:color w:val="000000"/>
          <w:sz w:val="24"/>
          <w:szCs w:val="24"/>
          <w:highlight w:val="none"/>
          <w:lang w:eastAsia="zh-CN"/>
        </w:rPr>
        <w:t>（签字或签章）</w:t>
      </w:r>
    </w:p>
    <w:p w14:paraId="121C42ED">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rPr>
          <w:rFonts w:ascii="仿宋" w:hAnsi="仿宋" w:eastAsia="仿宋" w:cs="Courier New"/>
          <w:color w:val="000000"/>
          <w:sz w:val="24"/>
          <w:szCs w:val="24"/>
          <w:highlight w:val="none"/>
        </w:rPr>
      </w:pPr>
      <w:r>
        <w:rPr>
          <w:rFonts w:ascii="仿宋" w:hAnsi="仿宋" w:eastAsia="仿宋" w:cs="Courier New"/>
          <w:color w:val="000000"/>
          <w:sz w:val="24"/>
          <w:szCs w:val="24"/>
          <w:highlight w:val="none"/>
        </w:rPr>
        <w:t xml:space="preserve">地址：                       </w:t>
      </w:r>
      <w:r>
        <w:rPr>
          <w:rFonts w:hint="eastAsia" w:ascii="仿宋" w:hAnsi="仿宋" w:eastAsia="仿宋" w:cs="Courier New"/>
          <w:color w:val="000000"/>
          <w:sz w:val="24"/>
          <w:szCs w:val="24"/>
          <w:highlight w:val="none"/>
        </w:rPr>
        <w:t xml:space="preserve"> </w:t>
      </w:r>
      <w:r>
        <w:rPr>
          <w:rFonts w:hint="eastAsia" w:ascii="仿宋" w:hAnsi="仿宋" w:eastAsia="仿宋" w:cs="Courier New"/>
          <w:color w:val="000000"/>
          <w:sz w:val="24"/>
          <w:szCs w:val="24"/>
          <w:highlight w:val="none"/>
          <w:lang w:val="en-US" w:eastAsia="zh-CN"/>
        </w:rPr>
        <w:t xml:space="preserve">           </w:t>
      </w:r>
      <w:r>
        <w:rPr>
          <w:rFonts w:ascii="仿宋" w:hAnsi="仿宋" w:eastAsia="仿宋" w:cs="Courier New"/>
          <w:color w:val="000000"/>
          <w:sz w:val="24"/>
          <w:szCs w:val="24"/>
          <w:highlight w:val="none"/>
        </w:rPr>
        <w:t xml:space="preserve">地址： </w:t>
      </w:r>
    </w:p>
    <w:p w14:paraId="52FC346D">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rPr>
          <w:rFonts w:ascii="仿宋" w:hAnsi="仿宋" w:eastAsia="仿宋" w:cs="Courier New"/>
          <w:color w:val="000000"/>
          <w:sz w:val="24"/>
          <w:szCs w:val="24"/>
          <w:highlight w:val="none"/>
        </w:rPr>
      </w:pPr>
      <w:r>
        <w:rPr>
          <w:rFonts w:hint="eastAsia" w:ascii="仿宋" w:hAnsi="仿宋" w:eastAsia="仿宋" w:cs="Courier New"/>
          <w:color w:val="000000"/>
          <w:sz w:val="24"/>
          <w:szCs w:val="24"/>
          <w:highlight w:val="none"/>
        </w:rPr>
        <w:t xml:space="preserve">联系电话：                   </w:t>
      </w:r>
      <w:r>
        <w:rPr>
          <w:rFonts w:hint="eastAsia" w:ascii="仿宋" w:hAnsi="仿宋" w:eastAsia="仿宋" w:cs="Courier New"/>
          <w:color w:val="000000"/>
          <w:sz w:val="24"/>
          <w:szCs w:val="24"/>
          <w:highlight w:val="none"/>
          <w:lang w:val="en-US" w:eastAsia="zh-CN"/>
        </w:rPr>
        <w:t xml:space="preserve"> </w:t>
      </w:r>
      <w:r>
        <w:rPr>
          <w:rFonts w:hint="eastAsia" w:ascii="仿宋" w:hAnsi="仿宋" w:eastAsia="仿宋" w:cs="Courier New"/>
          <w:color w:val="000000"/>
          <w:sz w:val="24"/>
          <w:szCs w:val="24"/>
          <w:highlight w:val="none"/>
        </w:rPr>
        <w:t xml:space="preserve"> </w:t>
      </w:r>
      <w:r>
        <w:rPr>
          <w:rFonts w:hint="eastAsia" w:ascii="仿宋" w:hAnsi="仿宋" w:eastAsia="仿宋" w:cs="Courier New"/>
          <w:color w:val="000000"/>
          <w:sz w:val="24"/>
          <w:szCs w:val="24"/>
          <w:highlight w:val="none"/>
          <w:lang w:val="en-US" w:eastAsia="zh-CN"/>
        </w:rPr>
        <w:t xml:space="preserve">          </w:t>
      </w:r>
      <w:r>
        <w:rPr>
          <w:rFonts w:hint="eastAsia" w:ascii="仿宋" w:hAnsi="仿宋" w:eastAsia="仿宋" w:cs="Courier New"/>
          <w:color w:val="000000"/>
          <w:sz w:val="24"/>
          <w:szCs w:val="24"/>
          <w:highlight w:val="none"/>
        </w:rPr>
        <w:t xml:space="preserve">联系电话：          </w:t>
      </w:r>
    </w:p>
    <w:p w14:paraId="322D6101">
      <w:pPr>
        <w:keepNext w:val="0"/>
        <w:keepLines w:val="0"/>
        <w:pageBreakBefore w:val="0"/>
        <w:widowControl w:val="0"/>
        <w:kinsoku/>
        <w:wordWrap/>
        <w:overflowPunct/>
        <w:topLinePunct w:val="0"/>
        <w:autoSpaceDE/>
        <w:autoSpaceDN/>
        <w:bidi w:val="0"/>
        <w:adjustRightInd/>
        <w:snapToGrid/>
        <w:spacing w:line="500" w:lineRule="exact"/>
        <w:ind w:firstLine="480" w:firstLineChars="200"/>
        <w:jc w:val="center"/>
        <w:textAlignment w:val="auto"/>
        <w:rPr>
          <w:rFonts w:hAnsi="宋体" w:cs="Courier New"/>
          <w:color w:val="000000"/>
          <w:sz w:val="24"/>
          <w:szCs w:val="24"/>
          <w:highlight w:val="none"/>
        </w:rPr>
      </w:pPr>
      <w:r>
        <w:rPr>
          <w:rFonts w:hint="eastAsia" w:ascii="宋体" w:hAnsi="Courier New" w:cs="Courier New"/>
          <w:color w:val="000000"/>
          <w:sz w:val="24"/>
          <w:szCs w:val="24"/>
          <w:highlight w:val="none"/>
        </w:rPr>
        <w:t xml:space="preserve">                 </w:t>
      </w:r>
      <w:r>
        <w:rPr>
          <w:rFonts w:hint="eastAsia" w:ascii="宋体" w:hAnsi="宋体" w:cs="Courier New"/>
          <w:color w:val="000000"/>
          <w:sz w:val="24"/>
          <w:szCs w:val="24"/>
          <w:highlight w:val="none"/>
        </w:rPr>
        <w:t xml:space="preserve">   </w:t>
      </w:r>
      <w:r>
        <w:rPr>
          <w:rFonts w:hint="eastAsia" w:ascii="宋体" w:hAnsi="宋体" w:cs="Courier New"/>
          <w:color w:val="000000"/>
          <w:sz w:val="24"/>
          <w:szCs w:val="24"/>
          <w:highlight w:val="none"/>
          <w:lang w:val="en-US" w:eastAsia="zh-CN"/>
        </w:rPr>
        <w:t xml:space="preserve">               </w:t>
      </w:r>
      <w:r>
        <w:rPr>
          <w:rFonts w:ascii="仿宋" w:hAnsi="仿宋" w:eastAsia="仿宋" w:cs="Courier New"/>
          <w:color w:val="000000"/>
          <w:sz w:val="24"/>
          <w:szCs w:val="24"/>
          <w:highlight w:val="none"/>
        </w:rPr>
        <w:t xml:space="preserve">签订日期：      年  </w:t>
      </w:r>
      <w:r>
        <w:rPr>
          <w:rFonts w:hint="eastAsia" w:ascii="仿宋" w:hAnsi="仿宋" w:eastAsia="仿宋" w:cs="Courier New"/>
          <w:color w:val="000000"/>
          <w:sz w:val="24"/>
          <w:szCs w:val="24"/>
          <w:highlight w:val="none"/>
        </w:rPr>
        <w:t xml:space="preserve">  </w:t>
      </w:r>
      <w:r>
        <w:rPr>
          <w:rFonts w:ascii="仿宋" w:hAnsi="仿宋" w:eastAsia="仿宋" w:cs="Courier New"/>
          <w:color w:val="000000"/>
          <w:sz w:val="24"/>
          <w:szCs w:val="24"/>
          <w:highlight w:val="none"/>
        </w:rPr>
        <w:t xml:space="preserve">月  </w:t>
      </w:r>
      <w:r>
        <w:rPr>
          <w:rFonts w:hint="eastAsia" w:ascii="仿宋" w:hAnsi="仿宋" w:eastAsia="仿宋" w:cs="Courier New"/>
          <w:color w:val="000000"/>
          <w:sz w:val="24"/>
          <w:szCs w:val="24"/>
          <w:highlight w:val="none"/>
        </w:rPr>
        <w:t xml:space="preserve"> </w:t>
      </w:r>
      <w:r>
        <w:rPr>
          <w:rFonts w:ascii="仿宋" w:hAnsi="仿宋" w:eastAsia="仿宋" w:cs="Courier New"/>
          <w:color w:val="000000"/>
          <w:sz w:val="24"/>
          <w:szCs w:val="24"/>
          <w:highlight w:val="none"/>
        </w:rPr>
        <w:t>日</w:t>
      </w:r>
    </w:p>
    <w:p w14:paraId="38FE751E">
      <w:pPr>
        <w:keepNext/>
        <w:keepLines w:val="0"/>
        <w:pageBreakBefore w:val="0"/>
        <w:widowControl w:val="0"/>
        <w:kinsoku/>
        <w:wordWrap/>
        <w:overflowPunct/>
        <w:topLinePunct w:val="0"/>
        <w:autoSpaceDE/>
        <w:autoSpaceDN/>
        <w:bidi w:val="0"/>
        <w:adjustRightInd/>
        <w:snapToGrid/>
        <w:spacing w:line="500" w:lineRule="exact"/>
        <w:ind w:right="0"/>
        <w:jc w:val="center"/>
        <w:textAlignment w:val="auto"/>
        <w:outlineLvl w:val="0"/>
        <w:rPr>
          <w:rFonts w:hint="eastAsia" w:ascii="仿宋" w:hAnsi="仿宋" w:eastAsia="仿宋" w:cs="仿宋"/>
          <w:b/>
          <w:bCs/>
          <w:color w:val="000000"/>
          <w:spacing w:val="0"/>
          <w:sz w:val="32"/>
          <w:szCs w:val="32"/>
          <w:highlight w:val="none"/>
        </w:rPr>
        <w:sectPr>
          <w:footerReference r:id="rId3" w:type="default"/>
          <w:pgSz w:w="11906" w:h="16838"/>
          <w:pgMar w:top="1440" w:right="1080" w:bottom="1440" w:left="1080" w:header="851" w:footer="992" w:gutter="0"/>
          <w:pgNumType w:fmt="decimal" w:start="1"/>
          <w:cols w:space="1701" w:num="1"/>
          <w:docGrid w:linePitch="360" w:charSpace="0"/>
        </w:sectPr>
      </w:pPr>
      <w:bookmarkStart w:id="39" w:name="_Toc29953"/>
    </w:p>
    <w:p w14:paraId="63E45E55">
      <w:pPr>
        <w:keepNext/>
        <w:keepLines w:val="0"/>
        <w:pageBreakBefore w:val="0"/>
        <w:widowControl w:val="0"/>
        <w:kinsoku/>
        <w:wordWrap w:val="0"/>
        <w:overflowPunct/>
        <w:topLinePunct w:val="0"/>
        <w:autoSpaceDE/>
        <w:autoSpaceDN/>
        <w:bidi w:val="0"/>
        <w:adjustRightInd w:val="0"/>
        <w:snapToGrid/>
        <w:spacing w:line="500" w:lineRule="exact"/>
        <w:ind w:left="0" w:right="0"/>
        <w:jc w:val="center"/>
        <w:textAlignment w:val="auto"/>
        <w:outlineLvl w:val="0"/>
        <w:rPr>
          <w:rFonts w:hint="eastAsia" w:ascii="仿宋" w:hAnsi="仿宋" w:eastAsia="仿宋" w:cs="仿宋"/>
          <w:b/>
          <w:bCs/>
          <w:color w:val="000000"/>
          <w:spacing w:val="0"/>
          <w:sz w:val="32"/>
          <w:szCs w:val="32"/>
          <w:highlight w:val="none"/>
        </w:rPr>
      </w:pPr>
      <w:r>
        <w:rPr>
          <w:rFonts w:hint="eastAsia" w:ascii="仿宋" w:hAnsi="仿宋" w:eastAsia="仿宋" w:cs="仿宋"/>
          <w:b/>
          <w:bCs/>
          <w:color w:val="000000"/>
          <w:spacing w:val="0"/>
          <w:sz w:val="32"/>
          <w:szCs w:val="32"/>
          <w:highlight w:val="none"/>
        </w:rPr>
        <w:t xml:space="preserve">第五章 </w:t>
      </w:r>
      <w:r>
        <w:rPr>
          <w:rFonts w:hint="eastAsia" w:ascii="仿宋" w:hAnsi="仿宋" w:eastAsia="仿宋" w:cs="仿宋"/>
          <w:b/>
          <w:bCs/>
          <w:color w:val="000000"/>
          <w:spacing w:val="0"/>
          <w:sz w:val="32"/>
          <w:szCs w:val="32"/>
          <w:highlight w:val="none"/>
          <w:lang w:val="en-US" w:eastAsia="zh-CN"/>
        </w:rPr>
        <w:t xml:space="preserve"> </w:t>
      </w:r>
      <w:bookmarkEnd w:id="39"/>
      <w:r>
        <w:rPr>
          <w:rFonts w:hint="eastAsia" w:ascii="仿宋" w:hAnsi="仿宋" w:eastAsia="仿宋" w:cs="仿宋"/>
          <w:b/>
          <w:bCs/>
          <w:color w:val="000000"/>
          <w:spacing w:val="0"/>
          <w:sz w:val="32"/>
          <w:szCs w:val="32"/>
          <w:highlight w:val="none"/>
          <w:lang w:val="en-US" w:eastAsia="zh-CN"/>
        </w:rPr>
        <w:t>采购需求及总体要求</w:t>
      </w:r>
    </w:p>
    <w:p w14:paraId="28F96488">
      <w:pPr>
        <w:keepNext/>
        <w:keepLines w:val="0"/>
        <w:pageBreakBefore w:val="0"/>
        <w:widowControl w:val="0"/>
        <w:kinsoku/>
        <w:wordWrap w:val="0"/>
        <w:overflowPunct/>
        <w:topLinePunct w:val="0"/>
        <w:autoSpaceDE/>
        <w:autoSpaceDN/>
        <w:bidi w:val="0"/>
        <w:adjustRightInd w:val="0"/>
        <w:snapToGrid/>
        <w:spacing w:line="500" w:lineRule="exact"/>
        <w:ind w:left="0" w:firstLine="482" w:firstLineChars="200"/>
        <w:jc w:val="left"/>
        <w:textAlignment w:val="auto"/>
        <w:rPr>
          <w:rFonts w:hint="eastAsia" w:ascii="仿宋" w:hAnsi="仿宋" w:eastAsia="仿宋" w:cs="仿宋"/>
          <w:color w:val="000000"/>
          <w:sz w:val="24"/>
          <w:szCs w:val="24"/>
          <w:highlight w:val="none"/>
          <w:lang w:val="en-US" w:eastAsia="zh-CN" w:bidi="ar-SA"/>
        </w:rPr>
      </w:pPr>
      <w:bookmarkStart w:id="40" w:name="_Toc40449968"/>
      <w:bookmarkStart w:id="41" w:name="_Toc142194272"/>
      <w:r>
        <w:rPr>
          <w:rFonts w:hint="eastAsia" w:ascii="仿宋" w:hAnsi="仿宋" w:eastAsia="仿宋" w:cs="仿宋"/>
          <w:b/>
          <w:color w:val="000000"/>
          <w:sz w:val="24"/>
          <w:szCs w:val="24"/>
          <w:highlight w:val="none"/>
          <w:lang w:val="en-US" w:eastAsia="zh-CN" w:bidi="ar-SA"/>
        </w:rPr>
        <w:t>一</w:t>
      </w:r>
      <w:r>
        <w:rPr>
          <w:rFonts w:hint="eastAsia" w:ascii="仿宋" w:hAnsi="仿宋" w:eastAsia="仿宋" w:cs="仿宋"/>
          <w:b/>
          <w:color w:val="000000"/>
          <w:sz w:val="24"/>
          <w:szCs w:val="24"/>
          <w:highlight w:val="none"/>
          <w:lang w:val="zh-CN" w:eastAsia="zh-CN" w:bidi="ar-SA"/>
        </w:rPr>
        <w:t>、项目概况</w:t>
      </w:r>
    </w:p>
    <w:bookmarkEnd w:id="40"/>
    <w:bookmarkEnd w:id="41"/>
    <w:p w14:paraId="064BFE45">
      <w:pPr>
        <w:keepNext w:val="0"/>
        <w:keepLines w:val="0"/>
        <w:pageBreakBefore w:val="0"/>
        <w:widowControl w:val="0"/>
        <w:kinsoku/>
        <w:wordWrap w:val="0"/>
        <w:overflowPunct/>
        <w:topLinePunct w:val="0"/>
        <w:autoSpaceDE/>
        <w:autoSpaceDN/>
        <w:bidi w:val="0"/>
        <w:adjustRightInd w:val="0"/>
        <w:snapToGrid/>
        <w:spacing w:line="500" w:lineRule="exact"/>
        <w:ind w:left="0" w:firstLine="560"/>
        <w:textAlignment w:val="auto"/>
        <w:rPr>
          <w:rFonts w:hint="eastAsia" w:ascii="仿宋" w:hAnsi="仿宋" w:eastAsia="仿宋" w:cs="仿宋"/>
          <w:sz w:val="24"/>
          <w:szCs w:val="24"/>
          <w:highlight w:val="none"/>
          <w:lang w:val="zh-CN" w:eastAsia="zh-CN"/>
        </w:rPr>
      </w:pPr>
      <w:r>
        <w:rPr>
          <w:rFonts w:hint="eastAsia" w:ascii="仿宋" w:hAnsi="仿宋" w:eastAsia="仿宋" w:cs="仿宋"/>
          <w:sz w:val="24"/>
          <w:szCs w:val="24"/>
          <w:highlight w:val="none"/>
          <w:lang w:val="zh-CN" w:eastAsia="zh-CN"/>
        </w:rPr>
        <w:t>漂母墓，位于江苏省淮安市淮阴区码头镇东约三华里处太山村漂母祠内，俗称泰（太）山墩。</w:t>
      </w:r>
    </w:p>
    <w:p w14:paraId="0D22CEA0">
      <w:pPr>
        <w:keepNext w:val="0"/>
        <w:keepLines w:val="0"/>
        <w:pageBreakBefore w:val="0"/>
        <w:widowControl w:val="0"/>
        <w:kinsoku/>
        <w:wordWrap w:val="0"/>
        <w:overflowPunct/>
        <w:topLinePunct w:val="0"/>
        <w:autoSpaceDE/>
        <w:autoSpaceDN/>
        <w:bidi w:val="0"/>
        <w:adjustRightInd w:val="0"/>
        <w:snapToGrid/>
        <w:spacing w:line="500" w:lineRule="exact"/>
        <w:ind w:left="0" w:firstLine="560"/>
        <w:textAlignment w:val="auto"/>
        <w:rPr>
          <w:rFonts w:hint="eastAsia" w:ascii="仿宋" w:hAnsi="仿宋" w:eastAsia="仿宋" w:cs="仿宋"/>
          <w:sz w:val="24"/>
          <w:szCs w:val="24"/>
          <w:highlight w:val="none"/>
          <w:lang w:val="zh-CN" w:eastAsia="zh-CN"/>
        </w:rPr>
      </w:pPr>
      <w:r>
        <w:rPr>
          <w:rFonts w:hint="eastAsia" w:ascii="仿宋" w:hAnsi="仿宋" w:eastAsia="仿宋" w:cs="仿宋"/>
          <w:sz w:val="24"/>
          <w:szCs w:val="24"/>
          <w:highlight w:val="none"/>
          <w:lang w:val="zh-CN" w:eastAsia="zh-CN"/>
        </w:rPr>
        <w:t>该墓址周长130米，高20.2米，顶直径4.1米，南北直径40米，东西直径37米，北部坡高23米（斜边）。保护范围土地面积约32083平方米。墓南有古碑两块，一为护墓碑， 一为墓志碑。护墓碑，光绪二十二年（1896）立，高0.94米，宽0.42米，厚0.16米，正中镌刻“漂母古墓，禁止取土”八个大字，旁书小字：“光绪二十二年四月十三日遵奉县宪李批出示，严禁并责成该处乡保实力保护，苏方庸、周渺、李玉樵敬立。”另一为墓志碑，民国十九年（1930）立，碑高1.26米，宽0.58 米，厚0.18米，中刻行书“漂母墓”三个大字，左右两侧刻叙文小字：“漂母佚其 姓名，考史记载，韩信钓于淮阴城下，诸母漂，有一母见信饥，饭信，竟漂数十日。信曰：‘吾必有以重报母’，母怒曰：‘大丈夫不能自食，吾哀王孙而进食，岂望报乎?’后信为楚王，召所从食漂母，赐千金。以一夫人能识英雄于草泽，既不愿受报，且不愿留名，其襟怀坦白，识见坚卓，诚非须眉所能及者，兹是反有其墓，荒烟蔓草，渐就淹没，爰为泐石，永作纪念，亦保存古迹之一端也。”</w:t>
      </w:r>
    </w:p>
    <w:p w14:paraId="4C770B5B">
      <w:pPr>
        <w:keepNext w:val="0"/>
        <w:keepLines w:val="0"/>
        <w:pageBreakBefore w:val="0"/>
        <w:widowControl w:val="0"/>
        <w:kinsoku/>
        <w:wordWrap w:val="0"/>
        <w:overflowPunct/>
        <w:topLinePunct w:val="0"/>
        <w:autoSpaceDE/>
        <w:autoSpaceDN/>
        <w:bidi w:val="0"/>
        <w:adjustRightInd w:val="0"/>
        <w:snapToGrid/>
        <w:spacing w:line="500" w:lineRule="exact"/>
        <w:ind w:left="0" w:firstLine="560"/>
        <w:textAlignment w:val="auto"/>
        <w:rPr>
          <w:rFonts w:hint="eastAsia" w:ascii="仿宋" w:hAnsi="仿宋" w:eastAsia="仿宋" w:cs="仿宋"/>
          <w:sz w:val="24"/>
          <w:szCs w:val="24"/>
          <w:highlight w:val="none"/>
          <w:lang w:val="zh-CN" w:eastAsia="zh-CN"/>
        </w:rPr>
      </w:pPr>
      <w:r>
        <w:rPr>
          <w:rFonts w:hint="eastAsia" w:ascii="仿宋" w:hAnsi="仿宋" w:eastAsia="仿宋" w:cs="仿宋"/>
          <w:sz w:val="24"/>
          <w:szCs w:val="24"/>
          <w:highlight w:val="none"/>
          <w:lang w:val="zh-CN" w:eastAsia="zh-CN"/>
        </w:rPr>
        <w:t>漂母墓四周有甬道，前有祭台，外围栽植大量松柏、银杏、国槐、垂柳等树木。漂母墓造型如金字塔，掩映在绿树丛中，如一位正襟危坐的慈祥老人，无声地向人们述说着一个留韵百世的真情故事。</w:t>
      </w:r>
    </w:p>
    <w:p w14:paraId="0C28B647">
      <w:pPr>
        <w:keepNext w:val="0"/>
        <w:keepLines w:val="0"/>
        <w:pageBreakBefore w:val="0"/>
        <w:widowControl w:val="0"/>
        <w:kinsoku/>
        <w:wordWrap w:val="0"/>
        <w:overflowPunct/>
        <w:topLinePunct w:val="0"/>
        <w:autoSpaceDE/>
        <w:autoSpaceDN/>
        <w:bidi w:val="0"/>
        <w:adjustRightInd w:val="0"/>
        <w:snapToGrid/>
        <w:spacing w:line="500" w:lineRule="exact"/>
        <w:ind w:left="0" w:firstLine="560"/>
        <w:textAlignment w:val="auto"/>
        <w:rPr>
          <w:rFonts w:hint="eastAsia" w:ascii="仿宋" w:hAnsi="仿宋" w:eastAsia="仿宋" w:cs="仿宋"/>
          <w:sz w:val="24"/>
          <w:szCs w:val="24"/>
          <w:highlight w:val="none"/>
          <w:lang w:val="zh-CN" w:eastAsia="zh-CN"/>
        </w:rPr>
      </w:pPr>
      <w:r>
        <w:rPr>
          <w:rFonts w:hint="eastAsia" w:ascii="仿宋" w:hAnsi="仿宋" w:eastAsia="仿宋" w:cs="仿宋"/>
          <w:sz w:val="24"/>
          <w:szCs w:val="24"/>
          <w:highlight w:val="none"/>
          <w:lang w:val="zh-CN" w:eastAsia="zh-CN"/>
        </w:rPr>
        <w:t>2002年被江苏省人民政府公布为省级文物保护单位。</w:t>
      </w:r>
    </w:p>
    <w:p w14:paraId="2DC5E105">
      <w:pPr>
        <w:keepNext w:val="0"/>
        <w:keepLines w:val="0"/>
        <w:pageBreakBefore w:val="0"/>
        <w:widowControl w:val="0"/>
        <w:kinsoku/>
        <w:wordWrap w:val="0"/>
        <w:overflowPunct/>
        <w:topLinePunct w:val="0"/>
        <w:autoSpaceDE/>
        <w:autoSpaceDN/>
        <w:bidi w:val="0"/>
        <w:adjustRightInd w:val="0"/>
        <w:snapToGrid/>
        <w:spacing w:line="500" w:lineRule="exact"/>
        <w:ind w:left="0" w:firstLine="560"/>
        <w:textAlignment w:val="auto"/>
        <w:rPr>
          <w:rFonts w:hint="eastAsia" w:ascii="仿宋" w:hAnsi="仿宋" w:eastAsia="仿宋" w:cs="仿宋"/>
          <w:sz w:val="24"/>
          <w:szCs w:val="24"/>
          <w:highlight w:val="none"/>
          <w:lang w:val="zh-CN" w:eastAsia="zh-CN"/>
        </w:rPr>
      </w:pPr>
      <w:r>
        <w:rPr>
          <w:rFonts w:hint="eastAsia" w:ascii="仿宋" w:hAnsi="仿宋" w:eastAsia="仿宋" w:cs="仿宋"/>
          <w:sz w:val="24"/>
          <w:szCs w:val="24"/>
          <w:highlight w:val="none"/>
          <w:lang w:val="zh-CN" w:eastAsia="zh-CN"/>
        </w:rPr>
        <w:t>保护范围：自墓底部外沿向东延伸20米，向西延伸33米，向北延伸18米，向南延伸260米，土地面积约32083平方米。</w:t>
      </w:r>
    </w:p>
    <w:p w14:paraId="5A946CFF">
      <w:pPr>
        <w:keepNext w:val="0"/>
        <w:keepLines w:val="0"/>
        <w:pageBreakBefore w:val="0"/>
        <w:widowControl w:val="0"/>
        <w:kinsoku/>
        <w:wordWrap w:val="0"/>
        <w:overflowPunct/>
        <w:topLinePunct w:val="0"/>
        <w:autoSpaceDE/>
        <w:autoSpaceDN/>
        <w:bidi w:val="0"/>
        <w:adjustRightInd w:val="0"/>
        <w:snapToGrid/>
        <w:spacing w:line="500" w:lineRule="exact"/>
        <w:ind w:left="0" w:firstLine="560"/>
        <w:textAlignment w:val="auto"/>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val="zh-CN" w:eastAsia="zh-CN"/>
        </w:rPr>
        <w:t>建设控制地带：自保护范围向东、西、北各延伸20米，向南延伸75米，土地面积58193平方米。</w:t>
      </w:r>
    </w:p>
    <w:p w14:paraId="303AE0BC">
      <w:pPr>
        <w:keepNext w:val="0"/>
        <w:keepLines w:val="0"/>
        <w:pageBreakBefore w:val="0"/>
        <w:widowControl w:val="0"/>
        <w:kinsoku/>
        <w:wordWrap w:val="0"/>
        <w:overflowPunct/>
        <w:topLinePunct w:val="0"/>
        <w:autoSpaceDE/>
        <w:autoSpaceDN/>
        <w:bidi w:val="0"/>
        <w:adjustRightInd w:val="0"/>
        <w:snapToGrid/>
        <w:spacing w:line="500" w:lineRule="exact"/>
        <w:ind w:left="0" w:firstLine="560"/>
        <w:textAlignment w:val="auto"/>
        <w:rPr>
          <w:rFonts w:hint="eastAsia" w:ascii="仿宋" w:hAnsi="仿宋" w:eastAsia="仿宋" w:cs="仿宋"/>
          <w:sz w:val="24"/>
          <w:szCs w:val="24"/>
          <w:highlight w:val="none"/>
          <w:lang w:val="zh-CN" w:eastAsia="zh-CN"/>
        </w:rPr>
      </w:pPr>
      <w:r>
        <w:rPr>
          <w:rFonts w:hint="eastAsia" w:ascii="仿宋" w:hAnsi="仿宋" w:eastAsia="仿宋" w:cs="仿宋"/>
          <w:sz w:val="24"/>
          <w:szCs w:val="24"/>
          <w:highlight w:val="none"/>
          <w:lang w:val="zh-CN" w:eastAsia="zh-CN"/>
        </w:rPr>
        <w:t>因此为实现项目预期目标，建立功能齐全、信息丰富、管理方便、界面美观的综合安全防范管理平台，必须具有强大的内容管理功能，实现对平台的工作流管理。主要建设内容包括：入侵和紧急报警系统、视频安防监控系统、出入口控制系统、声音复核系统、专用通讯系统、电子巡查系统、安全管理系统、监控中心等防护设施。</w:t>
      </w:r>
    </w:p>
    <w:p w14:paraId="7E2ED5A0">
      <w:pPr>
        <w:keepNext w:val="0"/>
        <w:keepLines w:val="0"/>
        <w:pageBreakBefore w:val="0"/>
        <w:widowControl w:val="0"/>
        <w:kinsoku/>
        <w:wordWrap w:val="0"/>
        <w:overflowPunct/>
        <w:topLinePunct w:val="0"/>
        <w:autoSpaceDE/>
        <w:autoSpaceDN/>
        <w:bidi w:val="0"/>
        <w:adjustRightInd w:val="0"/>
        <w:snapToGrid/>
        <w:spacing w:line="500" w:lineRule="exact"/>
        <w:ind w:left="0" w:firstLine="560"/>
        <w:textAlignment w:val="auto"/>
        <w:rPr>
          <w:rFonts w:hint="eastAsia" w:ascii="仿宋" w:hAnsi="仿宋" w:eastAsia="仿宋" w:cs="仿宋"/>
          <w:b/>
          <w:bCs/>
          <w:sz w:val="24"/>
          <w:szCs w:val="24"/>
          <w:highlight w:val="none"/>
          <w:lang w:val="zh-CN" w:eastAsia="zh-CN"/>
        </w:rPr>
      </w:pPr>
      <w:r>
        <w:rPr>
          <w:rFonts w:hint="eastAsia" w:ascii="仿宋" w:hAnsi="仿宋" w:eastAsia="仿宋" w:cs="仿宋"/>
          <w:b/>
          <w:bCs/>
          <w:sz w:val="24"/>
          <w:szCs w:val="24"/>
          <w:highlight w:val="none"/>
          <w:lang w:val="zh-CN" w:eastAsia="zh-CN"/>
        </w:rPr>
        <w:t>本项目系统建成后需通过省文物局认可的专业评测机构检测通过后方可申请验收且必须通过江苏省文物局组织的验收。（由此检测或验收涉及到的整改措施及费用全部由中标人承担并在限期内完成）</w:t>
      </w:r>
    </w:p>
    <w:p w14:paraId="4258B79A">
      <w:pPr>
        <w:keepNext w:val="0"/>
        <w:keepLines w:val="0"/>
        <w:pageBreakBefore w:val="0"/>
        <w:widowControl w:val="0"/>
        <w:kinsoku/>
        <w:wordWrap w:val="0"/>
        <w:overflowPunct/>
        <w:topLinePunct w:val="0"/>
        <w:autoSpaceDE/>
        <w:autoSpaceDN/>
        <w:bidi w:val="0"/>
        <w:adjustRightInd w:val="0"/>
        <w:snapToGrid/>
        <w:spacing w:line="500" w:lineRule="exact"/>
        <w:ind w:left="0" w:firstLine="560"/>
        <w:textAlignment w:val="auto"/>
        <w:rPr>
          <w:rFonts w:hint="eastAsia" w:ascii="仿宋" w:hAnsi="仿宋" w:eastAsia="仿宋" w:cs="仿宋"/>
          <w:sz w:val="24"/>
          <w:szCs w:val="24"/>
          <w:highlight w:val="none"/>
          <w:lang w:val="zh-CN" w:eastAsia="zh-CN"/>
        </w:rPr>
      </w:pPr>
      <w:r>
        <w:rPr>
          <w:rFonts w:hint="eastAsia" w:ascii="仿宋" w:hAnsi="仿宋" w:eastAsia="仿宋" w:cs="仿宋"/>
          <w:sz w:val="24"/>
          <w:szCs w:val="24"/>
          <w:highlight w:val="none"/>
          <w:lang w:val="zh-CN" w:eastAsia="zh-CN"/>
        </w:rPr>
        <w:t>1）建设的安全防范管理平台，以便对监控系统、出入口系统、入侵和紧急报警系统等进行统一管理。管理平台要求采用全网络化的系统架构，实现对入侵报警、高清视频监控、人员进出实现有效综合管理和全部实时联动。建成后的安全管理平台能够在监控中心实时查看所有的监控图像，了解整体安全状况，并且支持报警、视频监控的联动，即当报警主机接收到报警信号后将报警信息传递给监控中心，综合安全管理平台会同步自动将报警信号防区的视频监控图像在电视墙上显示，监控中心人员能够迅速了解到突发情况并快速响应。</w:t>
      </w:r>
    </w:p>
    <w:p w14:paraId="3F02211E">
      <w:pPr>
        <w:keepNext w:val="0"/>
        <w:keepLines w:val="0"/>
        <w:pageBreakBefore w:val="0"/>
        <w:widowControl w:val="0"/>
        <w:kinsoku/>
        <w:wordWrap w:val="0"/>
        <w:overflowPunct/>
        <w:topLinePunct w:val="0"/>
        <w:autoSpaceDE/>
        <w:autoSpaceDN/>
        <w:bidi w:val="0"/>
        <w:adjustRightInd w:val="0"/>
        <w:snapToGrid/>
        <w:spacing w:line="500" w:lineRule="exact"/>
        <w:ind w:left="0" w:firstLine="560"/>
        <w:textAlignment w:val="auto"/>
        <w:rPr>
          <w:rFonts w:hint="eastAsia" w:ascii="仿宋" w:hAnsi="仿宋" w:eastAsia="仿宋" w:cs="仿宋"/>
          <w:sz w:val="24"/>
          <w:szCs w:val="24"/>
          <w:highlight w:val="none"/>
          <w:lang w:val="zh-CN" w:eastAsia="zh-CN"/>
        </w:rPr>
      </w:pPr>
      <w:r>
        <w:rPr>
          <w:rFonts w:hint="eastAsia" w:ascii="仿宋" w:hAnsi="仿宋" w:eastAsia="仿宋" w:cs="仿宋"/>
          <w:sz w:val="24"/>
          <w:szCs w:val="24"/>
          <w:highlight w:val="none"/>
          <w:lang w:val="zh-CN" w:eastAsia="zh-CN"/>
        </w:rPr>
        <w:t>2）提高安防系统的智能化水平，能够自动监测视频监控系统的健康状况，有利于系统的快速维护。</w:t>
      </w:r>
    </w:p>
    <w:p w14:paraId="44A7CD9B">
      <w:pPr>
        <w:keepNext w:val="0"/>
        <w:keepLines w:val="0"/>
        <w:pageBreakBefore w:val="0"/>
        <w:widowControl w:val="0"/>
        <w:kinsoku/>
        <w:wordWrap w:val="0"/>
        <w:overflowPunct/>
        <w:topLinePunct w:val="0"/>
        <w:autoSpaceDE/>
        <w:autoSpaceDN/>
        <w:bidi w:val="0"/>
        <w:adjustRightInd w:val="0"/>
        <w:snapToGrid/>
        <w:spacing w:line="500" w:lineRule="exact"/>
        <w:ind w:left="0" w:firstLine="560"/>
        <w:textAlignment w:val="auto"/>
        <w:rPr>
          <w:rFonts w:hint="eastAsia" w:ascii="仿宋" w:hAnsi="仿宋" w:eastAsia="仿宋" w:cs="仿宋"/>
          <w:sz w:val="24"/>
          <w:szCs w:val="24"/>
          <w:highlight w:val="none"/>
          <w:lang w:val="zh-CN" w:eastAsia="zh-CN"/>
        </w:rPr>
      </w:pPr>
      <w:r>
        <w:rPr>
          <w:rFonts w:hint="eastAsia" w:ascii="仿宋" w:hAnsi="仿宋" w:eastAsia="仿宋" w:cs="仿宋"/>
          <w:sz w:val="24"/>
          <w:szCs w:val="24"/>
          <w:highlight w:val="none"/>
          <w:lang w:val="zh-CN" w:eastAsia="zh-CN"/>
        </w:rPr>
        <w:t>3）着眼于今后建设提升的需要，在建设中须充分考虑系统的关键设备和功能的可扩展，同时预留充足的数据容量和良好的数据接口。</w:t>
      </w:r>
    </w:p>
    <w:p w14:paraId="12EB3389">
      <w:pPr>
        <w:keepNext w:val="0"/>
        <w:keepLines w:val="0"/>
        <w:pageBreakBefore w:val="0"/>
        <w:widowControl w:val="0"/>
        <w:kinsoku/>
        <w:wordWrap w:val="0"/>
        <w:overflowPunct/>
        <w:topLinePunct w:val="0"/>
        <w:autoSpaceDE/>
        <w:autoSpaceDN/>
        <w:bidi w:val="0"/>
        <w:adjustRightInd w:val="0"/>
        <w:snapToGrid/>
        <w:spacing w:line="500" w:lineRule="exact"/>
        <w:ind w:left="0" w:firstLine="560"/>
        <w:textAlignment w:val="auto"/>
        <w:rPr>
          <w:rFonts w:hint="eastAsia" w:ascii="仿宋" w:hAnsi="仿宋" w:eastAsia="仿宋" w:cs="仿宋"/>
          <w:sz w:val="24"/>
          <w:szCs w:val="24"/>
          <w:highlight w:val="none"/>
          <w:lang w:val="zh-CN" w:eastAsia="zh-CN"/>
        </w:rPr>
      </w:pPr>
      <w:r>
        <w:rPr>
          <w:rFonts w:hint="eastAsia" w:ascii="仿宋" w:hAnsi="仿宋" w:eastAsia="仿宋" w:cs="仿宋"/>
          <w:sz w:val="24"/>
          <w:szCs w:val="24"/>
          <w:highlight w:val="none"/>
          <w:lang w:val="zh-CN" w:eastAsia="zh-CN"/>
        </w:rPr>
        <w:t>4）系统需要能够将视频监控、报警等多个子系统与业务应用进行整合，使之更贴近用户的需求，并具备良好的安全保障，确保系统具有安全及权限控制、身份认证和数据的完整性。</w:t>
      </w:r>
    </w:p>
    <w:p w14:paraId="28ABB813">
      <w:pPr>
        <w:keepNext w:val="0"/>
        <w:keepLines w:val="0"/>
        <w:pageBreakBefore w:val="0"/>
        <w:widowControl w:val="0"/>
        <w:kinsoku/>
        <w:wordWrap w:val="0"/>
        <w:overflowPunct/>
        <w:topLinePunct w:val="0"/>
        <w:autoSpaceDE/>
        <w:autoSpaceDN/>
        <w:bidi w:val="0"/>
        <w:adjustRightInd w:val="0"/>
        <w:snapToGrid/>
        <w:spacing w:line="500" w:lineRule="exact"/>
        <w:ind w:left="0" w:firstLine="560"/>
        <w:textAlignment w:val="auto"/>
        <w:rPr>
          <w:rFonts w:hint="eastAsia" w:ascii="仿宋" w:hAnsi="仿宋" w:eastAsia="仿宋" w:cs="仿宋"/>
          <w:sz w:val="24"/>
          <w:szCs w:val="24"/>
          <w:highlight w:val="none"/>
          <w:lang w:val="zh-CN" w:eastAsia="zh-CN"/>
        </w:rPr>
      </w:pPr>
      <w:r>
        <w:rPr>
          <w:rFonts w:hint="eastAsia" w:ascii="仿宋" w:hAnsi="仿宋" w:eastAsia="仿宋" w:cs="仿宋"/>
          <w:sz w:val="24"/>
          <w:szCs w:val="24"/>
          <w:highlight w:val="none"/>
          <w:lang w:val="zh-CN" w:eastAsia="zh-CN"/>
        </w:rPr>
        <w:t>5）要求对所有安防线路和设备（监控、入侵和紧急报警等所有系统）重新整理并做好标牌标识，提交给采购方一份详细准确的安防综合布线蓝图，该蓝图作为本项目最终验收的依据之一。</w:t>
      </w:r>
    </w:p>
    <w:p w14:paraId="4EA3277F">
      <w:pPr>
        <w:keepNext w:val="0"/>
        <w:keepLines w:val="0"/>
        <w:pageBreakBefore w:val="0"/>
        <w:widowControl w:val="0"/>
        <w:kinsoku/>
        <w:wordWrap w:val="0"/>
        <w:overflowPunct/>
        <w:topLinePunct w:val="0"/>
        <w:autoSpaceDE/>
        <w:autoSpaceDN/>
        <w:bidi w:val="0"/>
        <w:adjustRightInd w:val="0"/>
        <w:snapToGrid/>
        <w:spacing w:line="500" w:lineRule="exact"/>
        <w:ind w:left="0" w:firstLine="560"/>
        <w:textAlignment w:val="auto"/>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技术标准和规范</w:t>
      </w:r>
    </w:p>
    <w:p w14:paraId="1746C7B7">
      <w:pPr>
        <w:keepNext w:val="0"/>
        <w:keepLines w:val="0"/>
        <w:pageBreakBefore w:val="0"/>
        <w:widowControl w:val="0"/>
        <w:kinsoku/>
        <w:wordWrap w:val="0"/>
        <w:overflowPunct/>
        <w:topLinePunct w:val="0"/>
        <w:autoSpaceDE/>
        <w:autoSpaceDN/>
        <w:bidi w:val="0"/>
        <w:adjustRightInd w:val="0"/>
        <w:snapToGrid/>
        <w:spacing w:line="500" w:lineRule="exact"/>
        <w:ind w:left="0" w:firstLine="560"/>
        <w:textAlignment w:val="auto"/>
        <w:rPr>
          <w:rFonts w:hint="eastAsia" w:ascii="仿宋" w:hAnsi="仿宋" w:eastAsia="仿宋" w:cs="仿宋"/>
          <w:sz w:val="24"/>
          <w:szCs w:val="24"/>
          <w:highlight w:val="none"/>
          <w:lang w:val="zh-CN" w:eastAsia="zh-CN"/>
        </w:rPr>
      </w:pPr>
      <w:r>
        <w:rPr>
          <w:rFonts w:hint="eastAsia" w:ascii="仿宋" w:hAnsi="仿宋" w:eastAsia="仿宋" w:cs="仿宋"/>
          <w:sz w:val="24"/>
          <w:szCs w:val="24"/>
          <w:highlight w:val="none"/>
          <w:lang w:val="zh-CN" w:eastAsia="zh-CN"/>
        </w:rPr>
        <w:t>1）所有施工和材料所涉及的标准规范（如产品标准/规范、工程标准/规范、验收标准/规范等）必须完全符合所有中华人民共和国的标准及规范。</w:t>
      </w:r>
    </w:p>
    <w:p w14:paraId="1B6996DA">
      <w:pPr>
        <w:keepNext w:val="0"/>
        <w:keepLines w:val="0"/>
        <w:pageBreakBefore w:val="0"/>
        <w:widowControl w:val="0"/>
        <w:kinsoku/>
        <w:wordWrap w:val="0"/>
        <w:overflowPunct/>
        <w:topLinePunct w:val="0"/>
        <w:autoSpaceDE/>
        <w:autoSpaceDN/>
        <w:bidi w:val="0"/>
        <w:adjustRightInd w:val="0"/>
        <w:snapToGrid/>
        <w:spacing w:line="500" w:lineRule="exact"/>
        <w:ind w:left="0" w:firstLine="560"/>
        <w:textAlignment w:val="auto"/>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val="zh-CN" w:eastAsia="zh-CN"/>
        </w:rPr>
        <w:t>包括：</w:t>
      </w:r>
      <w:r>
        <w:rPr>
          <w:rFonts w:hint="eastAsia" w:ascii="仿宋" w:hAnsi="仿宋" w:eastAsia="仿宋" w:cs="仿宋"/>
          <w:sz w:val="24"/>
          <w:szCs w:val="24"/>
          <w:highlight w:val="none"/>
          <w:lang w:eastAsia="zh-CN"/>
        </w:rPr>
        <w:t>《博物馆和文物保护单位安全防范系统要求》（GB/T 16571-2012）；</w:t>
      </w:r>
    </w:p>
    <w:p w14:paraId="224F4D11">
      <w:pPr>
        <w:keepNext w:val="0"/>
        <w:keepLines w:val="0"/>
        <w:pageBreakBefore w:val="0"/>
        <w:widowControl w:val="0"/>
        <w:kinsoku/>
        <w:wordWrap w:val="0"/>
        <w:overflowPunct/>
        <w:topLinePunct w:val="0"/>
        <w:autoSpaceDE/>
        <w:autoSpaceDN/>
        <w:bidi w:val="0"/>
        <w:adjustRightInd w:val="0"/>
        <w:snapToGrid/>
        <w:spacing w:line="500" w:lineRule="exact"/>
        <w:ind w:left="0" w:firstLine="560"/>
        <w:textAlignment w:val="auto"/>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 xml:space="preserve">《文物系统博物馆风险等级和安全防护级别的规定》（GA27-2002）； </w:t>
      </w:r>
    </w:p>
    <w:p w14:paraId="334A4B0E">
      <w:pPr>
        <w:keepNext w:val="0"/>
        <w:keepLines w:val="0"/>
        <w:pageBreakBefore w:val="0"/>
        <w:widowControl w:val="0"/>
        <w:kinsoku/>
        <w:wordWrap w:val="0"/>
        <w:overflowPunct/>
        <w:topLinePunct w:val="0"/>
        <w:autoSpaceDE/>
        <w:autoSpaceDN/>
        <w:bidi w:val="0"/>
        <w:adjustRightInd w:val="0"/>
        <w:snapToGrid/>
        <w:spacing w:line="500" w:lineRule="exact"/>
        <w:ind w:left="0" w:firstLine="560"/>
        <w:textAlignment w:val="auto"/>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 xml:space="preserve">《安全防范工程技术标准》（GB 50348-2018） </w:t>
      </w:r>
    </w:p>
    <w:p w14:paraId="6AC582C8">
      <w:pPr>
        <w:keepNext w:val="0"/>
        <w:keepLines w:val="0"/>
        <w:pageBreakBefore w:val="0"/>
        <w:widowControl w:val="0"/>
        <w:kinsoku/>
        <w:wordWrap w:val="0"/>
        <w:overflowPunct/>
        <w:topLinePunct w:val="0"/>
        <w:autoSpaceDE/>
        <w:autoSpaceDN/>
        <w:bidi w:val="0"/>
        <w:adjustRightInd w:val="0"/>
        <w:snapToGrid/>
        <w:spacing w:line="500" w:lineRule="exact"/>
        <w:ind w:left="0" w:firstLine="560"/>
        <w:textAlignment w:val="auto"/>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 xml:space="preserve">《视频安防监控系统工程设计规范》（GB 50395-2007） </w:t>
      </w:r>
    </w:p>
    <w:p w14:paraId="57CCCB99">
      <w:pPr>
        <w:keepNext w:val="0"/>
        <w:keepLines w:val="0"/>
        <w:pageBreakBefore w:val="0"/>
        <w:widowControl w:val="0"/>
        <w:kinsoku/>
        <w:wordWrap w:val="0"/>
        <w:overflowPunct/>
        <w:topLinePunct w:val="0"/>
        <w:autoSpaceDE/>
        <w:autoSpaceDN/>
        <w:bidi w:val="0"/>
        <w:adjustRightInd w:val="0"/>
        <w:snapToGrid/>
        <w:spacing w:line="500" w:lineRule="exact"/>
        <w:ind w:left="0" w:firstLine="560"/>
        <w:textAlignment w:val="auto"/>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 xml:space="preserve">《民用建筑电气设计规范》（JGJ16－2008） </w:t>
      </w:r>
    </w:p>
    <w:p w14:paraId="0B08786A">
      <w:pPr>
        <w:keepNext w:val="0"/>
        <w:keepLines w:val="0"/>
        <w:pageBreakBefore w:val="0"/>
        <w:widowControl w:val="0"/>
        <w:kinsoku/>
        <w:wordWrap w:val="0"/>
        <w:overflowPunct/>
        <w:topLinePunct w:val="0"/>
        <w:autoSpaceDE/>
        <w:autoSpaceDN/>
        <w:bidi w:val="0"/>
        <w:adjustRightInd w:val="0"/>
        <w:snapToGrid/>
        <w:spacing w:line="500" w:lineRule="exact"/>
        <w:ind w:left="0" w:firstLine="560"/>
        <w:textAlignment w:val="auto"/>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 xml:space="preserve">《入侵报警监控系统工程设计规范》（GB50394-200） </w:t>
      </w:r>
    </w:p>
    <w:p w14:paraId="65BDA63B">
      <w:pPr>
        <w:keepNext w:val="0"/>
        <w:keepLines w:val="0"/>
        <w:pageBreakBefore w:val="0"/>
        <w:widowControl w:val="0"/>
        <w:kinsoku/>
        <w:wordWrap w:val="0"/>
        <w:overflowPunct/>
        <w:topLinePunct w:val="0"/>
        <w:autoSpaceDE/>
        <w:autoSpaceDN/>
        <w:bidi w:val="0"/>
        <w:adjustRightInd w:val="0"/>
        <w:snapToGrid/>
        <w:spacing w:line="500" w:lineRule="exact"/>
        <w:ind w:left="0" w:firstLine="560"/>
        <w:textAlignment w:val="auto"/>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《电磁兼容试验和测量技术射频电磁场辐射抗扰度试验》（GB/T17626.3-2006）</w:t>
      </w:r>
    </w:p>
    <w:p w14:paraId="4D493262">
      <w:pPr>
        <w:keepNext w:val="0"/>
        <w:keepLines w:val="0"/>
        <w:pageBreakBefore w:val="0"/>
        <w:widowControl w:val="0"/>
        <w:kinsoku/>
        <w:wordWrap w:val="0"/>
        <w:overflowPunct/>
        <w:topLinePunct w:val="0"/>
        <w:autoSpaceDE/>
        <w:autoSpaceDN/>
        <w:bidi w:val="0"/>
        <w:adjustRightInd w:val="0"/>
        <w:snapToGrid/>
        <w:spacing w:line="500" w:lineRule="exact"/>
        <w:ind w:left="0" w:firstLine="560"/>
        <w:textAlignment w:val="auto"/>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 xml:space="preserve"> 国家文物局、公安部（91）文物字第79号《关于加强文物单位安全技术防范工程管理有关事项的通知》</w:t>
      </w:r>
    </w:p>
    <w:p w14:paraId="1369305B">
      <w:pPr>
        <w:keepNext w:val="0"/>
        <w:keepLines w:val="0"/>
        <w:pageBreakBefore w:val="0"/>
        <w:widowControl w:val="0"/>
        <w:kinsoku/>
        <w:wordWrap w:val="0"/>
        <w:overflowPunct/>
        <w:topLinePunct w:val="0"/>
        <w:autoSpaceDE/>
        <w:autoSpaceDN/>
        <w:bidi w:val="0"/>
        <w:adjustRightInd w:val="0"/>
        <w:snapToGrid/>
        <w:spacing w:line="500" w:lineRule="exact"/>
        <w:ind w:left="0" w:firstLine="560"/>
        <w:textAlignment w:val="auto"/>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国家文物局〔2000〕44号《关于加强安全技术防范工程设计施工管理有关问题的通知》</w:t>
      </w:r>
    </w:p>
    <w:p w14:paraId="7A0FA213">
      <w:pPr>
        <w:keepNext w:val="0"/>
        <w:keepLines w:val="0"/>
        <w:pageBreakBefore w:val="0"/>
        <w:widowControl w:val="0"/>
        <w:kinsoku/>
        <w:wordWrap w:val="0"/>
        <w:overflowPunct/>
        <w:topLinePunct w:val="0"/>
        <w:autoSpaceDE/>
        <w:autoSpaceDN/>
        <w:bidi w:val="0"/>
        <w:adjustRightInd w:val="0"/>
        <w:snapToGrid/>
        <w:spacing w:line="500" w:lineRule="exact"/>
        <w:ind w:left="0" w:firstLine="560"/>
        <w:textAlignment w:val="auto"/>
        <w:rPr>
          <w:rFonts w:hint="eastAsia" w:ascii="仿宋" w:hAnsi="仿宋" w:eastAsia="仿宋" w:cs="仿宋"/>
          <w:sz w:val="24"/>
          <w:szCs w:val="24"/>
          <w:highlight w:val="none"/>
          <w:lang w:val="zh-CN" w:eastAsia="zh-CN"/>
        </w:rPr>
      </w:pPr>
      <w:r>
        <w:rPr>
          <w:rFonts w:hint="eastAsia" w:ascii="仿宋" w:hAnsi="仿宋" w:eastAsia="仿宋" w:cs="仿宋"/>
          <w:sz w:val="24"/>
          <w:szCs w:val="24"/>
          <w:highlight w:val="none"/>
          <w:lang w:val="zh-CN" w:eastAsia="zh-CN"/>
        </w:rPr>
        <w:t>2）投标人采用其他标准和规范时，应在投标文件中注明是采用何种标准，并应确保设备达到或优于国家规定的现行相关标准。</w:t>
      </w:r>
    </w:p>
    <w:p w14:paraId="3860025F">
      <w:pPr>
        <w:keepNext w:val="0"/>
        <w:keepLines w:val="0"/>
        <w:pageBreakBefore w:val="0"/>
        <w:widowControl w:val="0"/>
        <w:kinsoku/>
        <w:wordWrap w:val="0"/>
        <w:overflowPunct/>
        <w:topLinePunct w:val="0"/>
        <w:autoSpaceDE/>
        <w:autoSpaceDN/>
        <w:bidi w:val="0"/>
        <w:adjustRightInd w:val="0"/>
        <w:snapToGrid/>
        <w:spacing w:line="500" w:lineRule="exact"/>
        <w:ind w:left="0" w:firstLine="560"/>
        <w:textAlignment w:val="auto"/>
        <w:rPr>
          <w:rFonts w:hint="eastAsia" w:ascii="仿宋" w:hAnsi="仿宋" w:eastAsia="仿宋" w:cs="仿宋"/>
          <w:sz w:val="24"/>
          <w:szCs w:val="24"/>
          <w:highlight w:val="none"/>
          <w:lang w:val="zh-CN" w:eastAsia="zh-CN"/>
        </w:rPr>
      </w:pPr>
      <w:r>
        <w:rPr>
          <w:rFonts w:hint="eastAsia" w:ascii="仿宋" w:hAnsi="仿宋" w:eastAsia="仿宋" w:cs="仿宋"/>
          <w:sz w:val="24"/>
          <w:szCs w:val="24"/>
          <w:highlight w:val="none"/>
          <w:lang w:val="zh-CN" w:eastAsia="zh-CN"/>
        </w:rPr>
        <w:t>3）对国家规定有强制性规范或条例或认证要求的设备或材料，投标人提供的设备或材料应符合该类要求。</w:t>
      </w:r>
    </w:p>
    <w:p w14:paraId="4F3ACF20">
      <w:pPr>
        <w:keepNext w:val="0"/>
        <w:keepLines w:val="0"/>
        <w:pageBreakBefore w:val="0"/>
        <w:widowControl w:val="0"/>
        <w:kinsoku/>
        <w:wordWrap w:val="0"/>
        <w:overflowPunct/>
        <w:topLinePunct w:val="0"/>
        <w:autoSpaceDE/>
        <w:autoSpaceDN/>
        <w:bidi w:val="0"/>
        <w:adjustRightInd w:val="0"/>
        <w:snapToGrid/>
        <w:spacing w:line="500" w:lineRule="exact"/>
        <w:ind w:left="0" w:firstLine="560"/>
        <w:textAlignment w:val="auto"/>
        <w:rPr>
          <w:rFonts w:hint="eastAsia" w:ascii="仿宋" w:hAnsi="仿宋" w:eastAsia="仿宋" w:cs="仿宋"/>
          <w:b/>
          <w:bCs/>
          <w:sz w:val="24"/>
          <w:szCs w:val="24"/>
          <w:highlight w:val="none"/>
          <w:lang w:eastAsia="zh-CN"/>
        </w:rPr>
      </w:pPr>
      <w:r>
        <w:rPr>
          <w:rFonts w:hint="eastAsia" w:ascii="仿宋" w:hAnsi="仿宋" w:eastAsia="仿宋" w:cs="仿宋"/>
          <w:b/>
          <w:bCs/>
          <w:sz w:val="24"/>
          <w:szCs w:val="24"/>
          <w:highlight w:val="none"/>
          <w:lang w:eastAsia="zh-CN"/>
        </w:rPr>
        <w:t>二、采购清单</w:t>
      </w:r>
    </w:p>
    <w:tbl>
      <w:tblPr>
        <w:tblStyle w:val="33"/>
        <w:tblW w:w="4934"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789"/>
        <w:gridCol w:w="1200"/>
        <w:gridCol w:w="6464"/>
        <w:gridCol w:w="614"/>
        <w:gridCol w:w="764"/>
      </w:tblGrid>
      <w:tr w14:paraId="0AE812C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trPr>
        <w:tc>
          <w:tcPr>
            <w:tcW w:w="401"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E776687">
            <w:pPr>
              <w:keepNext w:val="0"/>
              <w:keepLines w:val="0"/>
              <w:pageBreakBefore w:val="0"/>
              <w:widowControl/>
              <w:suppressLineNumbers w:val="0"/>
              <w:kinsoku/>
              <w:wordWrap w:val="0"/>
              <w:overflowPunct/>
              <w:topLinePunct w:val="0"/>
              <w:autoSpaceDE/>
              <w:autoSpaceDN/>
              <w:bidi w:val="0"/>
              <w:adjustRightInd w:val="0"/>
              <w:snapToGrid/>
              <w:spacing w:line="500" w:lineRule="exact"/>
              <w:ind w:left="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序号</w:t>
            </w:r>
          </w:p>
        </w:tc>
        <w:tc>
          <w:tcPr>
            <w:tcW w:w="610"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2D6B5FC">
            <w:pPr>
              <w:keepNext w:val="0"/>
              <w:keepLines w:val="0"/>
              <w:pageBreakBefore w:val="0"/>
              <w:widowControl w:val="0"/>
              <w:kinsoku/>
              <w:wordWrap w:val="0"/>
              <w:overflowPunct/>
              <w:topLinePunct w:val="0"/>
              <w:autoSpaceDE/>
              <w:autoSpaceDN/>
              <w:bidi w:val="0"/>
              <w:adjustRightInd w:val="0"/>
              <w:snapToGrid/>
              <w:spacing w:line="500" w:lineRule="exact"/>
              <w:ind w:left="0"/>
              <w:jc w:val="center"/>
              <w:textAlignment w:val="auto"/>
              <w:rPr>
                <w:rFonts w:hint="eastAsia" w:ascii="仿宋" w:hAnsi="仿宋" w:eastAsia="仿宋" w:cs="仿宋"/>
                <w:i w:val="0"/>
                <w:iCs w:val="0"/>
                <w:color w:val="000000"/>
                <w:sz w:val="24"/>
                <w:szCs w:val="24"/>
                <w:highlight w:val="none"/>
                <w:u w:val="none"/>
              </w:rPr>
            </w:pPr>
            <w:r>
              <w:rPr>
                <w:rFonts w:hint="eastAsia" w:ascii="仿宋" w:hAnsi="仿宋" w:eastAsia="仿宋" w:cs="仿宋"/>
                <w:sz w:val="24"/>
                <w:szCs w:val="24"/>
                <w:highlight w:val="none"/>
                <w:lang w:val="en-US" w:eastAsia="zh-CN"/>
              </w:rPr>
              <w:t>设备名称</w:t>
            </w:r>
          </w:p>
        </w:tc>
        <w:tc>
          <w:tcPr>
            <w:tcW w:w="3287"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509C7AE">
            <w:pPr>
              <w:keepNext w:val="0"/>
              <w:keepLines w:val="0"/>
              <w:pageBreakBefore w:val="0"/>
              <w:widowControl/>
              <w:suppressLineNumbers w:val="0"/>
              <w:kinsoku/>
              <w:wordWrap w:val="0"/>
              <w:overflowPunct/>
              <w:topLinePunct w:val="0"/>
              <w:autoSpaceDE/>
              <w:autoSpaceDN/>
              <w:bidi w:val="0"/>
              <w:adjustRightInd w:val="0"/>
              <w:snapToGrid/>
              <w:spacing w:line="500" w:lineRule="exact"/>
              <w:ind w:left="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技术参数</w:t>
            </w:r>
          </w:p>
        </w:tc>
        <w:tc>
          <w:tcPr>
            <w:tcW w:w="312"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082117B">
            <w:pPr>
              <w:keepNext w:val="0"/>
              <w:keepLines w:val="0"/>
              <w:pageBreakBefore w:val="0"/>
              <w:widowControl/>
              <w:suppressLineNumbers w:val="0"/>
              <w:kinsoku/>
              <w:wordWrap w:val="0"/>
              <w:overflowPunct/>
              <w:topLinePunct w:val="0"/>
              <w:autoSpaceDE/>
              <w:autoSpaceDN/>
              <w:bidi w:val="0"/>
              <w:adjustRightInd w:val="0"/>
              <w:snapToGrid/>
              <w:spacing w:line="500" w:lineRule="exact"/>
              <w:ind w:left="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单位</w:t>
            </w:r>
          </w:p>
        </w:tc>
        <w:tc>
          <w:tcPr>
            <w:tcW w:w="388"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5DE7E4A">
            <w:pPr>
              <w:keepNext w:val="0"/>
              <w:keepLines w:val="0"/>
              <w:pageBreakBefore w:val="0"/>
              <w:widowControl/>
              <w:suppressLineNumbers w:val="0"/>
              <w:kinsoku/>
              <w:wordWrap w:val="0"/>
              <w:overflowPunct/>
              <w:topLinePunct w:val="0"/>
              <w:autoSpaceDE/>
              <w:autoSpaceDN/>
              <w:bidi w:val="0"/>
              <w:adjustRightInd w:val="0"/>
              <w:snapToGrid/>
              <w:spacing w:line="500" w:lineRule="exact"/>
              <w:ind w:left="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数量</w:t>
            </w:r>
          </w:p>
        </w:tc>
      </w:tr>
      <w:tr w14:paraId="25DFF4F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trPr>
        <w:tc>
          <w:tcPr>
            <w:tcW w:w="40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ADD77C7">
            <w:pPr>
              <w:keepLines w:val="0"/>
              <w:pageBreakBefore w:val="0"/>
              <w:kinsoku/>
              <w:wordWrap w:val="0"/>
              <w:overflowPunct/>
              <w:topLinePunct w:val="0"/>
              <w:autoSpaceDE/>
              <w:autoSpaceDN/>
              <w:bidi w:val="0"/>
              <w:adjustRightInd w:val="0"/>
              <w:snapToGrid/>
              <w:spacing w:line="500" w:lineRule="exact"/>
              <w:ind w:left="0"/>
              <w:jc w:val="center"/>
              <w:rPr>
                <w:rFonts w:hint="eastAsia" w:ascii="仿宋" w:hAnsi="仿宋" w:eastAsia="仿宋" w:cs="仿宋"/>
                <w:i w:val="0"/>
                <w:iCs w:val="0"/>
                <w:color w:val="000000"/>
                <w:sz w:val="24"/>
                <w:szCs w:val="24"/>
                <w:highlight w:val="none"/>
                <w:u w:val="none"/>
              </w:rPr>
            </w:pPr>
          </w:p>
        </w:tc>
        <w:tc>
          <w:tcPr>
            <w:tcW w:w="61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C1C0A23">
            <w:pPr>
              <w:keepLines w:val="0"/>
              <w:pageBreakBefore w:val="0"/>
              <w:kinsoku/>
              <w:wordWrap w:val="0"/>
              <w:overflowPunct/>
              <w:topLinePunct w:val="0"/>
              <w:autoSpaceDE/>
              <w:autoSpaceDN/>
              <w:bidi w:val="0"/>
              <w:adjustRightInd w:val="0"/>
              <w:snapToGrid/>
              <w:spacing w:line="500" w:lineRule="exact"/>
              <w:ind w:left="0"/>
              <w:jc w:val="center"/>
              <w:rPr>
                <w:rFonts w:hint="eastAsia" w:ascii="仿宋" w:hAnsi="仿宋" w:eastAsia="仿宋" w:cs="仿宋"/>
                <w:i w:val="0"/>
                <w:iCs w:val="0"/>
                <w:color w:val="000000"/>
                <w:sz w:val="24"/>
                <w:szCs w:val="24"/>
                <w:highlight w:val="none"/>
                <w:u w:val="none"/>
              </w:rPr>
            </w:pPr>
          </w:p>
        </w:tc>
        <w:tc>
          <w:tcPr>
            <w:tcW w:w="328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883C9A7">
            <w:pPr>
              <w:keepLines w:val="0"/>
              <w:pageBreakBefore w:val="0"/>
              <w:kinsoku/>
              <w:wordWrap w:val="0"/>
              <w:overflowPunct/>
              <w:topLinePunct w:val="0"/>
              <w:autoSpaceDE/>
              <w:autoSpaceDN/>
              <w:bidi w:val="0"/>
              <w:adjustRightInd w:val="0"/>
              <w:snapToGrid/>
              <w:spacing w:line="500" w:lineRule="exact"/>
              <w:ind w:left="0"/>
              <w:jc w:val="left"/>
              <w:rPr>
                <w:rFonts w:hint="eastAsia" w:ascii="仿宋" w:hAnsi="仿宋" w:eastAsia="仿宋" w:cs="仿宋"/>
                <w:i w:val="0"/>
                <w:iCs w:val="0"/>
                <w:color w:val="000000"/>
                <w:sz w:val="24"/>
                <w:szCs w:val="24"/>
                <w:highlight w:val="none"/>
                <w:u w:val="none"/>
              </w:rPr>
            </w:pPr>
          </w:p>
        </w:tc>
        <w:tc>
          <w:tcPr>
            <w:tcW w:w="31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68B25BD">
            <w:pPr>
              <w:keepLines w:val="0"/>
              <w:pageBreakBefore w:val="0"/>
              <w:kinsoku/>
              <w:wordWrap w:val="0"/>
              <w:overflowPunct/>
              <w:topLinePunct w:val="0"/>
              <w:autoSpaceDE/>
              <w:autoSpaceDN/>
              <w:bidi w:val="0"/>
              <w:adjustRightInd w:val="0"/>
              <w:snapToGrid/>
              <w:spacing w:line="500" w:lineRule="exact"/>
              <w:ind w:left="0"/>
              <w:jc w:val="center"/>
              <w:rPr>
                <w:rFonts w:hint="eastAsia" w:ascii="仿宋" w:hAnsi="仿宋" w:eastAsia="仿宋" w:cs="仿宋"/>
                <w:i w:val="0"/>
                <w:iCs w:val="0"/>
                <w:color w:val="000000"/>
                <w:sz w:val="24"/>
                <w:szCs w:val="24"/>
                <w:highlight w:val="none"/>
                <w:u w:val="none"/>
              </w:rPr>
            </w:pPr>
          </w:p>
        </w:tc>
        <w:tc>
          <w:tcPr>
            <w:tcW w:w="38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B897F28">
            <w:pPr>
              <w:keepLines w:val="0"/>
              <w:pageBreakBefore w:val="0"/>
              <w:kinsoku/>
              <w:wordWrap w:val="0"/>
              <w:overflowPunct/>
              <w:topLinePunct w:val="0"/>
              <w:autoSpaceDE/>
              <w:autoSpaceDN/>
              <w:bidi w:val="0"/>
              <w:adjustRightInd w:val="0"/>
              <w:snapToGrid/>
              <w:spacing w:line="500" w:lineRule="exact"/>
              <w:ind w:left="0"/>
              <w:jc w:val="center"/>
              <w:rPr>
                <w:rFonts w:hint="eastAsia" w:ascii="仿宋" w:hAnsi="仿宋" w:eastAsia="仿宋" w:cs="仿宋"/>
                <w:i w:val="0"/>
                <w:iCs w:val="0"/>
                <w:color w:val="000000"/>
                <w:sz w:val="24"/>
                <w:szCs w:val="24"/>
                <w:highlight w:val="none"/>
                <w:u w:val="none"/>
              </w:rPr>
            </w:pPr>
          </w:p>
        </w:tc>
      </w:tr>
      <w:tr w14:paraId="2E2C4DC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40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CB52CF1">
            <w:pPr>
              <w:keepNext w:val="0"/>
              <w:keepLines w:val="0"/>
              <w:pageBreakBefore w:val="0"/>
              <w:widowControl/>
              <w:suppressLineNumbers w:val="0"/>
              <w:kinsoku/>
              <w:wordWrap w:val="0"/>
              <w:overflowPunct/>
              <w:topLinePunct w:val="0"/>
              <w:autoSpaceDE/>
              <w:autoSpaceDN/>
              <w:bidi w:val="0"/>
              <w:adjustRightInd w:val="0"/>
              <w:snapToGrid/>
              <w:spacing w:line="500" w:lineRule="exact"/>
              <w:ind w:left="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1</w:t>
            </w:r>
          </w:p>
        </w:tc>
        <w:tc>
          <w:tcPr>
            <w:tcW w:w="61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1E4E678">
            <w:pPr>
              <w:keepNext w:val="0"/>
              <w:keepLines w:val="0"/>
              <w:pageBreakBefore w:val="0"/>
              <w:widowControl/>
              <w:suppressLineNumbers w:val="0"/>
              <w:kinsoku/>
              <w:wordWrap w:val="0"/>
              <w:overflowPunct/>
              <w:topLinePunct w:val="0"/>
              <w:autoSpaceDE/>
              <w:autoSpaceDN/>
              <w:bidi w:val="0"/>
              <w:adjustRightInd w:val="0"/>
              <w:snapToGrid/>
              <w:spacing w:line="500" w:lineRule="exact"/>
              <w:ind w:left="0"/>
              <w:jc w:val="left"/>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红外和微波探测器</w:t>
            </w:r>
          </w:p>
        </w:tc>
        <w:tc>
          <w:tcPr>
            <w:tcW w:w="3287" w:type="pct"/>
            <w:tcBorders>
              <w:top w:val="single" w:color="000000" w:sz="4" w:space="0"/>
              <w:left w:val="single" w:color="000000" w:sz="4" w:space="0"/>
              <w:bottom w:val="single" w:color="000000" w:sz="4" w:space="0"/>
              <w:right w:val="single" w:color="000000" w:sz="4" w:space="0"/>
            </w:tcBorders>
            <w:shd w:val="clear" w:color="auto" w:fill="auto"/>
            <w:vAlign w:val="top"/>
          </w:tcPr>
          <w:p w14:paraId="3886680F">
            <w:pPr>
              <w:keepNext w:val="0"/>
              <w:keepLines w:val="0"/>
              <w:pageBreakBefore w:val="0"/>
              <w:widowControl/>
              <w:suppressLineNumbers w:val="0"/>
              <w:kinsoku/>
              <w:wordWrap w:val="0"/>
              <w:overflowPunct/>
              <w:topLinePunct w:val="0"/>
              <w:autoSpaceDE/>
              <w:autoSpaceDN/>
              <w:bidi w:val="0"/>
              <w:adjustRightInd w:val="0"/>
              <w:snapToGrid/>
              <w:spacing w:line="500" w:lineRule="exact"/>
              <w:ind w:left="0"/>
              <w:jc w:val="left"/>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1、电路抗射频干扰，自动温度补偿，外壳材料：防火ABS</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2、安装方式：壁挂高度2.2m；探测距离12m，探测角度90°</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3、工作湿度≤95%RH；工作温度-10℃-+55℃</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4、供电方式DC9-24V；工作电流≤25mA</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5、常闭输出（干接点），接点容量28VDC，80mA</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6、支持防拆检测</w:t>
            </w:r>
          </w:p>
        </w:tc>
        <w:tc>
          <w:tcPr>
            <w:tcW w:w="3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3F3BB95">
            <w:pPr>
              <w:keepNext w:val="0"/>
              <w:keepLines w:val="0"/>
              <w:pageBreakBefore w:val="0"/>
              <w:widowControl/>
              <w:suppressLineNumbers w:val="0"/>
              <w:kinsoku/>
              <w:wordWrap w:val="0"/>
              <w:overflowPunct/>
              <w:topLinePunct w:val="0"/>
              <w:autoSpaceDE/>
              <w:autoSpaceDN/>
              <w:bidi w:val="0"/>
              <w:adjustRightInd w:val="0"/>
              <w:snapToGrid/>
              <w:spacing w:line="500" w:lineRule="exact"/>
              <w:ind w:left="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只</w:t>
            </w:r>
          </w:p>
        </w:tc>
        <w:tc>
          <w:tcPr>
            <w:tcW w:w="38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1F6D39F">
            <w:pPr>
              <w:keepNext w:val="0"/>
              <w:keepLines w:val="0"/>
              <w:pageBreakBefore w:val="0"/>
              <w:widowControl/>
              <w:suppressLineNumbers w:val="0"/>
              <w:kinsoku/>
              <w:wordWrap w:val="0"/>
              <w:overflowPunct/>
              <w:topLinePunct w:val="0"/>
              <w:autoSpaceDE/>
              <w:autoSpaceDN/>
              <w:bidi w:val="0"/>
              <w:adjustRightInd w:val="0"/>
              <w:snapToGrid/>
              <w:spacing w:line="500" w:lineRule="exact"/>
              <w:ind w:left="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12</w:t>
            </w:r>
          </w:p>
        </w:tc>
      </w:tr>
      <w:tr w14:paraId="549CB4B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40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C173E56">
            <w:pPr>
              <w:keepNext w:val="0"/>
              <w:keepLines w:val="0"/>
              <w:pageBreakBefore w:val="0"/>
              <w:widowControl/>
              <w:suppressLineNumbers w:val="0"/>
              <w:kinsoku/>
              <w:wordWrap w:val="0"/>
              <w:overflowPunct/>
              <w:topLinePunct w:val="0"/>
              <w:autoSpaceDE/>
              <w:autoSpaceDN/>
              <w:bidi w:val="0"/>
              <w:adjustRightInd w:val="0"/>
              <w:snapToGrid/>
              <w:spacing w:line="500" w:lineRule="exact"/>
              <w:ind w:left="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2</w:t>
            </w:r>
          </w:p>
        </w:tc>
        <w:tc>
          <w:tcPr>
            <w:tcW w:w="61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B9B784C">
            <w:pPr>
              <w:keepNext w:val="0"/>
              <w:keepLines w:val="0"/>
              <w:pageBreakBefore w:val="0"/>
              <w:widowControl/>
              <w:suppressLineNumbers w:val="0"/>
              <w:kinsoku/>
              <w:wordWrap w:val="0"/>
              <w:overflowPunct/>
              <w:topLinePunct w:val="0"/>
              <w:autoSpaceDE/>
              <w:autoSpaceDN/>
              <w:bidi w:val="0"/>
              <w:adjustRightInd w:val="0"/>
              <w:snapToGrid/>
              <w:spacing w:line="500" w:lineRule="exact"/>
              <w:ind w:left="0"/>
              <w:jc w:val="left"/>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红外光栅</w:t>
            </w:r>
          </w:p>
        </w:tc>
        <w:tc>
          <w:tcPr>
            <w:tcW w:w="3287" w:type="pct"/>
            <w:tcBorders>
              <w:top w:val="single" w:color="000000" w:sz="4" w:space="0"/>
              <w:left w:val="single" w:color="000000" w:sz="4" w:space="0"/>
              <w:bottom w:val="single" w:color="000000" w:sz="4" w:space="0"/>
              <w:right w:val="single" w:color="000000" w:sz="4" w:space="0"/>
            </w:tcBorders>
            <w:shd w:val="clear" w:color="auto" w:fill="auto"/>
            <w:vAlign w:val="top"/>
          </w:tcPr>
          <w:p w14:paraId="57B1A7D2">
            <w:pPr>
              <w:keepNext w:val="0"/>
              <w:keepLines w:val="0"/>
              <w:pageBreakBefore w:val="0"/>
              <w:widowControl/>
              <w:numPr>
                <w:ilvl w:val="0"/>
                <w:numId w:val="5"/>
              </w:numPr>
              <w:suppressLineNumbers w:val="0"/>
              <w:kinsoku/>
              <w:wordWrap w:val="0"/>
              <w:overflowPunct/>
              <w:topLinePunct w:val="0"/>
              <w:autoSpaceDE/>
              <w:autoSpaceDN/>
              <w:bidi w:val="0"/>
              <w:adjustRightInd w:val="0"/>
              <w:snapToGrid/>
              <w:spacing w:line="500" w:lineRule="exact"/>
              <w:ind w:left="0"/>
              <w:jc w:val="left"/>
              <w:textAlignment w:val="center"/>
              <w:rPr>
                <w:rFonts w:hint="eastAsia" w:ascii="仿宋" w:hAnsi="仿宋" w:eastAsia="仿宋" w:cs="仿宋"/>
                <w:i w:val="0"/>
                <w:iCs w:val="0"/>
                <w:color w:val="000000"/>
                <w:kern w:val="0"/>
                <w:sz w:val="24"/>
                <w:szCs w:val="24"/>
                <w:highlight w:val="none"/>
                <w:u w:val="none"/>
                <w:lang w:val="en-US" w:eastAsia="zh-CN" w:bidi="ar"/>
              </w:rPr>
            </w:pPr>
            <w:r>
              <w:rPr>
                <w:rFonts w:hint="eastAsia" w:ascii="仿宋" w:hAnsi="仿宋" w:eastAsia="仿宋" w:cs="仿宋"/>
                <w:i w:val="0"/>
                <w:iCs w:val="0"/>
                <w:color w:val="000000"/>
                <w:kern w:val="0"/>
                <w:sz w:val="24"/>
                <w:szCs w:val="24"/>
                <w:highlight w:val="none"/>
                <w:u w:val="none"/>
                <w:lang w:val="en-US" w:eastAsia="zh-CN" w:bidi="ar"/>
              </w:rPr>
              <w:t>探测距离：100米</w:t>
            </w:r>
          </w:p>
          <w:p w14:paraId="314C56FB">
            <w:pPr>
              <w:keepNext w:val="0"/>
              <w:keepLines w:val="0"/>
              <w:pageBreakBefore w:val="0"/>
              <w:widowControl/>
              <w:numPr>
                <w:ilvl w:val="0"/>
                <w:numId w:val="0"/>
              </w:numPr>
              <w:suppressLineNumbers w:val="0"/>
              <w:kinsoku/>
              <w:wordWrap w:val="0"/>
              <w:overflowPunct/>
              <w:topLinePunct w:val="0"/>
              <w:autoSpaceDE/>
              <w:autoSpaceDN/>
              <w:bidi w:val="0"/>
              <w:adjustRightInd w:val="0"/>
              <w:snapToGrid/>
              <w:spacing w:line="500" w:lineRule="exact"/>
              <w:jc w:val="left"/>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2、支持异步、同步两种工作模式（出厂默认为异步工作模式）；</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3、两段频率可选（出厂默认为A频工作模式），彻底解决相邻红外干扰；</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4、双束识别功能能有效地防止小动物、飞鸟等引起误报；</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5、灵敏度高、防范警戒距离三档可调；</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6、具有防风、霜、雨、雪、雾、潮、太阳光斜照等特点；</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7、支持防拆报警功能（当外壳被移去时报警）；</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8、支持蜂鸣器校准提示；</w:t>
            </w:r>
          </w:p>
        </w:tc>
        <w:tc>
          <w:tcPr>
            <w:tcW w:w="3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0FF8D8B">
            <w:pPr>
              <w:keepNext w:val="0"/>
              <w:keepLines w:val="0"/>
              <w:pageBreakBefore w:val="0"/>
              <w:widowControl/>
              <w:suppressLineNumbers w:val="0"/>
              <w:kinsoku/>
              <w:wordWrap w:val="0"/>
              <w:overflowPunct/>
              <w:topLinePunct w:val="0"/>
              <w:autoSpaceDE/>
              <w:autoSpaceDN/>
              <w:bidi w:val="0"/>
              <w:adjustRightInd w:val="0"/>
              <w:snapToGrid/>
              <w:spacing w:line="500" w:lineRule="exact"/>
              <w:ind w:left="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对</w:t>
            </w:r>
          </w:p>
        </w:tc>
        <w:tc>
          <w:tcPr>
            <w:tcW w:w="38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736C617">
            <w:pPr>
              <w:keepNext w:val="0"/>
              <w:keepLines w:val="0"/>
              <w:pageBreakBefore w:val="0"/>
              <w:widowControl/>
              <w:suppressLineNumbers w:val="0"/>
              <w:kinsoku/>
              <w:wordWrap w:val="0"/>
              <w:overflowPunct/>
              <w:topLinePunct w:val="0"/>
              <w:autoSpaceDE/>
              <w:autoSpaceDN/>
              <w:bidi w:val="0"/>
              <w:adjustRightInd w:val="0"/>
              <w:snapToGrid/>
              <w:spacing w:line="500" w:lineRule="exact"/>
              <w:ind w:left="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2</w:t>
            </w:r>
          </w:p>
        </w:tc>
      </w:tr>
      <w:tr w14:paraId="6071690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40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167A275">
            <w:pPr>
              <w:keepNext w:val="0"/>
              <w:keepLines w:val="0"/>
              <w:pageBreakBefore w:val="0"/>
              <w:widowControl/>
              <w:suppressLineNumbers w:val="0"/>
              <w:kinsoku/>
              <w:wordWrap w:val="0"/>
              <w:overflowPunct/>
              <w:topLinePunct w:val="0"/>
              <w:autoSpaceDE/>
              <w:autoSpaceDN/>
              <w:bidi w:val="0"/>
              <w:adjustRightInd w:val="0"/>
              <w:snapToGrid/>
              <w:spacing w:line="500" w:lineRule="exact"/>
              <w:ind w:left="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3</w:t>
            </w:r>
          </w:p>
        </w:tc>
        <w:tc>
          <w:tcPr>
            <w:tcW w:w="61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3240808">
            <w:pPr>
              <w:keepNext w:val="0"/>
              <w:keepLines w:val="0"/>
              <w:pageBreakBefore w:val="0"/>
              <w:widowControl/>
              <w:suppressLineNumbers w:val="0"/>
              <w:kinsoku/>
              <w:wordWrap w:val="0"/>
              <w:overflowPunct/>
              <w:topLinePunct w:val="0"/>
              <w:autoSpaceDE/>
              <w:autoSpaceDN/>
              <w:bidi w:val="0"/>
              <w:adjustRightInd w:val="0"/>
              <w:snapToGrid/>
              <w:spacing w:line="500" w:lineRule="exact"/>
              <w:ind w:left="0"/>
              <w:jc w:val="left"/>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光栅支架</w:t>
            </w:r>
          </w:p>
        </w:tc>
        <w:tc>
          <w:tcPr>
            <w:tcW w:w="3287" w:type="pct"/>
            <w:tcBorders>
              <w:top w:val="single" w:color="000000" w:sz="4" w:space="0"/>
              <w:left w:val="single" w:color="000000" w:sz="4" w:space="0"/>
              <w:bottom w:val="single" w:color="000000" w:sz="4" w:space="0"/>
              <w:right w:val="single" w:color="000000" w:sz="4" w:space="0"/>
            </w:tcBorders>
            <w:shd w:val="clear" w:color="auto" w:fill="auto"/>
            <w:vAlign w:val="top"/>
          </w:tcPr>
          <w:p w14:paraId="13F7B49A">
            <w:pPr>
              <w:keepNext w:val="0"/>
              <w:keepLines w:val="0"/>
              <w:pageBreakBefore w:val="0"/>
              <w:widowControl/>
              <w:suppressLineNumbers w:val="0"/>
              <w:kinsoku/>
              <w:wordWrap w:val="0"/>
              <w:overflowPunct/>
              <w:topLinePunct w:val="0"/>
              <w:autoSpaceDE/>
              <w:autoSpaceDN/>
              <w:bidi w:val="0"/>
              <w:adjustRightInd w:val="0"/>
              <w:snapToGrid/>
              <w:spacing w:line="500" w:lineRule="exact"/>
              <w:ind w:left="0"/>
              <w:jc w:val="both"/>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不锈钢制作，超长寿命；伸出长度、角度可调，变换灵活</w:t>
            </w:r>
            <w:r>
              <w:rPr>
                <w:rFonts w:hint="eastAsia" w:ascii="仿宋" w:hAnsi="仿宋" w:eastAsia="仿宋" w:cs="仿宋"/>
                <w:b/>
                <w:bCs/>
                <w:i w:val="0"/>
                <w:iCs w:val="0"/>
                <w:color w:val="000000"/>
                <w:kern w:val="0"/>
                <w:sz w:val="24"/>
                <w:szCs w:val="24"/>
                <w:highlight w:val="none"/>
                <w:u w:val="none"/>
                <w:lang w:val="en-US" w:eastAsia="zh-CN" w:bidi="ar"/>
              </w:rPr>
              <w:t>（注意：一对光栅需要2对安装支架）</w:t>
            </w:r>
          </w:p>
        </w:tc>
        <w:tc>
          <w:tcPr>
            <w:tcW w:w="3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C76076C">
            <w:pPr>
              <w:keepNext w:val="0"/>
              <w:keepLines w:val="0"/>
              <w:pageBreakBefore w:val="0"/>
              <w:widowControl/>
              <w:suppressLineNumbers w:val="0"/>
              <w:kinsoku/>
              <w:wordWrap w:val="0"/>
              <w:overflowPunct/>
              <w:topLinePunct w:val="0"/>
              <w:autoSpaceDE/>
              <w:autoSpaceDN/>
              <w:bidi w:val="0"/>
              <w:adjustRightInd w:val="0"/>
              <w:snapToGrid/>
              <w:spacing w:line="500" w:lineRule="exact"/>
              <w:ind w:left="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台</w:t>
            </w:r>
          </w:p>
        </w:tc>
        <w:tc>
          <w:tcPr>
            <w:tcW w:w="38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ED6BC93">
            <w:pPr>
              <w:keepNext w:val="0"/>
              <w:keepLines w:val="0"/>
              <w:pageBreakBefore w:val="0"/>
              <w:widowControl/>
              <w:suppressLineNumbers w:val="0"/>
              <w:kinsoku/>
              <w:wordWrap w:val="0"/>
              <w:overflowPunct/>
              <w:topLinePunct w:val="0"/>
              <w:autoSpaceDE/>
              <w:autoSpaceDN/>
              <w:bidi w:val="0"/>
              <w:adjustRightInd w:val="0"/>
              <w:snapToGrid/>
              <w:spacing w:line="500" w:lineRule="exact"/>
              <w:ind w:left="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4</w:t>
            </w:r>
          </w:p>
        </w:tc>
      </w:tr>
      <w:tr w14:paraId="4B3B5E6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40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C8C3825">
            <w:pPr>
              <w:keepNext w:val="0"/>
              <w:keepLines w:val="0"/>
              <w:pageBreakBefore w:val="0"/>
              <w:widowControl/>
              <w:suppressLineNumbers w:val="0"/>
              <w:kinsoku/>
              <w:wordWrap w:val="0"/>
              <w:overflowPunct/>
              <w:topLinePunct w:val="0"/>
              <w:autoSpaceDE/>
              <w:autoSpaceDN/>
              <w:bidi w:val="0"/>
              <w:adjustRightInd w:val="0"/>
              <w:snapToGrid/>
              <w:spacing w:line="500" w:lineRule="exact"/>
              <w:ind w:left="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4</w:t>
            </w:r>
          </w:p>
        </w:tc>
        <w:tc>
          <w:tcPr>
            <w:tcW w:w="61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33ECDBA">
            <w:pPr>
              <w:keepNext w:val="0"/>
              <w:keepLines w:val="0"/>
              <w:pageBreakBefore w:val="0"/>
              <w:widowControl/>
              <w:suppressLineNumbers w:val="0"/>
              <w:kinsoku/>
              <w:wordWrap w:val="0"/>
              <w:overflowPunct/>
              <w:topLinePunct w:val="0"/>
              <w:autoSpaceDE/>
              <w:autoSpaceDN/>
              <w:bidi w:val="0"/>
              <w:adjustRightInd w:val="0"/>
              <w:snapToGrid/>
              <w:spacing w:line="500" w:lineRule="exact"/>
              <w:ind w:left="0"/>
              <w:jc w:val="left"/>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振动光纤采集器</w:t>
            </w:r>
          </w:p>
        </w:tc>
        <w:tc>
          <w:tcPr>
            <w:tcW w:w="3287" w:type="pct"/>
            <w:tcBorders>
              <w:top w:val="single" w:color="000000" w:sz="4" w:space="0"/>
              <w:left w:val="single" w:color="000000" w:sz="4" w:space="0"/>
              <w:bottom w:val="single" w:color="000000" w:sz="4" w:space="0"/>
              <w:right w:val="single" w:color="000000" w:sz="4" w:space="0"/>
            </w:tcBorders>
            <w:shd w:val="clear" w:color="auto" w:fill="auto"/>
            <w:vAlign w:val="top"/>
          </w:tcPr>
          <w:p w14:paraId="040D0A68">
            <w:pPr>
              <w:keepNext w:val="0"/>
              <w:keepLines w:val="0"/>
              <w:pageBreakBefore w:val="0"/>
              <w:widowControl/>
              <w:suppressLineNumbers w:val="0"/>
              <w:kinsoku/>
              <w:wordWrap w:val="0"/>
              <w:overflowPunct/>
              <w:topLinePunct w:val="0"/>
              <w:autoSpaceDE/>
              <w:autoSpaceDN/>
              <w:bidi w:val="0"/>
              <w:adjustRightInd w:val="0"/>
              <w:snapToGrid/>
              <w:spacing w:line="500" w:lineRule="exact"/>
              <w:ind w:left="0"/>
              <w:jc w:val="left"/>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1、支持双防区、RS485接口</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2、报警输出：常开/常闭可选</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3、工作电压：AC24V（±15%）或DC12V蓄电池</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4、额定功率：7W</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5、报警响应时间：小于3秒</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6、防护等级：IP43</w:t>
            </w:r>
          </w:p>
        </w:tc>
        <w:tc>
          <w:tcPr>
            <w:tcW w:w="3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BA8C554">
            <w:pPr>
              <w:keepNext w:val="0"/>
              <w:keepLines w:val="0"/>
              <w:pageBreakBefore w:val="0"/>
              <w:widowControl/>
              <w:suppressLineNumbers w:val="0"/>
              <w:kinsoku/>
              <w:wordWrap w:val="0"/>
              <w:overflowPunct/>
              <w:topLinePunct w:val="0"/>
              <w:autoSpaceDE/>
              <w:autoSpaceDN/>
              <w:bidi w:val="0"/>
              <w:adjustRightInd w:val="0"/>
              <w:snapToGrid/>
              <w:spacing w:line="500" w:lineRule="exact"/>
              <w:ind w:left="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台</w:t>
            </w:r>
          </w:p>
        </w:tc>
        <w:tc>
          <w:tcPr>
            <w:tcW w:w="38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D5CCC36">
            <w:pPr>
              <w:keepNext w:val="0"/>
              <w:keepLines w:val="0"/>
              <w:pageBreakBefore w:val="0"/>
              <w:widowControl/>
              <w:suppressLineNumbers w:val="0"/>
              <w:kinsoku/>
              <w:wordWrap w:val="0"/>
              <w:overflowPunct/>
              <w:topLinePunct w:val="0"/>
              <w:autoSpaceDE/>
              <w:autoSpaceDN/>
              <w:bidi w:val="0"/>
              <w:adjustRightInd w:val="0"/>
              <w:snapToGrid/>
              <w:spacing w:line="500" w:lineRule="exact"/>
              <w:ind w:left="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4</w:t>
            </w:r>
          </w:p>
        </w:tc>
      </w:tr>
      <w:tr w14:paraId="25ABA1A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40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ADD4B73">
            <w:pPr>
              <w:keepNext w:val="0"/>
              <w:keepLines w:val="0"/>
              <w:pageBreakBefore w:val="0"/>
              <w:widowControl/>
              <w:suppressLineNumbers w:val="0"/>
              <w:kinsoku/>
              <w:wordWrap w:val="0"/>
              <w:overflowPunct/>
              <w:topLinePunct w:val="0"/>
              <w:autoSpaceDE/>
              <w:autoSpaceDN/>
              <w:bidi w:val="0"/>
              <w:adjustRightInd w:val="0"/>
              <w:snapToGrid/>
              <w:spacing w:line="500" w:lineRule="exact"/>
              <w:ind w:left="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5</w:t>
            </w:r>
          </w:p>
        </w:tc>
        <w:tc>
          <w:tcPr>
            <w:tcW w:w="61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144BFF1">
            <w:pPr>
              <w:keepNext w:val="0"/>
              <w:keepLines w:val="0"/>
              <w:pageBreakBefore w:val="0"/>
              <w:widowControl/>
              <w:suppressLineNumbers w:val="0"/>
              <w:kinsoku/>
              <w:wordWrap w:val="0"/>
              <w:overflowPunct/>
              <w:topLinePunct w:val="0"/>
              <w:autoSpaceDE/>
              <w:autoSpaceDN/>
              <w:bidi w:val="0"/>
              <w:adjustRightInd w:val="0"/>
              <w:snapToGrid/>
              <w:spacing w:line="500" w:lineRule="exact"/>
              <w:ind w:left="0"/>
              <w:jc w:val="left"/>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振动光纤终端盒</w:t>
            </w:r>
          </w:p>
        </w:tc>
        <w:tc>
          <w:tcPr>
            <w:tcW w:w="3287" w:type="pct"/>
            <w:tcBorders>
              <w:top w:val="single" w:color="000000" w:sz="4" w:space="0"/>
              <w:left w:val="single" w:color="000000" w:sz="4" w:space="0"/>
              <w:bottom w:val="single" w:color="000000" w:sz="4" w:space="0"/>
              <w:right w:val="single" w:color="000000" w:sz="4" w:space="0"/>
            </w:tcBorders>
            <w:shd w:val="clear" w:color="auto" w:fill="auto"/>
            <w:vAlign w:val="top"/>
          </w:tcPr>
          <w:p w14:paraId="44F45DCE">
            <w:pPr>
              <w:keepNext w:val="0"/>
              <w:keepLines w:val="0"/>
              <w:pageBreakBefore w:val="0"/>
              <w:widowControl/>
              <w:suppressLineNumbers w:val="0"/>
              <w:kinsoku/>
              <w:wordWrap w:val="0"/>
              <w:overflowPunct/>
              <w:topLinePunct w:val="0"/>
              <w:autoSpaceDE/>
              <w:autoSpaceDN/>
              <w:bidi w:val="0"/>
              <w:adjustRightInd w:val="0"/>
              <w:snapToGrid/>
              <w:spacing w:line="500" w:lineRule="exact"/>
              <w:ind w:left="0"/>
              <w:jc w:val="left"/>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1、每个防区使用一个，用于传感光缆末端反射</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2、探测方式：光纤</w:t>
            </w:r>
          </w:p>
        </w:tc>
        <w:tc>
          <w:tcPr>
            <w:tcW w:w="3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C5287C2">
            <w:pPr>
              <w:keepNext w:val="0"/>
              <w:keepLines w:val="0"/>
              <w:pageBreakBefore w:val="0"/>
              <w:widowControl/>
              <w:suppressLineNumbers w:val="0"/>
              <w:kinsoku/>
              <w:wordWrap w:val="0"/>
              <w:overflowPunct/>
              <w:topLinePunct w:val="0"/>
              <w:autoSpaceDE/>
              <w:autoSpaceDN/>
              <w:bidi w:val="0"/>
              <w:adjustRightInd w:val="0"/>
              <w:snapToGrid/>
              <w:spacing w:line="500" w:lineRule="exact"/>
              <w:ind w:left="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台</w:t>
            </w:r>
          </w:p>
        </w:tc>
        <w:tc>
          <w:tcPr>
            <w:tcW w:w="38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3584B68">
            <w:pPr>
              <w:keepNext w:val="0"/>
              <w:keepLines w:val="0"/>
              <w:pageBreakBefore w:val="0"/>
              <w:widowControl/>
              <w:suppressLineNumbers w:val="0"/>
              <w:kinsoku/>
              <w:wordWrap w:val="0"/>
              <w:overflowPunct/>
              <w:topLinePunct w:val="0"/>
              <w:autoSpaceDE/>
              <w:autoSpaceDN/>
              <w:bidi w:val="0"/>
              <w:adjustRightInd w:val="0"/>
              <w:snapToGrid/>
              <w:spacing w:line="500" w:lineRule="exact"/>
              <w:ind w:left="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8</w:t>
            </w:r>
          </w:p>
        </w:tc>
      </w:tr>
      <w:tr w14:paraId="03DE6C7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40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E6A678D">
            <w:pPr>
              <w:keepNext w:val="0"/>
              <w:keepLines w:val="0"/>
              <w:pageBreakBefore w:val="0"/>
              <w:widowControl/>
              <w:suppressLineNumbers w:val="0"/>
              <w:kinsoku/>
              <w:wordWrap w:val="0"/>
              <w:overflowPunct/>
              <w:topLinePunct w:val="0"/>
              <w:autoSpaceDE/>
              <w:autoSpaceDN/>
              <w:bidi w:val="0"/>
              <w:adjustRightInd w:val="0"/>
              <w:snapToGrid/>
              <w:spacing w:line="500" w:lineRule="exact"/>
              <w:ind w:left="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6</w:t>
            </w:r>
          </w:p>
        </w:tc>
        <w:tc>
          <w:tcPr>
            <w:tcW w:w="61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E35B478">
            <w:pPr>
              <w:keepNext w:val="0"/>
              <w:keepLines w:val="0"/>
              <w:pageBreakBefore w:val="0"/>
              <w:widowControl/>
              <w:suppressLineNumbers w:val="0"/>
              <w:kinsoku/>
              <w:wordWrap w:val="0"/>
              <w:overflowPunct/>
              <w:topLinePunct w:val="0"/>
              <w:autoSpaceDE/>
              <w:autoSpaceDN/>
              <w:bidi w:val="0"/>
              <w:adjustRightInd w:val="0"/>
              <w:snapToGrid/>
              <w:spacing w:line="500" w:lineRule="exact"/>
              <w:ind w:left="0"/>
              <w:jc w:val="left"/>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防水箱</w:t>
            </w:r>
          </w:p>
        </w:tc>
        <w:tc>
          <w:tcPr>
            <w:tcW w:w="3287" w:type="pct"/>
            <w:tcBorders>
              <w:top w:val="single" w:color="000000" w:sz="4" w:space="0"/>
              <w:left w:val="single" w:color="000000" w:sz="4" w:space="0"/>
              <w:bottom w:val="single" w:color="000000" w:sz="4" w:space="0"/>
              <w:right w:val="single" w:color="000000" w:sz="4" w:space="0"/>
            </w:tcBorders>
            <w:shd w:val="clear" w:color="auto" w:fill="auto"/>
            <w:vAlign w:val="top"/>
          </w:tcPr>
          <w:p w14:paraId="1CA02EB6">
            <w:pPr>
              <w:keepNext w:val="0"/>
              <w:keepLines w:val="0"/>
              <w:pageBreakBefore w:val="0"/>
              <w:widowControl/>
              <w:suppressLineNumbers w:val="0"/>
              <w:kinsoku/>
              <w:wordWrap w:val="0"/>
              <w:overflowPunct/>
              <w:topLinePunct w:val="0"/>
              <w:autoSpaceDE/>
              <w:autoSpaceDN/>
              <w:bidi w:val="0"/>
              <w:adjustRightInd w:val="0"/>
              <w:snapToGrid/>
              <w:spacing w:line="500" w:lineRule="exact"/>
              <w:ind w:left="0"/>
              <w:jc w:val="left"/>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1、SUS201不锈钢材质</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2、600*400*180mm</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3、壁厚0.6mm</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4、含三角锁、无安装孔、无导轨、无防拆开关</w:t>
            </w:r>
          </w:p>
        </w:tc>
        <w:tc>
          <w:tcPr>
            <w:tcW w:w="3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EBDEC8D">
            <w:pPr>
              <w:keepNext w:val="0"/>
              <w:keepLines w:val="0"/>
              <w:pageBreakBefore w:val="0"/>
              <w:widowControl/>
              <w:suppressLineNumbers w:val="0"/>
              <w:kinsoku/>
              <w:wordWrap w:val="0"/>
              <w:overflowPunct/>
              <w:topLinePunct w:val="0"/>
              <w:autoSpaceDE/>
              <w:autoSpaceDN/>
              <w:bidi w:val="0"/>
              <w:adjustRightInd w:val="0"/>
              <w:snapToGrid/>
              <w:spacing w:line="500" w:lineRule="exact"/>
              <w:ind w:left="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台</w:t>
            </w:r>
          </w:p>
        </w:tc>
        <w:tc>
          <w:tcPr>
            <w:tcW w:w="38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3F5BB3A">
            <w:pPr>
              <w:keepNext w:val="0"/>
              <w:keepLines w:val="0"/>
              <w:pageBreakBefore w:val="0"/>
              <w:widowControl/>
              <w:suppressLineNumbers w:val="0"/>
              <w:kinsoku/>
              <w:wordWrap w:val="0"/>
              <w:overflowPunct/>
              <w:topLinePunct w:val="0"/>
              <w:autoSpaceDE/>
              <w:autoSpaceDN/>
              <w:bidi w:val="0"/>
              <w:adjustRightInd w:val="0"/>
              <w:snapToGrid/>
              <w:spacing w:line="500" w:lineRule="exact"/>
              <w:ind w:left="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4</w:t>
            </w:r>
          </w:p>
        </w:tc>
      </w:tr>
      <w:tr w14:paraId="7BF5837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40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10198BA">
            <w:pPr>
              <w:keepNext w:val="0"/>
              <w:keepLines w:val="0"/>
              <w:pageBreakBefore w:val="0"/>
              <w:widowControl/>
              <w:suppressLineNumbers w:val="0"/>
              <w:kinsoku/>
              <w:wordWrap w:val="0"/>
              <w:overflowPunct/>
              <w:topLinePunct w:val="0"/>
              <w:autoSpaceDE/>
              <w:autoSpaceDN/>
              <w:bidi w:val="0"/>
              <w:adjustRightInd w:val="0"/>
              <w:snapToGrid/>
              <w:spacing w:line="500" w:lineRule="exact"/>
              <w:ind w:left="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7</w:t>
            </w:r>
          </w:p>
        </w:tc>
        <w:tc>
          <w:tcPr>
            <w:tcW w:w="61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322F879">
            <w:pPr>
              <w:keepNext w:val="0"/>
              <w:keepLines w:val="0"/>
              <w:pageBreakBefore w:val="0"/>
              <w:widowControl/>
              <w:suppressLineNumbers w:val="0"/>
              <w:kinsoku/>
              <w:wordWrap w:val="0"/>
              <w:overflowPunct/>
              <w:topLinePunct w:val="0"/>
              <w:autoSpaceDE/>
              <w:autoSpaceDN/>
              <w:bidi w:val="0"/>
              <w:adjustRightInd w:val="0"/>
              <w:snapToGrid/>
              <w:spacing w:line="500" w:lineRule="exact"/>
              <w:ind w:left="0"/>
              <w:jc w:val="left"/>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门磁开关</w:t>
            </w:r>
          </w:p>
        </w:tc>
        <w:tc>
          <w:tcPr>
            <w:tcW w:w="3287" w:type="pct"/>
            <w:tcBorders>
              <w:top w:val="single" w:color="000000" w:sz="4" w:space="0"/>
              <w:left w:val="single" w:color="000000" w:sz="4" w:space="0"/>
              <w:bottom w:val="single" w:color="000000" w:sz="4" w:space="0"/>
              <w:right w:val="single" w:color="000000" w:sz="4" w:space="0"/>
            </w:tcBorders>
            <w:shd w:val="clear" w:color="auto" w:fill="auto"/>
            <w:vAlign w:val="top"/>
          </w:tcPr>
          <w:p w14:paraId="53DCD8B7">
            <w:pPr>
              <w:keepNext w:val="0"/>
              <w:keepLines w:val="0"/>
              <w:pageBreakBefore w:val="0"/>
              <w:widowControl/>
              <w:suppressLineNumbers w:val="0"/>
              <w:kinsoku/>
              <w:wordWrap w:val="0"/>
              <w:overflowPunct/>
              <w:topLinePunct w:val="0"/>
              <w:autoSpaceDE/>
              <w:autoSpaceDN/>
              <w:bidi w:val="0"/>
              <w:adjustRightInd w:val="0"/>
              <w:snapToGrid/>
              <w:spacing w:line="500" w:lineRule="exact"/>
              <w:ind w:left="0"/>
              <w:jc w:val="left"/>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1、采用磁感应原理</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2、支持动作距离≥40mm</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3、产品无需供电</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4、报警输出常闭</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5、金属电镀，产品性能稳定可靠</w:t>
            </w:r>
          </w:p>
        </w:tc>
        <w:tc>
          <w:tcPr>
            <w:tcW w:w="3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4EB6048">
            <w:pPr>
              <w:keepNext w:val="0"/>
              <w:keepLines w:val="0"/>
              <w:pageBreakBefore w:val="0"/>
              <w:widowControl/>
              <w:suppressLineNumbers w:val="0"/>
              <w:kinsoku/>
              <w:wordWrap w:val="0"/>
              <w:overflowPunct/>
              <w:topLinePunct w:val="0"/>
              <w:autoSpaceDE/>
              <w:autoSpaceDN/>
              <w:bidi w:val="0"/>
              <w:adjustRightInd w:val="0"/>
              <w:snapToGrid/>
              <w:spacing w:line="500" w:lineRule="exact"/>
              <w:ind w:left="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只</w:t>
            </w:r>
          </w:p>
        </w:tc>
        <w:tc>
          <w:tcPr>
            <w:tcW w:w="38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33361B7">
            <w:pPr>
              <w:keepNext w:val="0"/>
              <w:keepLines w:val="0"/>
              <w:pageBreakBefore w:val="0"/>
              <w:widowControl/>
              <w:suppressLineNumbers w:val="0"/>
              <w:kinsoku/>
              <w:wordWrap w:val="0"/>
              <w:overflowPunct/>
              <w:topLinePunct w:val="0"/>
              <w:autoSpaceDE/>
              <w:autoSpaceDN/>
              <w:bidi w:val="0"/>
              <w:adjustRightInd w:val="0"/>
              <w:snapToGrid/>
              <w:spacing w:line="500" w:lineRule="exact"/>
              <w:ind w:left="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5</w:t>
            </w:r>
          </w:p>
        </w:tc>
      </w:tr>
      <w:tr w14:paraId="388DBC8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40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CC469D6">
            <w:pPr>
              <w:keepNext w:val="0"/>
              <w:keepLines w:val="0"/>
              <w:pageBreakBefore w:val="0"/>
              <w:widowControl/>
              <w:suppressLineNumbers w:val="0"/>
              <w:kinsoku/>
              <w:wordWrap w:val="0"/>
              <w:overflowPunct/>
              <w:topLinePunct w:val="0"/>
              <w:autoSpaceDE/>
              <w:autoSpaceDN/>
              <w:bidi w:val="0"/>
              <w:adjustRightInd w:val="0"/>
              <w:snapToGrid/>
              <w:spacing w:line="500" w:lineRule="exact"/>
              <w:ind w:left="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8</w:t>
            </w:r>
          </w:p>
        </w:tc>
        <w:tc>
          <w:tcPr>
            <w:tcW w:w="61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EE179AC">
            <w:pPr>
              <w:keepNext w:val="0"/>
              <w:keepLines w:val="0"/>
              <w:pageBreakBefore w:val="0"/>
              <w:widowControl/>
              <w:suppressLineNumbers w:val="0"/>
              <w:kinsoku/>
              <w:wordWrap w:val="0"/>
              <w:overflowPunct/>
              <w:topLinePunct w:val="0"/>
              <w:autoSpaceDE/>
              <w:autoSpaceDN/>
              <w:bidi w:val="0"/>
              <w:adjustRightInd w:val="0"/>
              <w:snapToGrid/>
              <w:spacing w:line="500" w:lineRule="exact"/>
              <w:ind w:left="0"/>
              <w:jc w:val="left"/>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紧急按钮</w:t>
            </w:r>
          </w:p>
        </w:tc>
        <w:tc>
          <w:tcPr>
            <w:tcW w:w="3287" w:type="pct"/>
            <w:tcBorders>
              <w:top w:val="single" w:color="000000" w:sz="4" w:space="0"/>
              <w:left w:val="single" w:color="000000" w:sz="4" w:space="0"/>
              <w:bottom w:val="single" w:color="000000" w:sz="4" w:space="0"/>
              <w:right w:val="single" w:color="000000" w:sz="4" w:space="0"/>
            </w:tcBorders>
            <w:shd w:val="clear" w:color="auto" w:fill="auto"/>
            <w:vAlign w:val="top"/>
          </w:tcPr>
          <w:p w14:paraId="7C6CC561">
            <w:pPr>
              <w:keepNext w:val="0"/>
              <w:keepLines w:val="0"/>
              <w:pageBreakBefore w:val="0"/>
              <w:widowControl/>
              <w:suppressLineNumbers w:val="0"/>
              <w:kinsoku/>
              <w:wordWrap w:val="0"/>
              <w:overflowPunct/>
              <w:topLinePunct w:val="0"/>
              <w:autoSpaceDE/>
              <w:autoSpaceDN/>
              <w:bidi w:val="0"/>
              <w:adjustRightInd w:val="0"/>
              <w:snapToGrid/>
              <w:spacing w:line="500" w:lineRule="exact"/>
              <w:ind w:left="0"/>
              <w:jc w:val="left"/>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1、支持常开/常闭的触点模式，一键紧急报警</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2、支持86盒安装方式，螺丝固定</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3、支持电压≤250VDC，电流≤300mA的环境下工作</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4、设备无需供电</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5、自带配套复位钥匙，出警确认警情，通过钥匙复位</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6、性能稳定，经久耐用</w:t>
            </w:r>
          </w:p>
        </w:tc>
        <w:tc>
          <w:tcPr>
            <w:tcW w:w="3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50A61C7">
            <w:pPr>
              <w:keepNext w:val="0"/>
              <w:keepLines w:val="0"/>
              <w:pageBreakBefore w:val="0"/>
              <w:widowControl/>
              <w:suppressLineNumbers w:val="0"/>
              <w:kinsoku/>
              <w:wordWrap w:val="0"/>
              <w:overflowPunct/>
              <w:topLinePunct w:val="0"/>
              <w:autoSpaceDE/>
              <w:autoSpaceDN/>
              <w:bidi w:val="0"/>
              <w:adjustRightInd w:val="0"/>
              <w:snapToGrid/>
              <w:spacing w:line="500" w:lineRule="exact"/>
              <w:ind w:left="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只</w:t>
            </w:r>
          </w:p>
        </w:tc>
        <w:tc>
          <w:tcPr>
            <w:tcW w:w="38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D4CB884">
            <w:pPr>
              <w:keepNext w:val="0"/>
              <w:keepLines w:val="0"/>
              <w:pageBreakBefore w:val="0"/>
              <w:widowControl/>
              <w:suppressLineNumbers w:val="0"/>
              <w:kinsoku/>
              <w:wordWrap w:val="0"/>
              <w:overflowPunct/>
              <w:topLinePunct w:val="0"/>
              <w:autoSpaceDE/>
              <w:autoSpaceDN/>
              <w:bidi w:val="0"/>
              <w:adjustRightInd w:val="0"/>
              <w:snapToGrid/>
              <w:spacing w:line="500" w:lineRule="exact"/>
              <w:ind w:left="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4</w:t>
            </w:r>
          </w:p>
        </w:tc>
      </w:tr>
      <w:tr w14:paraId="57CF152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40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CA41CB9">
            <w:pPr>
              <w:keepNext w:val="0"/>
              <w:keepLines w:val="0"/>
              <w:pageBreakBefore w:val="0"/>
              <w:widowControl/>
              <w:suppressLineNumbers w:val="0"/>
              <w:kinsoku/>
              <w:wordWrap w:val="0"/>
              <w:overflowPunct/>
              <w:topLinePunct w:val="0"/>
              <w:autoSpaceDE/>
              <w:autoSpaceDN/>
              <w:bidi w:val="0"/>
              <w:adjustRightInd w:val="0"/>
              <w:snapToGrid/>
              <w:spacing w:line="500" w:lineRule="exact"/>
              <w:ind w:left="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9</w:t>
            </w:r>
          </w:p>
        </w:tc>
        <w:tc>
          <w:tcPr>
            <w:tcW w:w="61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7656A26">
            <w:pPr>
              <w:keepNext w:val="0"/>
              <w:keepLines w:val="0"/>
              <w:pageBreakBefore w:val="0"/>
              <w:widowControl/>
              <w:suppressLineNumbers w:val="0"/>
              <w:kinsoku/>
              <w:wordWrap w:val="0"/>
              <w:overflowPunct/>
              <w:topLinePunct w:val="0"/>
              <w:autoSpaceDE/>
              <w:autoSpaceDN/>
              <w:bidi w:val="0"/>
              <w:adjustRightInd w:val="0"/>
              <w:snapToGrid/>
              <w:spacing w:line="500" w:lineRule="exact"/>
              <w:ind w:left="0"/>
              <w:jc w:val="left"/>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网络型八防区模块</w:t>
            </w:r>
          </w:p>
        </w:tc>
        <w:tc>
          <w:tcPr>
            <w:tcW w:w="3287" w:type="pct"/>
            <w:tcBorders>
              <w:top w:val="single" w:color="000000" w:sz="4" w:space="0"/>
              <w:left w:val="single" w:color="000000" w:sz="4" w:space="0"/>
              <w:bottom w:val="single" w:color="000000" w:sz="4" w:space="0"/>
              <w:right w:val="single" w:color="000000" w:sz="4" w:space="0"/>
            </w:tcBorders>
            <w:shd w:val="clear" w:color="auto" w:fill="auto"/>
            <w:vAlign w:val="top"/>
          </w:tcPr>
          <w:p w14:paraId="52A5E94B">
            <w:pPr>
              <w:keepNext w:val="0"/>
              <w:keepLines w:val="0"/>
              <w:pageBreakBefore w:val="0"/>
              <w:widowControl/>
              <w:suppressLineNumbers w:val="0"/>
              <w:kinsoku/>
              <w:wordWrap w:val="0"/>
              <w:overflowPunct/>
              <w:topLinePunct w:val="0"/>
              <w:autoSpaceDE/>
              <w:autoSpaceDN/>
              <w:bidi w:val="0"/>
              <w:adjustRightInd w:val="0"/>
              <w:snapToGrid/>
              <w:spacing w:line="500" w:lineRule="exact"/>
              <w:ind w:left="0"/>
              <w:jc w:val="left"/>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1、支持8路防区输入扩展</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2、常开、常闭类型探测器可选；</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3、一路继电器输出扩展；</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4、最大级联数30；</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5、支持地址拨码设置</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6、遵循通讯协议Mbus，mbus总线供电无需单独供电</w:t>
            </w:r>
          </w:p>
        </w:tc>
        <w:tc>
          <w:tcPr>
            <w:tcW w:w="3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33D0756">
            <w:pPr>
              <w:keepNext w:val="0"/>
              <w:keepLines w:val="0"/>
              <w:pageBreakBefore w:val="0"/>
              <w:widowControl/>
              <w:suppressLineNumbers w:val="0"/>
              <w:kinsoku/>
              <w:wordWrap w:val="0"/>
              <w:overflowPunct/>
              <w:topLinePunct w:val="0"/>
              <w:autoSpaceDE/>
              <w:autoSpaceDN/>
              <w:bidi w:val="0"/>
              <w:adjustRightInd w:val="0"/>
              <w:snapToGrid/>
              <w:spacing w:line="500" w:lineRule="exact"/>
              <w:ind w:left="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台</w:t>
            </w:r>
          </w:p>
        </w:tc>
        <w:tc>
          <w:tcPr>
            <w:tcW w:w="38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4B9B58C">
            <w:pPr>
              <w:keepNext w:val="0"/>
              <w:keepLines w:val="0"/>
              <w:pageBreakBefore w:val="0"/>
              <w:widowControl/>
              <w:suppressLineNumbers w:val="0"/>
              <w:kinsoku/>
              <w:wordWrap w:val="0"/>
              <w:overflowPunct/>
              <w:topLinePunct w:val="0"/>
              <w:autoSpaceDE/>
              <w:autoSpaceDN/>
              <w:bidi w:val="0"/>
              <w:adjustRightInd w:val="0"/>
              <w:snapToGrid/>
              <w:spacing w:line="500" w:lineRule="exact"/>
              <w:ind w:left="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7</w:t>
            </w:r>
          </w:p>
        </w:tc>
      </w:tr>
      <w:tr w14:paraId="43D78DD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40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B26FA5E">
            <w:pPr>
              <w:keepNext w:val="0"/>
              <w:keepLines w:val="0"/>
              <w:pageBreakBefore w:val="0"/>
              <w:widowControl/>
              <w:suppressLineNumbers w:val="0"/>
              <w:kinsoku/>
              <w:wordWrap w:val="0"/>
              <w:overflowPunct/>
              <w:topLinePunct w:val="0"/>
              <w:autoSpaceDE/>
              <w:autoSpaceDN/>
              <w:bidi w:val="0"/>
              <w:adjustRightInd w:val="0"/>
              <w:snapToGrid/>
              <w:spacing w:line="500" w:lineRule="exact"/>
              <w:ind w:left="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10</w:t>
            </w:r>
          </w:p>
        </w:tc>
        <w:tc>
          <w:tcPr>
            <w:tcW w:w="61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FFEF22D">
            <w:pPr>
              <w:keepNext w:val="0"/>
              <w:keepLines w:val="0"/>
              <w:pageBreakBefore w:val="0"/>
              <w:widowControl/>
              <w:suppressLineNumbers w:val="0"/>
              <w:kinsoku/>
              <w:wordWrap w:val="0"/>
              <w:overflowPunct/>
              <w:topLinePunct w:val="0"/>
              <w:autoSpaceDE/>
              <w:autoSpaceDN/>
              <w:bidi w:val="0"/>
              <w:adjustRightInd w:val="0"/>
              <w:snapToGrid/>
              <w:spacing w:line="500" w:lineRule="exact"/>
              <w:ind w:left="0"/>
              <w:jc w:val="left"/>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雷达探测器</w:t>
            </w:r>
          </w:p>
        </w:tc>
        <w:tc>
          <w:tcPr>
            <w:tcW w:w="3287" w:type="pct"/>
            <w:tcBorders>
              <w:top w:val="single" w:color="000000" w:sz="4" w:space="0"/>
              <w:left w:val="single" w:color="000000" w:sz="4" w:space="0"/>
              <w:bottom w:val="single" w:color="000000" w:sz="4" w:space="0"/>
              <w:right w:val="single" w:color="000000" w:sz="4" w:space="0"/>
            </w:tcBorders>
            <w:shd w:val="clear" w:color="auto" w:fill="auto"/>
            <w:vAlign w:val="top"/>
          </w:tcPr>
          <w:p w14:paraId="31AC6DB8">
            <w:pPr>
              <w:keepNext w:val="0"/>
              <w:keepLines w:val="0"/>
              <w:pageBreakBefore w:val="0"/>
              <w:widowControl/>
              <w:suppressLineNumbers w:val="0"/>
              <w:kinsoku/>
              <w:wordWrap w:val="0"/>
              <w:overflowPunct/>
              <w:topLinePunct w:val="0"/>
              <w:autoSpaceDE/>
              <w:autoSpaceDN/>
              <w:bidi w:val="0"/>
              <w:adjustRightInd w:val="0"/>
              <w:snapToGrid/>
              <w:spacing w:line="500" w:lineRule="exact"/>
              <w:ind w:left="0"/>
              <w:jc w:val="left"/>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1、最大探测目标64个</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2、探测范围60米</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3、探测角度水平120°，俯仰26°</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4、距离精度±1m</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5、最大探测速度40km/h，轨迹连续</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6、最小探测速度0.17m/s，轨迹连续</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7、探测目标类型人、车、大型动物</w:t>
            </w:r>
          </w:p>
        </w:tc>
        <w:tc>
          <w:tcPr>
            <w:tcW w:w="3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0BEE554">
            <w:pPr>
              <w:keepNext w:val="0"/>
              <w:keepLines w:val="0"/>
              <w:pageBreakBefore w:val="0"/>
              <w:widowControl/>
              <w:suppressLineNumbers w:val="0"/>
              <w:kinsoku/>
              <w:wordWrap w:val="0"/>
              <w:overflowPunct/>
              <w:topLinePunct w:val="0"/>
              <w:autoSpaceDE/>
              <w:autoSpaceDN/>
              <w:bidi w:val="0"/>
              <w:adjustRightInd w:val="0"/>
              <w:snapToGrid/>
              <w:spacing w:line="500" w:lineRule="exact"/>
              <w:ind w:left="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台</w:t>
            </w:r>
          </w:p>
        </w:tc>
        <w:tc>
          <w:tcPr>
            <w:tcW w:w="38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6D6127B">
            <w:pPr>
              <w:keepNext w:val="0"/>
              <w:keepLines w:val="0"/>
              <w:pageBreakBefore w:val="0"/>
              <w:widowControl/>
              <w:suppressLineNumbers w:val="0"/>
              <w:kinsoku/>
              <w:wordWrap w:val="0"/>
              <w:overflowPunct/>
              <w:topLinePunct w:val="0"/>
              <w:autoSpaceDE/>
              <w:autoSpaceDN/>
              <w:bidi w:val="0"/>
              <w:adjustRightInd w:val="0"/>
              <w:snapToGrid/>
              <w:spacing w:line="500" w:lineRule="exact"/>
              <w:ind w:left="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2</w:t>
            </w:r>
          </w:p>
        </w:tc>
      </w:tr>
      <w:tr w14:paraId="44A42F3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40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3C298B5">
            <w:pPr>
              <w:keepNext w:val="0"/>
              <w:keepLines w:val="0"/>
              <w:pageBreakBefore w:val="0"/>
              <w:widowControl/>
              <w:suppressLineNumbers w:val="0"/>
              <w:kinsoku/>
              <w:wordWrap w:val="0"/>
              <w:overflowPunct/>
              <w:topLinePunct w:val="0"/>
              <w:autoSpaceDE/>
              <w:autoSpaceDN/>
              <w:bidi w:val="0"/>
              <w:adjustRightInd w:val="0"/>
              <w:snapToGrid/>
              <w:spacing w:line="500" w:lineRule="exact"/>
              <w:ind w:left="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11</w:t>
            </w:r>
          </w:p>
        </w:tc>
        <w:tc>
          <w:tcPr>
            <w:tcW w:w="61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52948D4">
            <w:pPr>
              <w:keepNext w:val="0"/>
              <w:keepLines w:val="0"/>
              <w:pageBreakBefore w:val="0"/>
              <w:widowControl/>
              <w:suppressLineNumbers w:val="0"/>
              <w:kinsoku/>
              <w:wordWrap w:val="0"/>
              <w:overflowPunct/>
              <w:topLinePunct w:val="0"/>
              <w:autoSpaceDE/>
              <w:autoSpaceDN/>
              <w:bidi w:val="0"/>
              <w:adjustRightInd w:val="0"/>
              <w:snapToGrid/>
              <w:spacing w:line="500" w:lineRule="exact"/>
              <w:ind w:left="0"/>
              <w:jc w:val="left"/>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电源</w:t>
            </w:r>
          </w:p>
        </w:tc>
        <w:tc>
          <w:tcPr>
            <w:tcW w:w="3287" w:type="pct"/>
            <w:tcBorders>
              <w:top w:val="single" w:color="000000" w:sz="4" w:space="0"/>
              <w:left w:val="single" w:color="000000" w:sz="4" w:space="0"/>
              <w:bottom w:val="single" w:color="000000" w:sz="4" w:space="0"/>
              <w:right w:val="single" w:color="000000" w:sz="4" w:space="0"/>
            </w:tcBorders>
            <w:shd w:val="clear" w:color="auto" w:fill="auto"/>
            <w:vAlign w:val="top"/>
          </w:tcPr>
          <w:p w14:paraId="3F841ED1">
            <w:pPr>
              <w:keepNext w:val="0"/>
              <w:keepLines w:val="0"/>
              <w:pageBreakBefore w:val="0"/>
              <w:widowControl/>
              <w:suppressLineNumbers w:val="0"/>
              <w:kinsoku/>
              <w:wordWrap w:val="0"/>
              <w:overflowPunct/>
              <w:topLinePunct w:val="0"/>
              <w:autoSpaceDE/>
              <w:autoSpaceDN/>
              <w:bidi w:val="0"/>
              <w:adjustRightInd w:val="0"/>
              <w:snapToGrid/>
              <w:spacing w:line="500" w:lineRule="exact"/>
              <w:ind w:left="0"/>
              <w:jc w:val="left"/>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12V10A</w:t>
            </w:r>
          </w:p>
        </w:tc>
        <w:tc>
          <w:tcPr>
            <w:tcW w:w="3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6C59553">
            <w:pPr>
              <w:keepNext w:val="0"/>
              <w:keepLines w:val="0"/>
              <w:pageBreakBefore w:val="0"/>
              <w:widowControl/>
              <w:suppressLineNumbers w:val="0"/>
              <w:kinsoku/>
              <w:wordWrap w:val="0"/>
              <w:overflowPunct/>
              <w:topLinePunct w:val="0"/>
              <w:autoSpaceDE/>
              <w:autoSpaceDN/>
              <w:bidi w:val="0"/>
              <w:adjustRightInd w:val="0"/>
              <w:snapToGrid/>
              <w:spacing w:line="500" w:lineRule="exact"/>
              <w:ind w:left="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台</w:t>
            </w:r>
          </w:p>
        </w:tc>
        <w:tc>
          <w:tcPr>
            <w:tcW w:w="38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2D36303">
            <w:pPr>
              <w:keepNext w:val="0"/>
              <w:keepLines w:val="0"/>
              <w:pageBreakBefore w:val="0"/>
              <w:widowControl/>
              <w:suppressLineNumbers w:val="0"/>
              <w:kinsoku/>
              <w:wordWrap w:val="0"/>
              <w:overflowPunct/>
              <w:topLinePunct w:val="0"/>
              <w:autoSpaceDE/>
              <w:autoSpaceDN/>
              <w:bidi w:val="0"/>
              <w:adjustRightInd w:val="0"/>
              <w:snapToGrid/>
              <w:spacing w:line="500" w:lineRule="exact"/>
              <w:ind w:left="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5</w:t>
            </w:r>
          </w:p>
        </w:tc>
      </w:tr>
      <w:tr w14:paraId="3175CD1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40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137067D">
            <w:pPr>
              <w:keepNext w:val="0"/>
              <w:keepLines w:val="0"/>
              <w:pageBreakBefore w:val="0"/>
              <w:widowControl/>
              <w:suppressLineNumbers w:val="0"/>
              <w:kinsoku/>
              <w:wordWrap w:val="0"/>
              <w:overflowPunct/>
              <w:topLinePunct w:val="0"/>
              <w:autoSpaceDE/>
              <w:autoSpaceDN/>
              <w:bidi w:val="0"/>
              <w:adjustRightInd w:val="0"/>
              <w:snapToGrid/>
              <w:spacing w:line="500" w:lineRule="exact"/>
              <w:ind w:left="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12</w:t>
            </w:r>
          </w:p>
        </w:tc>
        <w:tc>
          <w:tcPr>
            <w:tcW w:w="61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3085E86">
            <w:pPr>
              <w:keepNext w:val="0"/>
              <w:keepLines w:val="0"/>
              <w:pageBreakBefore w:val="0"/>
              <w:widowControl/>
              <w:suppressLineNumbers w:val="0"/>
              <w:kinsoku/>
              <w:wordWrap w:val="0"/>
              <w:overflowPunct/>
              <w:topLinePunct w:val="0"/>
              <w:autoSpaceDE/>
              <w:autoSpaceDN/>
              <w:bidi w:val="0"/>
              <w:adjustRightInd w:val="0"/>
              <w:snapToGrid/>
              <w:spacing w:line="500" w:lineRule="exact"/>
              <w:ind w:left="0"/>
              <w:jc w:val="left"/>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报警主机</w:t>
            </w:r>
          </w:p>
        </w:tc>
        <w:tc>
          <w:tcPr>
            <w:tcW w:w="3287" w:type="pct"/>
            <w:tcBorders>
              <w:top w:val="single" w:color="000000" w:sz="4" w:space="0"/>
              <w:left w:val="single" w:color="000000" w:sz="4" w:space="0"/>
              <w:bottom w:val="single" w:color="000000" w:sz="4" w:space="0"/>
              <w:right w:val="single" w:color="000000" w:sz="4" w:space="0"/>
            </w:tcBorders>
            <w:shd w:val="clear" w:color="auto" w:fill="auto"/>
            <w:vAlign w:val="top"/>
          </w:tcPr>
          <w:p w14:paraId="263FBB02">
            <w:pPr>
              <w:keepNext w:val="0"/>
              <w:keepLines w:val="0"/>
              <w:pageBreakBefore w:val="0"/>
              <w:widowControl/>
              <w:suppressLineNumbers w:val="0"/>
              <w:kinsoku/>
              <w:wordWrap w:val="0"/>
              <w:overflowPunct/>
              <w:topLinePunct w:val="0"/>
              <w:autoSpaceDE/>
              <w:autoSpaceDN/>
              <w:bidi w:val="0"/>
              <w:adjustRightInd w:val="0"/>
              <w:snapToGrid/>
              <w:spacing w:line="500" w:lineRule="exact"/>
              <w:ind w:left="0"/>
              <w:jc w:val="left"/>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1、支持本地16路报警输入，最大可扩展到256路；支持接入常开或常闭型探测器；支持探测器防拆、防短、防遮挡功能；</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2、支持本地4路报警输出，最大可扩展到256路；支持强制开启、强制关闭、自动控制功能，支持报警联动；</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3、支持最大16个网络模块接入，最大64个无线设备接入，扩展最多64路无线防区；</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4、支持即时防区、延时防区、24小时无声等多种防区类型；</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5、支持异常报警，包括主机防拆报警、键盘防拆报警、主电掉电报警、蓄电池掉电报警、蓄电池欠压报警、PSTN掉线报警、网络断开报警、IP冲突报警、MAC冲突报警等；</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6、支持2路RS-485接口，支持最大32路键盘接入，支持打印机接入；</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7、支持CID（Contact ID protocol），支持话机复用（拨打个人电话功能需定制PSTN硬件模块）；</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8、可选4G模块，支持短信报警，设置个人电话后TTS语音报警，支持4G电话反控；</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9、支持最多8个子系统，支持单防区和子系统布撤防，支持键盘、遥控器、IC卡等多种布撤防方式；</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10、支持多个接警中心和报警数据上传策略；</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11、支持双网口，2个有线中心；</w:t>
            </w:r>
          </w:p>
        </w:tc>
        <w:tc>
          <w:tcPr>
            <w:tcW w:w="3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BA56677">
            <w:pPr>
              <w:keepNext w:val="0"/>
              <w:keepLines w:val="0"/>
              <w:pageBreakBefore w:val="0"/>
              <w:widowControl/>
              <w:suppressLineNumbers w:val="0"/>
              <w:kinsoku/>
              <w:wordWrap w:val="0"/>
              <w:overflowPunct/>
              <w:topLinePunct w:val="0"/>
              <w:autoSpaceDE/>
              <w:autoSpaceDN/>
              <w:bidi w:val="0"/>
              <w:adjustRightInd w:val="0"/>
              <w:snapToGrid/>
              <w:spacing w:line="500" w:lineRule="exact"/>
              <w:ind w:left="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台</w:t>
            </w:r>
          </w:p>
        </w:tc>
        <w:tc>
          <w:tcPr>
            <w:tcW w:w="38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7BB0DB8">
            <w:pPr>
              <w:keepNext w:val="0"/>
              <w:keepLines w:val="0"/>
              <w:pageBreakBefore w:val="0"/>
              <w:widowControl/>
              <w:suppressLineNumbers w:val="0"/>
              <w:kinsoku/>
              <w:wordWrap w:val="0"/>
              <w:overflowPunct/>
              <w:topLinePunct w:val="0"/>
              <w:autoSpaceDE/>
              <w:autoSpaceDN/>
              <w:bidi w:val="0"/>
              <w:adjustRightInd w:val="0"/>
              <w:snapToGrid/>
              <w:spacing w:line="500" w:lineRule="exact"/>
              <w:ind w:left="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1</w:t>
            </w:r>
          </w:p>
        </w:tc>
      </w:tr>
      <w:tr w14:paraId="4882286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40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D34706F">
            <w:pPr>
              <w:keepNext w:val="0"/>
              <w:keepLines w:val="0"/>
              <w:pageBreakBefore w:val="0"/>
              <w:widowControl/>
              <w:suppressLineNumbers w:val="0"/>
              <w:kinsoku/>
              <w:wordWrap w:val="0"/>
              <w:overflowPunct/>
              <w:topLinePunct w:val="0"/>
              <w:autoSpaceDE/>
              <w:autoSpaceDN/>
              <w:bidi w:val="0"/>
              <w:adjustRightInd w:val="0"/>
              <w:snapToGrid/>
              <w:spacing w:line="500" w:lineRule="exact"/>
              <w:ind w:left="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13</w:t>
            </w:r>
          </w:p>
        </w:tc>
        <w:tc>
          <w:tcPr>
            <w:tcW w:w="61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D557823">
            <w:pPr>
              <w:keepNext w:val="0"/>
              <w:keepLines w:val="0"/>
              <w:pageBreakBefore w:val="0"/>
              <w:widowControl/>
              <w:suppressLineNumbers w:val="0"/>
              <w:kinsoku/>
              <w:wordWrap w:val="0"/>
              <w:overflowPunct/>
              <w:topLinePunct w:val="0"/>
              <w:autoSpaceDE/>
              <w:autoSpaceDN/>
              <w:bidi w:val="0"/>
              <w:adjustRightInd w:val="0"/>
              <w:snapToGrid/>
              <w:spacing w:line="500" w:lineRule="exact"/>
              <w:ind w:left="0"/>
              <w:jc w:val="left"/>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报警主机后备电池</w:t>
            </w:r>
          </w:p>
        </w:tc>
        <w:tc>
          <w:tcPr>
            <w:tcW w:w="3287" w:type="pct"/>
            <w:tcBorders>
              <w:top w:val="single" w:color="000000" w:sz="4" w:space="0"/>
              <w:left w:val="single" w:color="000000" w:sz="4" w:space="0"/>
              <w:bottom w:val="single" w:color="000000" w:sz="4" w:space="0"/>
              <w:right w:val="single" w:color="000000" w:sz="4" w:space="0"/>
            </w:tcBorders>
            <w:shd w:val="clear" w:color="auto" w:fill="auto"/>
            <w:vAlign w:val="top"/>
          </w:tcPr>
          <w:p w14:paraId="7BAAFA51">
            <w:pPr>
              <w:keepNext w:val="0"/>
              <w:keepLines w:val="0"/>
              <w:pageBreakBefore w:val="0"/>
              <w:widowControl/>
              <w:suppressLineNumbers w:val="0"/>
              <w:kinsoku/>
              <w:wordWrap w:val="0"/>
              <w:overflowPunct/>
              <w:topLinePunct w:val="0"/>
              <w:autoSpaceDE/>
              <w:autoSpaceDN/>
              <w:bidi w:val="0"/>
              <w:adjustRightInd w:val="0"/>
              <w:snapToGrid/>
              <w:spacing w:line="500" w:lineRule="exact"/>
              <w:ind w:left="0"/>
              <w:jc w:val="left"/>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1、采用AGM阀控技术及高纯度的原材料生产制造</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2、额定容量（AH）不低于7.0</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3、额定电压（V）12.0</w:t>
            </w:r>
          </w:p>
        </w:tc>
        <w:tc>
          <w:tcPr>
            <w:tcW w:w="3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91D87E6">
            <w:pPr>
              <w:keepNext w:val="0"/>
              <w:keepLines w:val="0"/>
              <w:pageBreakBefore w:val="0"/>
              <w:widowControl/>
              <w:suppressLineNumbers w:val="0"/>
              <w:kinsoku/>
              <w:wordWrap w:val="0"/>
              <w:overflowPunct/>
              <w:topLinePunct w:val="0"/>
              <w:autoSpaceDE/>
              <w:autoSpaceDN/>
              <w:bidi w:val="0"/>
              <w:adjustRightInd w:val="0"/>
              <w:snapToGrid/>
              <w:spacing w:line="500" w:lineRule="exact"/>
              <w:ind w:left="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台</w:t>
            </w:r>
          </w:p>
        </w:tc>
        <w:tc>
          <w:tcPr>
            <w:tcW w:w="38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2402954">
            <w:pPr>
              <w:keepNext w:val="0"/>
              <w:keepLines w:val="0"/>
              <w:pageBreakBefore w:val="0"/>
              <w:widowControl/>
              <w:suppressLineNumbers w:val="0"/>
              <w:kinsoku/>
              <w:wordWrap w:val="0"/>
              <w:overflowPunct/>
              <w:topLinePunct w:val="0"/>
              <w:autoSpaceDE/>
              <w:autoSpaceDN/>
              <w:bidi w:val="0"/>
              <w:adjustRightInd w:val="0"/>
              <w:snapToGrid/>
              <w:spacing w:line="500" w:lineRule="exact"/>
              <w:ind w:left="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1</w:t>
            </w:r>
          </w:p>
        </w:tc>
      </w:tr>
      <w:tr w14:paraId="26D8DB8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40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5B239B9">
            <w:pPr>
              <w:keepNext w:val="0"/>
              <w:keepLines w:val="0"/>
              <w:pageBreakBefore w:val="0"/>
              <w:widowControl/>
              <w:suppressLineNumbers w:val="0"/>
              <w:kinsoku/>
              <w:wordWrap w:val="0"/>
              <w:overflowPunct/>
              <w:topLinePunct w:val="0"/>
              <w:autoSpaceDE/>
              <w:autoSpaceDN/>
              <w:bidi w:val="0"/>
              <w:adjustRightInd w:val="0"/>
              <w:snapToGrid/>
              <w:spacing w:line="500" w:lineRule="exact"/>
              <w:ind w:left="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14</w:t>
            </w:r>
          </w:p>
        </w:tc>
        <w:tc>
          <w:tcPr>
            <w:tcW w:w="61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12AEC83">
            <w:pPr>
              <w:keepNext w:val="0"/>
              <w:keepLines w:val="0"/>
              <w:pageBreakBefore w:val="0"/>
              <w:widowControl/>
              <w:suppressLineNumbers w:val="0"/>
              <w:kinsoku/>
              <w:wordWrap w:val="0"/>
              <w:overflowPunct/>
              <w:topLinePunct w:val="0"/>
              <w:autoSpaceDE/>
              <w:autoSpaceDN/>
              <w:bidi w:val="0"/>
              <w:adjustRightInd w:val="0"/>
              <w:snapToGrid/>
              <w:spacing w:line="500" w:lineRule="exact"/>
              <w:ind w:left="0"/>
              <w:jc w:val="left"/>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报警平台</w:t>
            </w:r>
          </w:p>
        </w:tc>
        <w:tc>
          <w:tcPr>
            <w:tcW w:w="3287" w:type="pct"/>
            <w:tcBorders>
              <w:top w:val="single" w:color="000000" w:sz="4" w:space="0"/>
              <w:left w:val="single" w:color="000000" w:sz="4" w:space="0"/>
              <w:bottom w:val="single" w:color="000000" w:sz="4" w:space="0"/>
              <w:right w:val="single" w:color="000000" w:sz="4" w:space="0"/>
            </w:tcBorders>
            <w:shd w:val="clear" w:color="auto" w:fill="auto"/>
            <w:vAlign w:val="top"/>
          </w:tcPr>
          <w:p w14:paraId="007C03D6">
            <w:pPr>
              <w:keepNext w:val="0"/>
              <w:keepLines w:val="0"/>
              <w:pageBreakBefore w:val="0"/>
              <w:widowControl/>
              <w:suppressLineNumbers w:val="0"/>
              <w:kinsoku/>
              <w:wordWrap w:val="0"/>
              <w:overflowPunct/>
              <w:topLinePunct w:val="0"/>
              <w:autoSpaceDE/>
              <w:autoSpaceDN/>
              <w:bidi w:val="0"/>
              <w:adjustRightInd w:val="0"/>
              <w:snapToGrid/>
              <w:spacing w:line="500" w:lineRule="exact"/>
              <w:ind w:left="0"/>
              <w:jc w:val="left"/>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用户可以通过平台根据所需业务场景，在线加载相应的解决方案，以满足多种业务场景下的使用。方案涉及视频监控，门禁管理，考勤管理，访客管理，周界防护，可视对讲，智能锁管理，测温应用，运维中心等领域</w:t>
            </w:r>
          </w:p>
        </w:tc>
        <w:tc>
          <w:tcPr>
            <w:tcW w:w="3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32E8DF3">
            <w:pPr>
              <w:keepNext w:val="0"/>
              <w:keepLines w:val="0"/>
              <w:pageBreakBefore w:val="0"/>
              <w:widowControl/>
              <w:suppressLineNumbers w:val="0"/>
              <w:kinsoku/>
              <w:wordWrap w:val="0"/>
              <w:overflowPunct/>
              <w:topLinePunct w:val="0"/>
              <w:autoSpaceDE/>
              <w:autoSpaceDN/>
              <w:bidi w:val="0"/>
              <w:adjustRightInd w:val="0"/>
              <w:snapToGrid/>
              <w:spacing w:line="500" w:lineRule="exact"/>
              <w:ind w:left="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套</w:t>
            </w:r>
          </w:p>
        </w:tc>
        <w:tc>
          <w:tcPr>
            <w:tcW w:w="38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07FC7EF">
            <w:pPr>
              <w:keepNext w:val="0"/>
              <w:keepLines w:val="0"/>
              <w:pageBreakBefore w:val="0"/>
              <w:widowControl/>
              <w:suppressLineNumbers w:val="0"/>
              <w:kinsoku/>
              <w:wordWrap w:val="0"/>
              <w:overflowPunct/>
              <w:topLinePunct w:val="0"/>
              <w:autoSpaceDE/>
              <w:autoSpaceDN/>
              <w:bidi w:val="0"/>
              <w:adjustRightInd w:val="0"/>
              <w:snapToGrid/>
              <w:spacing w:line="500" w:lineRule="exact"/>
              <w:ind w:left="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1</w:t>
            </w:r>
          </w:p>
        </w:tc>
      </w:tr>
      <w:tr w14:paraId="404196B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40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0FA9275">
            <w:pPr>
              <w:keepNext w:val="0"/>
              <w:keepLines w:val="0"/>
              <w:pageBreakBefore w:val="0"/>
              <w:widowControl/>
              <w:suppressLineNumbers w:val="0"/>
              <w:kinsoku/>
              <w:wordWrap w:val="0"/>
              <w:overflowPunct/>
              <w:topLinePunct w:val="0"/>
              <w:autoSpaceDE/>
              <w:autoSpaceDN/>
              <w:bidi w:val="0"/>
              <w:adjustRightInd w:val="0"/>
              <w:snapToGrid/>
              <w:spacing w:line="500" w:lineRule="exact"/>
              <w:ind w:left="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15</w:t>
            </w:r>
          </w:p>
        </w:tc>
        <w:tc>
          <w:tcPr>
            <w:tcW w:w="61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953A72C">
            <w:pPr>
              <w:keepNext w:val="0"/>
              <w:keepLines w:val="0"/>
              <w:pageBreakBefore w:val="0"/>
              <w:widowControl/>
              <w:suppressLineNumbers w:val="0"/>
              <w:kinsoku/>
              <w:wordWrap w:val="0"/>
              <w:overflowPunct/>
              <w:topLinePunct w:val="0"/>
              <w:autoSpaceDE/>
              <w:autoSpaceDN/>
              <w:bidi w:val="0"/>
              <w:adjustRightInd w:val="0"/>
              <w:snapToGrid/>
              <w:spacing w:line="500" w:lineRule="exact"/>
              <w:ind w:left="0"/>
              <w:jc w:val="left"/>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键盘</w:t>
            </w:r>
          </w:p>
        </w:tc>
        <w:tc>
          <w:tcPr>
            <w:tcW w:w="3287" w:type="pct"/>
            <w:tcBorders>
              <w:top w:val="single" w:color="000000" w:sz="4" w:space="0"/>
              <w:left w:val="single" w:color="000000" w:sz="4" w:space="0"/>
              <w:bottom w:val="single" w:color="000000" w:sz="4" w:space="0"/>
              <w:right w:val="single" w:color="000000" w:sz="4" w:space="0"/>
            </w:tcBorders>
            <w:shd w:val="clear" w:color="auto" w:fill="auto"/>
            <w:vAlign w:val="top"/>
          </w:tcPr>
          <w:p w14:paraId="0D302BEC">
            <w:pPr>
              <w:keepNext w:val="0"/>
              <w:keepLines w:val="0"/>
              <w:pageBreakBefore w:val="0"/>
              <w:widowControl/>
              <w:suppressLineNumbers w:val="0"/>
              <w:kinsoku/>
              <w:wordWrap w:val="0"/>
              <w:overflowPunct/>
              <w:topLinePunct w:val="0"/>
              <w:autoSpaceDE/>
              <w:autoSpaceDN/>
              <w:bidi w:val="0"/>
              <w:adjustRightInd w:val="0"/>
              <w:snapToGrid/>
              <w:spacing w:line="500" w:lineRule="exact"/>
              <w:ind w:left="0"/>
              <w:jc w:val="left"/>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1、具有防区状态指示灯、故障指示灯、布撤防指示灯、网络指示灯、通讯指示灯；</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2、具有0~9数字键和菜单键；</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3、具有蜂鸣器；</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4、壳体防拆；</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5、对主机编程、布撤防、消警、旁路/旁路恢复、子系统操作、继电器操作、防区状态查询、步测模式等功能；支持防区状态、系统故障、程序版本、通信参数查询；</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6、支持无线433MHz，支持无线遥控器，RS485接口与主机连接</w:t>
            </w:r>
          </w:p>
        </w:tc>
        <w:tc>
          <w:tcPr>
            <w:tcW w:w="3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C5C5155">
            <w:pPr>
              <w:keepNext w:val="0"/>
              <w:keepLines w:val="0"/>
              <w:pageBreakBefore w:val="0"/>
              <w:widowControl/>
              <w:suppressLineNumbers w:val="0"/>
              <w:kinsoku/>
              <w:wordWrap w:val="0"/>
              <w:overflowPunct/>
              <w:topLinePunct w:val="0"/>
              <w:autoSpaceDE/>
              <w:autoSpaceDN/>
              <w:bidi w:val="0"/>
              <w:adjustRightInd w:val="0"/>
              <w:snapToGrid/>
              <w:spacing w:line="500" w:lineRule="exact"/>
              <w:ind w:left="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台</w:t>
            </w:r>
          </w:p>
        </w:tc>
        <w:tc>
          <w:tcPr>
            <w:tcW w:w="38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5E468E0">
            <w:pPr>
              <w:keepNext w:val="0"/>
              <w:keepLines w:val="0"/>
              <w:pageBreakBefore w:val="0"/>
              <w:widowControl/>
              <w:suppressLineNumbers w:val="0"/>
              <w:kinsoku/>
              <w:wordWrap w:val="0"/>
              <w:overflowPunct/>
              <w:topLinePunct w:val="0"/>
              <w:autoSpaceDE/>
              <w:autoSpaceDN/>
              <w:bidi w:val="0"/>
              <w:adjustRightInd w:val="0"/>
              <w:snapToGrid/>
              <w:spacing w:line="500" w:lineRule="exact"/>
              <w:ind w:left="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1</w:t>
            </w:r>
          </w:p>
        </w:tc>
      </w:tr>
      <w:tr w14:paraId="328F0A9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40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E30585B">
            <w:pPr>
              <w:keepNext w:val="0"/>
              <w:keepLines w:val="0"/>
              <w:pageBreakBefore w:val="0"/>
              <w:widowControl/>
              <w:suppressLineNumbers w:val="0"/>
              <w:kinsoku/>
              <w:wordWrap w:val="0"/>
              <w:overflowPunct/>
              <w:topLinePunct w:val="0"/>
              <w:autoSpaceDE/>
              <w:autoSpaceDN/>
              <w:bidi w:val="0"/>
              <w:adjustRightInd w:val="0"/>
              <w:snapToGrid/>
              <w:spacing w:line="500" w:lineRule="exact"/>
              <w:ind w:left="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16</w:t>
            </w:r>
          </w:p>
        </w:tc>
        <w:tc>
          <w:tcPr>
            <w:tcW w:w="61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9C7F040">
            <w:pPr>
              <w:keepNext w:val="0"/>
              <w:keepLines w:val="0"/>
              <w:pageBreakBefore w:val="0"/>
              <w:widowControl/>
              <w:suppressLineNumbers w:val="0"/>
              <w:kinsoku/>
              <w:wordWrap w:val="0"/>
              <w:overflowPunct/>
              <w:topLinePunct w:val="0"/>
              <w:autoSpaceDE/>
              <w:autoSpaceDN/>
              <w:bidi w:val="0"/>
              <w:adjustRightInd w:val="0"/>
              <w:snapToGrid/>
              <w:spacing w:line="500" w:lineRule="exact"/>
              <w:ind w:left="0"/>
              <w:jc w:val="left"/>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声光报警器</w:t>
            </w:r>
          </w:p>
        </w:tc>
        <w:tc>
          <w:tcPr>
            <w:tcW w:w="3287" w:type="pct"/>
            <w:tcBorders>
              <w:top w:val="single" w:color="000000" w:sz="4" w:space="0"/>
              <w:left w:val="single" w:color="000000" w:sz="4" w:space="0"/>
              <w:bottom w:val="single" w:color="000000" w:sz="4" w:space="0"/>
              <w:right w:val="single" w:color="000000" w:sz="4" w:space="0"/>
            </w:tcBorders>
            <w:shd w:val="clear" w:color="auto" w:fill="auto"/>
            <w:vAlign w:val="top"/>
          </w:tcPr>
          <w:p w14:paraId="1DC95052">
            <w:pPr>
              <w:keepNext w:val="0"/>
              <w:keepLines w:val="0"/>
              <w:pageBreakBefore w:val="0"/>
              <w:widowControl/>
              <w:suppressLineNumbers w:val="0"/>
              <w:kinsoku/>
              <w:wordWrap w:val="0"/>
              <w:overflowPunct/>
              <w:topLinePunct w:val="0"/>
              <w:autoSpaceDE/>
              <w:autoSpaceDN/>
              <w:bidi w:val="0"/>
              <w:adjustRightInd w:val="0"/>
              <w:snapToGrid/>
              <w:spacing w:line="500" w:lineRule="exact"/>
              <w:ind w:left="0"/>
              <w:jc w:val="left"/>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1、声光报警一体式报警；</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2、额定电压：12VDC；</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3、工作电压范围：9~15VDC；</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4、额定电流≤140mA；</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5、安装环境：室内安装；</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6、闪动次数/分钟：300±30次；</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7、声压：108±3dB（30cm处）</w:t>
            </w:r>
          </w:p>
        </w:tc>
        <w:tc>
          <w:tcPr>
            <w:tcW w:w="3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DAEF325">
            <w:pPr>
              <w:keepNext w:val="0"/>
              <w:keepLines w:val="0"/>
              <w:pageBreakBefore w:val="0"/>
              <w:widowControl/>
              <w:suppressLineNumbers w:val="0"/>
              <w:kinsoku/>
              <w:wordWrap w:val="0"/>
              <w:overflowPunct/>
              <w:topLinePunct w:val="0"/>
              <w:autoSpaceDE/>
              <w:autoSpaceDN/>
              <w:bidi w:val="0"/>
              <w:adjustRightInd w:val="0"/>
              <w:snapToGrid/>
              <w:spacing w:line="500" w:lineRule="exact"/>
              <w:ind w:left="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个</w:t>
            </w:r>
          </w:p>
        </w:tc>
        <w:tc>
          <w:tcPr>
            <w:tcW w:w="38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C32A0C4">
            <w:pPr>
              <w:keepNext w:val="0"/>
              <w:keepLines w:val="0"/>
              <w:pageBreakBefore w:val="0"/>
              <w:widowControl/>
              <w:suppressLineNumbers w:val="0"/>
              <w:kinsoku/>
              <w:wordWrap w:val="0"/>
              <w:overflowPunct/>
              <w:topLinePunct w:val="0"/>
              <w:autoSpaceDE/>
              <w:autoSpaceDN/>
              <w:bidi w:val="0"/>
              <w:adjustRightInd w:val="0"/>
              <w:snapToGrid/>
              <w:spacing w:line="500" w:lineRule="exact"/>
              <w:ind w:left="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1</w:t>
            </w:r>
          </w:p>
        </w:tc>
      </w:tr>
      <w:tr w14:paraId="639DABF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40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BF2489E">
            <w:pPr>
              <w:keepNext w:val="0"/>
              <w:keepLines w:val="0"/>
              <w:pageBreakBefore w:val="0"/>
              <w:widowControl/>
              <w:suppressLineNumbers w:val="0"/>
              <w:kinsoku/>
              <w:wordWrap w:val="0"/>
              <w:overflowPunct/>
              <w:topLinePunct w:val="0"/>
              <w:autoSpaceDE/>
              <w:autoSpaceDN/>
              <w:bidi w:val="0"/>
              <w:adjustRightInd w:val="0"/>
              <w:snapToGrid/>
              <w:spacing w:line="500" w:lineRule="exact"/>
              <w:ind w:left="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17</w:t>
            </w:r>
          </w:p>
        </w:tc>
        <w:tc>
          <w:tcPr>
            <w:tcW w:w="61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8F761AF">
            <w:pPr>
              <w:keepNext w:val="0"/>
              <w:keepLines w:val="0"/>
              <w:pageBreakBefore w:val="0"/>
              <w:widowControl/>
              <w:suppressLineNumbers w:val="0"/>
              <w:kinsoku/>
              <w:wordWrap w:val="0"/>
              <w:overflowPunct/>
              <w:topLinePunct w:val="0"/>
              <w:autoSpaceDE/>
              <w:autoSpaceDN/>
              <w:bidi w:val="0"/>
              <w:adjustRightInd w:val="0"/>
              <w:snapToGrid/>
              <w:spacing w:line="500" w:lineRule="exact"/>
              <w:ind w:left="0"/>
              <w:jc w:val="left"/>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多功能联动输出模块</w:t>
            </w:r>
          </w:p>
        </w:tc>
        <w:tc>
          <w:tcPr>
            <w:tcW w:w="3287" w:type="pct"/>
            <w:tcBorders>
              <w:top w:val="single" w:color="000000" w:sz="4" w:space="0"/>
              <w:left w:val="single" w:color="000000" w:sz="4" w:space="0"/>
              <w:bottom w:val="single" w:color="000000" w:sz="4" w:space="0"/>
              <w:right w:val="single" w:color="000000" w:sz="4" w:space="0"/>
            </w:tcBorders>
            <w:shd w:val="clear" w:color="auto" w:fill="auto"/>
            <w:vAlign w:val="top"/>
          </w:tcPr>
          <w:p w14:paraId="763A10C1">
            <w:pPr>
              <w:keepNext w:val="0"/>
              <w:keepLines w:val="0"/>
              <w:pageBreakBefore w:val="0"/>
              <w:widowControl/>
              <w:suppressLineNumbers w:val="0"/>
              <w:kinsoku/>
              <w:wordWrap w:val="0"/>
              <w:overflowPunct/>
              <w:topLinePunct w:val="0"/>
              <w:autoSpaceDE/>
              <w:autoSpaceDN/>
              <w:bidi w:val="0"/>
              <w:adjustRightInd w:val="0"/>
              <w:snapToGrid/>
              <w:spacing w:line="500" w:lineRule="exact"/>
              <w:ind w:left="0"/>
              <w:jc w:val="left"/>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1、支持8路继电器输出</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2、支持地址拨码</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3、支持RS-485信号传输</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4、支持DC12V供电</w:t>
            </w:r>
          </w:p>
        </w:tc>
        <w:tc>
          <w:tcPr>
            <w:tcW w:w="3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4390072">
            <w:pPr>
              <w:keepNext w:val="0"/>
              <w:keepLines w:val="0"/>
              <w:pageBreakBefore w:val="0"/>
              <w:widowControl/>
              <w:suppressLineNumbers w:val="0"/>
              <w:kinsoku/>
              <w:wordWrap w:val="0"/>
              <w:overflowPunct/>
              <w:topLinePunct w:val="0"/>
              <w:autoSpaceDE/>
              <w:autoSpaceDN/>
              <w:bidi w:val="0"/>
              <w:adjustRightInd w:val="0"/>
              <w:snapToGrid/>
              <w:spacing w:line="500" w:lineRule="exact"/>
              <w:ind w:left="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台</w:t>
            </w:r>
          </w:p>
        </w:tc>
        <w:tc>
          <w:tcPr>
            <w:tcW w:w="38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53BBD3B">
            <w:pPr>
              <w:keepNext w:val="0"/>
              <w:keepLines w:val="0"/>
              <w:pageBreakBefore w:val="0"/>
              <w:widowControl/>
              <w:suppressLineNumbers w:val="0"/>
              <w:kinsoku/>
              <w:wordWrap w:val="0"/>
              <w:overflowPunct/>
              <w:topLinePunct w:val="0"/>
              <w:autoSpaceDE/>
              <w:autoSpaceDN/>
              <w:bidi w:val="0"/>
              <w:adjustRightInd w:val="0"/>
              <w:snapToGrid/>
              <w:spacing w:line="500" w:lineRule="exact"/>
              <w:ind w:left="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2</w:t>
            </w:r>
          </w:p>
        </w:tc>
      </w:tr>
      <w:tr w14:paraId="312679C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40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C88CFD3">
            <w:pPr>
              <w:keepLines w:val="0"/>
              <w:pageBreakBefore w:val="0"/>
              <w:widowControl/>
              <w:kinsoku/>
              <w:wordWrap w:val="0"/>
              <w:overflowPunct/>
              <w:topLinePunct w:val="0"/>
              <w:autoSpaceDE/>
              <w:autoSpaceDN/>
              <w:bidi w:val="0"/>
              <w:adjustRightInd w:val="0"/>
              <w:snapToGrid/>
              <w:spacing w:line="500" w:lineRule="exact"/>
              <w:ind w:left="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color w:val="000000"/>
                <w:sz w:val="24"/>
                <w:lang w:bidi="ar"/>
              </w:rPr>
              <w:t>18</w:t>
            </w:r>
          </w:p>
        </w:tc>
        <w:tc>
          <w:tcPr>
            <w:tcW w:w="61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1FF7E89">
            <w:pPr>
              <w:keepLines w:val="0"/>
              <w:pageBreakBefore w:val="0"/>
              <w:widowControl/>
              <w:kinsoku/>
              <w:wordWrap w:val="0"/>
              <w:overflowPunct/>
              <w:topLinePunct w:val="0"/>
              <w:autoSpaceDE/>
              <w:autoSpaceDN/>
              <w:bidi w:val="0"/>
              <w:adjustRightInd w:val="0"/>
              <w:snapToGrid/>
              <w:spacing w:line="500" w:lineRule="exact"/>
              <w:ind w:left="0"/>
              <w:jc w:val="left"/>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color w:val="000000"/>
                <w:sz w:val="24"/>
                <w:lang w:bidi="ar"/>
              </w:rPr>
              <w:t>防盗动态数据采集器</w:t>
            </w:r>
          </w:p>
        </w:tc>
        <w:tc>
          <w:tcPr>
            <w:tcW w:w="3287" w:type="pct"/>
            <w:tcBorders>
              <w:top w:val="single" w:color="000000" w:sz="4" w:space="0"/>
              <w:left w:val="single" w:color="000000" w:sz="4" w:space="0"/>
              <w:bottom w:val="single" w:color="000000" w:sz="4" w:space="0"/>
              <w:right w:val="single" w:color="000000" w:sz="4" w:space="0"/>
            </w:tcBorders>
            <w:shd w:val="clear" w:color="auto" w:fill="auto"/>
            <w:vAlign w:val="top"/>
          </w:tcPr>
          <w:p w14:paraId="57BE4CDF">
            <w:pPr>
              <w:keepLines w:val="0"/>
              <w:pageBreakBefore w:val="0"/>
              <w:widowControl/>
              <w:kinsoku/>
              <w:wordWrap w:val="0"/>
              <w:overflowPunct/>
              <w:topLinePunct w:val="0"/>
              <w:autoSpaceDE/>
              <w:autoSpaceDN/>
              <w:bidi w:val="0"/>
              <w:adjustRightInd w:val="0"/>
              <w:snapToGrid/>
              <w:spacing w:line="500" w:lineRule="exact"/>
              <w:ind w:left="0"/>
              <w:jc w:val="left"/>
              <w:textAlignment w:val="center"/>
              <w:rPr>
                <w:rFonts w:hint="eastAsia" w:ascii="仿宋" w:hAnsi="仿宋" w:eastAsia="仿宋" w:cs="仿宋"/>
                <w:color w:val="000000"/>
                <w:sz w:val="24"/>
                <w:lang w:bidi="ar"/>
              </w:rPr>
            </w:pPr>
            <w:r>
              <w:rPr>
                <w:rFonts w:hint="eastAsia" w:ascii="仿宋" w:hAnsi="仿宋" w:eastAsia="仿宋" w:cs="仿宋"/>
                <w:color w:val="000000"/>
                <w:sz w:val="24"/>
                <w:lang w:bidi="ar"/>
              </w:rPr>
              <w:t>探测采集仪作为前端信号处理核心，需具备多通道振动信号的同步采集、模数转换（A/D）、数据缓存及网络传输功能。设备需能够作为独立的智能节点，对振动信号进行实时采集，并通过网络将原始数据流稳定传输至后端AI分析服务器。</w:t>
            </w:r>
          </w:p>
          <w:p w14:paraId="3414EC70">
            <w:pPr>
              <w:keepLines w:val="0"/>
              <w:pageBreakBefore w:val="0"/>
              <w:widowControl/>
              <w:kinsoku/>
              <w:wordWrap w:val="0"/>
              <w:overflowPunct/>
              <w:topLinePunct w:val="0"/>
              <w:autoSpaceDE/>
              <w:autoSpaceDN/>
              <w:bidi w:val="0"/>
              <w:adjustRightInd w:val="0"/>
              <w:snapToGrid/>
              <w:spacing w:line="500" w:lineRule="exact"/>
              <w:ind w:left="0"/>
              <w:jc w:val="left"/>
              <w:textAlignment w:val="center"/>
              <w:rPr>
                <w:rFonts w:hint="eastAsia" w:ascii="仿宋" w:hAnsi="仿宋" w:eastAsia="仿宋" w:cs="仿宋"/>
                <w:color w:val="000000"/>
                <w:sz w:val="24"/>
                <w:lang w:bidi="ar"/>
              </w:rPr>
            </w:pPr>
            <w:r>
              <w:rPr>
                <w:rFonts w:hint="eastAsia" w:ascii="仿宋" w:hAnsi="仿宋" w:eastAsia="仿宋" w:cs="仿宋"/>
                <w:color w:val="000000"/>
                <w:sz w:val="24"/>
                <w:lang w:bidi="ar"/>
              </w:rPr>
              <w:t>1.输入信号：数字振动信号</w:t>
            </w:r>
          </w:p>
          <w:p w14:paraId="020DE1D7">
            <w:pPr>
              <w:keepLines w:val="0"/>
              <w:pageBreakBefore w:val="0"/>
              <w:widowControl/>
              <w:kinsoku/>
              <w:wordWrap w:val="0"/>
              <w:overflowPunct/>
              <w:topLinePunct w:val="0"/>
              <w:autoSpaceDE/>
              <w:autoSpaceDN/>
              <w:bidi w:val="0"/>
              <w:adjustRightInd w:val="0"/>
              <w:snapToGrid/>
              <w:spacing w:line="500" w:lineRule="exact"/>
              <w:ind w:left="0"/>
              <w:jc w:val="left"/>
              <w:textAlignment w:val="center"/>
              <w:rPr>
                <w:rFonts w:hint="eastAsia" w:ascii="仿宋" w:hAnsi="仿宋" w:eastAsia="仿宋" w:cs="仿宋"/>
                <w:color w:val="000000"/>
                <w:sz w:val="24"/>
                <w:lang w:bidi="ar"/>
              </w:rPr>
            </w:pPr>
            <w:r>
              <w:rPr>
                <w:rFonts w:hint="eastAsia" w:ascii="仿宋" w:hAnsi="仿宋" w:eastAsia="仿宋" w:cs="仿宋"/>
                <w:color w:val="000000"/>
                <w:sz w:val="24"/>
                <w:lang w:bidi="ar"/>
              </w:rPr>
              <w:t>2.输出信号：数字信号</w:t>
            </w:r>
          </w:p>
          <w:p w14:paraId="6C8B37F9">
            <w:pPr>
              <w:keepLines w:val="0"/>
              <w:pageBreakBefore w:val="0"/>
              <w:widowControl/>
              <w:kinsoku/>
              <w:wordWrap w:val="0"/>
              <w:overflowPunct/>
              <w:topLinePunct w:val="0"/>
              <w:autoSpaceDE/>
              <w:autoSpaceDN/>
              <w:bidi w:val="0"/>
              <w:adjustRightInd w:val="0"/>
              <w:snapToGrid/>
              <w:spacing w:line="500" w:lineRule="exact"/>
              <w:ind w:left="0"/>
              <w:jc w:val="left"/>
              <w:textAlignment w:val="center"/>
              <w:rPr>
                <w:rFonts w:hint="eastAsia" w:ascii="仿宋" w:hAnsi="仿宋" w:eastAsia="仿宋" w:cs="仿宋"/>
                <w:color w:val="000000"/>
                <w:sz w:val="24"/>
                <w:lang w:bidi="ar"/>
              </w:rPr>
            </w:pPr>
            <w:r>
              <w:rPr>
                <w:rFonts w:hint="eastAsia" w:ascii="仿宋" w:hAnsi="仿宋" w:eastAsia="仿宋" w:cs="仿宋"/>
                <w:color w:val="000000"/>
                <w:sz w:val="24"/>
                <w:lang w:bidi="ar"/>
              </w:rPr>
              <w:t>3.通道数量： 4个，支持并行同步采样</w:t>
            </w:r>
          </w:p>
          <w:p w14:paraId="713DBFF5">
            <w:pPr>
              <w:keepLines w:val="0"/>
              <w:pageBreakBefore w:val="0"/>
              <w:widowControl/>
              <w:kinsoku/>
              <w:wordWrap w:val="0"/>
              <w:overflowPunct/>
              <w:topLinePunct w:val="0"/>
              <w:autoSpaceDE/>
              <w:autoSpaceDN/>
              <w:bidi w:val="0"/>
              <w:adjustRightInd w:val="0"/>
              <w:snapToGrid/>
              <w:spacing w:line="500" w:lineRule="exact"/>
              <w:ind w:left="0"/>
              <w:jc w:val="left"/>
              <w:textAlignment w:val="center"/>
              <w:rPr>
                <w:rFonts w:hint="eastAsia" w:ascii="仿宋" w:hAnsi="仿宋" w:eastAsia="仿宋" w:cs="仿宋"/>
                <w:color w:val="000000"/>
                <w:sz w:val="24"/>
                <w:lang w:bidi="ar"/>
              </w:rPr>
            </w:pPr>
            <w:r>
              <w:rPr>
                <w:rFonts w:hint="eastAsia" w:ascii="仿宋" w:hAnsi="仿宋" w:eastAsia="仿宋" w:cs="仿宋"/>
                <w:color w:val="000000"/>
                <w:sz w:val="24"/>
                <w:lang w:bidi="ar"/>
              </w:rPr>
              <w:t>4.采用嵌入式架构设计，具备高精度A/D转换能力，A/D分辨率不低于24位。内置 4mA/24V IEPE恒流激励源。支持对振动的原始ADC数据进行高速采集与网络上传。</w:t>
            </w:r>
          </w:p>
          <w:p w14:paraId="0FEE3517">
            <w:pPr>
              <w:keepLines w:val="0"/>
              <w:pageBreakBefore w:val="0"/>
              <w:widowControl/>
              <w:kinsoku/>
              <w:wordWrap w:val="0"/>
              <w:overflowPunct/>
              <w:topLinePunct w:val="0"/>
              <w:autoSpaceDE/>
              <w:autoSpaceDN/>
              <w:bidi w:val="0"/>
              <w:adjustRightInd w:val="0"/>
              <w:snapToGrid/>
              <w:spacing w:line="500" w:lineRule="exact"/>
              <w:ind w:left="0"/>
              <w:jc w:val="left"/>
              <w:textAlignment w:val="center"/>
              <w:rPr>
                <w:rFonts w:hint="eastAsia" w:ascii="仿宋" w:hAnsi="仿宋" w:eastAsia="仿宋" w:cs="仿宋"/>
                <w:color w:val="000000"/>
                <w:sz w:val="24"/>
                <w:lang w:bidi="ar"/>
              </w:rPr>
            </w:pPr>
            <w:r>
              <w:rPr>
                <w:rFonts w:hint="eastAsia" w:ascii="仿宋" w:hAnsi="仿宋" w:eastAsia="仿宋" w:cs="仿宋"/>
                <w:color w:val="000000"/>
                <w:sz w:val="24"/>
                <w:lang w:bidi="ar"/>
              </w:rPr>
              <w:t>6.提供纯净的原始数据流，以支持后端AI服务器采用深度学习算法，智能识别人员、车辆及自然界干扰带来的扰动，并对挖掘、爆破等活动产生的报警进行精确分类。</w:t>
            </w:r>
          </w:p>
          <w:p w14:paraId="27A23DCC">
            <w:pPr>
              <w:keepLines w:val="0"/>
              <w:pageBreakBefore w:val="0"/>
              <w:widowControl/>
              <w:kinsoku/>
              <w:wordWrap w:val="0"/>
              <w:overflowPunct/>
              <w:topLinePunct w:val="0"/>
              <w:autoSpaceDE/>
              <w:autoSpaceDN/>
              <w:bidi w:val="0"/>
              <w:adjustRightInd w:val="0"/>
              <w:snapToGrid/>
              <w:spacing w:line="500" w:lineRule="exact"/>
              <w:ind w:left="0"/>
              <w:jc w:val="left"/>
              <w:textAlignment w:val="center"/>
              <w:rPr>
                <w:rFonts w:hint="eastAsia" w:ascii="仿宋" w:hAnsi="仿宋" w:eastAsia="仿宋" w:cs="仿宋"/>
                <w:color w:val="000000"/>
                <w:sz w:val="24"/>
                <w:lang w:bidi="ar"/>
              </w:rPr>
            </w:pPr>
            <w:r>
              <w:rPr>
                <w:rFonts w:hint="eastAsia" w:ascii="仿宋" w:hAnsi="仿宋" w:eastAsia="仿宋" w:cs="仿宋"/>
                <w:color w:val="000000"/>
                <w:sz w:val="24"/>
                <w:lang w:bidi="ar"/>
              </w:rPr>
              <w:t>7.通过相应配套软件可以查看探测器产生的实时波形，并支持对采样率、增益、耦合方式等报警策略进行远程调节。</w:t>
            </w:r>
          </w:p>
          <w:p w14:paraId="614974CD">
            <w:pPr>
              <w:keepLines w:val="0"/>
              <w:pageBreakBefore w:val="0"/>
              <w:widowControl/>
              <w:kinsoku/>
              <w:wordWrap w:val="0"/>
              <w:overflowPunct/>
              <w:topLinePunct w:val="0"/>
              <w:autoSpaceDE/>
              <w:autoSpaceDN/>
              <w:bidi w:val="0"/>
              <w:adjustRightInd w:val="0"/>
              <w:snapToGrid/>
              <w:spacing w:line="500" w:lineRule="exact"/>
              <w:ind w:left="0"/>
              <w:jc w:val="left"/>
              <w:textAlignment w:val="center"/>
              <w:rPr>
                <w:rFonts w:hint="eastAsia" w:ascii="仿宋" w:hAnsi="仿宋" w:eastAsia="仿宋" w:cs="仿宋"/>
                <w:color w:val="000000"/>
                <w:sz w:val="24"/>
                <w:lang w:bidi="ar"/>
              </w:rPr>
            </w:pPr>
            <w:r>
              <w:rPr>
                <w:rFonts w:hint="eastAsia" w:ascii="仿宋" w:hAnsi="仿宋" w:eastAsia="仿宋" w:cs="仿宋"/>
                <w:color w:val="000000"/>
                <w:sz w:val="24"/>
                <w:lang w:bidi="ar"/>
              </w:rPr>
              <w:t xml:space="preserve">8.支持以太网接口及TCP/IP协议。      </w:t>
            </w:r>
          </w:p>
          <w:p w14:paraId="59E6F162">
            <w:pPr>
              <w:keepLines w:val="0"/>
              <w:pageBreakBefore w:val="0"/>
              <w:widowControl/>
              <w:kinsoku/>
              <w:wordWrap w:val="0"/>
              <w:overflowPunct/>
              <w:topLinePunct w:val="0"/>
              <w:autoSpaceDE/>
              <w:autoSpaceDN/>
              <w:bidi w:val="0"/>
              <w:adjustRightInd w:val="0"/>
              <w:snapToGrid/>
              <w:spacing w:line="500" w:lineRule="exact"/>
              <w:ind w:left="0"/>
              <w:jc w:val="left"/>
              <w:textAlignment w:val="center"/>
              <w:rPr>
                <w:rFonts w:hint="eastAsia" w:ascii="仿宋" w:hAnsi="仿宋" w:eastAsia="仿宋" w:cs="仿宋"/>
                <w:color w:val="000000"/>
                <w:sz w:val="24"/>
                <w:lang w:bidi="ar"/>
              </w:rPr>
            </w:pPr>
            <w:r>
              <w:rPr>
                <w:rFonts w:hint="eastAsia" w:ascii="仿宋" w:hAnsi="仿宋" w:eastAsia="仿宋" w:cs="仿宋"/>
                <w:color w:val="000000"/>
                <w:sz w:val="24"/>
                <w:lang w:bidi="ar"/>
              </w:rPr>
              <w:t>9.支持通过网络远程配置与参数更新，易于维护。</w:t>
            </w:r>
          </w:p>
          <w:p w14:paraId="4AA42970">
            <w:pPr>
              <w:keepLines w:val="0"/>
              <w:pageBreakBefore w:val="0"/>
              <w:widowControl/>
              <w:kinsoku/>
              <w:wordWrap w:val="0"/>
              <w:overflowPunct/>
              <w:topLinePunct w:val="0"/>
              <w:autoSpaceDE/>
              <w:autoSpaceDN/>
              <w:bidi w:val="0"/>
              <w:adjustRightInd w:val="0"/>
              <w:snapToGrid/>
              <w:spacing w:line="500" w:lineRule="exact"/>
              <w:ind w:left="0"/>
              <w:jc w:val="left"/>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color w:val="000000"/>
                <w:sz w:val="24"/>
                <w:lang w:bidi="ar"/>
              </w:rPr>
              <w:t>10.支持宽压直流（如DC 5-9V）供电，并配套AC 220V电源适配器。</w:t>
            </w:r>
          </w:p>
        </w:tc>
        <w:tc>
          <w:tcPr>
            <w:tcW w:w="3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5809208">
            <w:pPr>
              <w:keepLines w:val="0"/>
              <w:pageBreakBefore w:val="0"/>
              <w:widowControl/>
              <w:kinsoku/>
              <w:wordWrap w:val="0"/>
              <w:overflowPunct/>
              <w:topLinePunct w:val="0"/>
              <w:autoSpaceDE/>
              <w:autoSpaceDN/>
              <w:bidi w:val="0"/>
              <w:adjustRightInd w:val="0"/>
              <w:snapToGrid/>
              <w:spacing w:line="500" w:lineRule="exact"/>
              <w:ind w:left="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color w:val="000000"/>
                <w:sz w:val="24"/>
                <w:lang w:bidi="ar"/>
              </w:rPr>
              <w:t>套</w:t>
            </w:r>
          </w:p>
        </w:tc>
        <w:tc>
          <w:tcPr>
            <w:tcW w:w="38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BEB4811">
            <w:pPr>
              <w:keepLines w:val="0"/>
              <w:pageBreakBefore w:val="0"/>
              <w:widowControl/>
              <w:kinsoku/>
              <w:wordWrap w:val="0"/>
              <w:overflowPunct/>
              <w:topLinePunct w:val="0"/>
              <w:autoSpaceDE/>
              <w:autoSpaceDN/>
              <w:bidi w:val="0"/>
              <w:adjustRightInd w:val="0"/>
              <w:snapToGrid/>
              <w:spacing w:line="500" w:lineRule="exact"/>
              <w:ind w:left="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color w:val="000000"/>
                <w:sz w:val="24"/>
                <w:lang w:bidi="ar"/>
              </w:rPr>
              <w:t>1</w:t>
            </w:r>
          </w:p>
        </w:tc>
      </w:tr>
      <w:tr w14:paraId="225075F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40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251D3AA">
            <w:pPr>
              <w:keepLines w:val="0"/>
              <w:pageBreakBefore w:val="0"/>
              <w:widowControl/>
              <w:kinsoku/>
              <w:wordWrap w:val="0"/>
              <w:overflowPunct/>
              <w:topLinePunct w:val="0"/>
              <w:autoSpaceDE/>
              <w:autoSpaceDN/>
              <w:bidi w:val="0"/>
              <w:adjustRightInd w:val="0"/>
              <w:snapToGrid/>
              <w:spacing w:line="500" w:lineRule="exact"/>
              <w:ind w:left="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color w:val="000000"/>
                <w:sz w:val="24"/>
                <w:lang w:bidi="ar"/>
              </w:rPr>
              <w:t>19</w:t>
            </w:r>
          </w:p>
        </w:tc>
        <w:tc>
          <w:tcPr>
            <w:tcW w:w="61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C6BAF1B">
            <w:pPr>
              <w:keepLines w:val="0"/>
              <w:pageBreakBefore w:val="0"/>
              <w:widowControl/>
              <w:kinsoku/>
              <w:wordWrap w:val="0"/>
              <w:overflowPunct/>
              <w:topLinePunct w:val="0"/>
              <w:autoSpaceDE/>
              <w:autoSpaceDN/>
              <w:bidi w:val="0"/>
              <w:adjustRightInd w:val="0"/>
              <w:snapToGrid/>
              <w:spacing w:line="500" w:lineRule="exact"/>
              <w:ind w:left="0"/>
              <w:jc w:val="left"/>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color w:val="000000"/>
                <w:sz w:val="24"/>
                <w:lang w:bidi="ar"/>
              </w:rPr>
              <w:t>防盗振动加速度探测器</w:t>
            </w:r>
          </w:p>
        </w:tc>
        <w:tc>
          <w:tcPr>
            <w:tcW w:w="3287" w:type="pct"/>
            <w:tcBorders>
              <w:top w:val="single" w:color="000000" w:sz="4" w:space="0"/>
              <w:left w:val="single" w:color="000000" w:sz="4" w:space="0"/>
              <w:bottom w:val="single" w:color="000000" w:sz="4" w:space="0"/>
              <w:right w:val="single" w:color="000000" w:sz="4" w:space="0"/>
            </w:tcBorders>
            <w:shd w:val="clear" w:color="auto" w:fill="auto"/>
            <w:vAlign w:val="top"/>
          </w:tcPr>
          <w:p w14:paraId="505E5A7B">
            <w:pPr>
              <w:keepLines w:val="0"/>
              <w:pageBreakBefore w:val="0"/>
              <w:widowControl/>
              <w:kinsoku/>
              <w:wordWrap w:val="0"/>
              <w:overflowPunct/>
              <w:topLinePunct w:val="0"/>
              <w:autoSpaceDE/>
              <w:autoSpaceDN/>
              <w:bidi w:val="0"/>
              <w:adjustRightInd w:val="0"/>
              <w:snapToGrid/>
              <w:spacing w:line="500" w:lineRule="exact"/>
              <w:ind w:left="0"/>
              <w:jc w:val="left"/>
              <w:textAlignment w:val="center"/>
              <w:rPr>
                <w:rFonts w:hint="eastAsia" w:ascii="仿宋" w:hAnsi="仿宋" w:eastAsia="仿宋" w:cs="仿宋"/>
                <w:color w:val="000000"/>
                <w:sz w:val="24"/>
                <w:lang w:bidi="ar"/>
              </w:rPr>
            </w:pPr>
            <w:r>
              <w:rPr>
                <w:rFonts w:hint="eastAsia" w:ascii="仿宋" w:hAnsi="仿宋" w:eastAsia="仿宋" w:cs="仿宋"/>
                <w:color w:val="000000"/>
                <w:sz w:val="24"/>
                <w:lang w:bidi="ar"/>
              </w:rPr>
              <w:t>1.探测范围：挖掘半径大于30米，爆破半径大于100米。</w:t>
            </w:r>
          </w:p>
          <w:p w14:paraId="44EE0F26">
            <w:pPr>
              <w:keepLines w:val="0"/>
              <w:pageBreakBefore w:val="0"/>
              <w:widowControl/>
              <w:kinsoku/>
              <w:wordWrap w:val="0"/>
              <w:overflowPunct/>
              <w:topLinePunct w:val="0"/>
              <w:autoSpaceDE/>
              <w:autoSpaceDN/>
              <w:bidi w:val="0"/>
              <w:adjustRightInd w:val="0"/>
              <w:snapToGrid/>
              <w:spacing w:line="500" w:lineRule="exact"/>
              <w:ind w:left="0"/>
              <w:jc w:val="left"/>
              <w:textAlignment w:val="center"/>
              <w:rPr>
                <w:rFonts w:hint="eastAsia" w:ascii="仿宋" w:hAnsi="仿宋" w:eastAsia="仿宋" w:cs="仿宋"/>
                <w:color w:val="000000"/>
                <w:sz w:val="24"/>
                <w:lang w:bidi="ar"/>
              </w:rPr>
            </w:pPr>
            <w:r>
              <w:rPr>
                <w:rFonts w:hint="eastAsia" w:ascii="仿宋" w:hAnsi="仿宋" w:eastAsia="仿宋" w:cs="仿宋"/>
                <w:color w:val="000000"/>
                <w:sz w:val="24"/>
                <w:lang w:bidi="ar"/>
              </w:rPr>
              <w:t>2.防护等级：具备 IP68 防护等级，外壳采用不锈钢材质，坚固耐用。</w:t>
            </w:r>
          </w:p>
          <w:p w14:paraId="502DAFB4">
            <w:pPr>
              <w:keepLines w:val="0"/>
              <w:pageBreakBefore w:val="0"/>
              <w:widowControl/>
              <w:kinsoku/>
              <w:wordWrap w:val="0"/>
              <w:overflowPunct/>
              <w:topLinePunct w:val="0"/>
              <w:autoSpaceDE/>
              <w:autoSpaceDN/>
              <w:bidi w:val="0"/>
              <w:adjustRightInd w:val="0"/>
              <w:snapToGrid/>
              <w:spacing w:line="500" w:lineRule="exact"/>
              <w:ind w:left="0"/>
              <w:jc w:val="left"/>
              <w:textAlignment w:val="center"/>
              <w:rPr>
                <w:rFonts w:hint="eastAsia" w:ascii="仿宋" w:hAnsi="仿宋" w:eastAsia="仿宋" w:cs="仿宋"/>
                <w:color w:val="000000"/>
                <w:sz w:val="24"/>
                <w:lang w:bidi="ar"/>
              </w:rPr>
            </w:pPr>
            <w:r>
              <w:rPr>
                <w:rFonts w:hint="eastAsia" w:ascii="仿宋" w:hAnsi="仿宋" w:eastAsia="仿宋" w:cs="仿宋"/>
                <w:color w:val="000000"/>
                <w:sz w:val="24"/>
                <w:lang w:bidi="ar"/>
              </w:rPr>
              <w:t xml:space="preserve">3.采用压电式IEPE加速度传感器，具备高灵敏度、高稳定性及抗电磁干扰能力。     </w:t>
            </w:r>
          </w:p>
          <w:p w14:paraId="38FFC78D">
            <w:pPr>
              <w:keepLines w:val="0"/>
              <w:pageBreakBefore w:val="0"/>
              <w:widowControl/>
              <w:kinsoku/>
              <w:wordWrap w:val="0"/>
              <w:overflowPunct/>
              <w:topLinePunct w:val="0"/>
              <w:autoSpaceDE/>
              <w:autoSpaceDN/>
              <w:bidi w:val="0"/>
              <w:adjustRightInd w:val="0"/>
              <w:snapToGrid/>
              <w:spacing w:line="500" w:lineRule="exact"/>
              <w:ind w:left="0"/>
              <w:jc w:val="left"/>
              <w:textAlignment w:val="center"/>
              <w:rPr>
                <w:rFonts w:hint="eastAsia" w:ascii="仿宋" w:hAnsi="仿宋" w:eastAsia="仿宋" w:cs="仿宋"/>
                <w:color w:val="000000"/>
                <w:sz w:val="24"/>
                <w:lang w:bidi="ar"/>
              </w:rPr>
            </w:pPr>
            <w:r>
              <w:rPr>
                <w:rFonts w:hint="eastAsia" w:ascii="仿宋" w:hAnsi="仿宋" w:eastAsia="仿宋" w:cs="仿宋"/>
                <w:color w:val="000000"/>
                <w:sz w:val="24"/>
                <w:lang w:bidi="ar"/>
              </w:rPr>
              <w:t>4.灵敏度约 297.6 mV/(m/s</w:t>
            </w:r>
            <w:r>
              <w:rPr>
                <w:rFonts w:ascii="Calibri" w:hAnsi="Calibri" w:eastAsia="仿宋" w:cs="Calibri"/>
                <w:color w:val="000000"/>
                <w:sz w:val="24"/>
                <w:lang w:bidi="ar"/>
              </w:rPr>
              <w:t>²</w:t>
            </w:r>
            <w:r>
              <w:rPr>
                <w:rFonts w:hint="eastAsia" w:ascii="仿宋" w:hAnsi="仿宋" w:eastAsia="仿宋" w:cs="仿宋"/>
                <w:color w:val="000000"/>
                <w:sz w:val="24"/>
                <w:lang w:bidi="ar"/>
              </w:rPr>
              <w:t>)，测量范围约 ±1.6 g，频率响应（±3dB）范围为 0.1 ~ 2000 Hz。</w:t>
            </w:r>
          </w:p>
          <w:p w14:paraId="77702474">
            <w:pPr>
              <w:keepLines w:val="0"/>
              <w:pageBreakBefore w:val="0"/>
              <w:widowControl/>
              <w:kinsoku/>
              <w:wordWrap w:val="0"/>
              <w:overflowPunct/>
              <w:topLinePunct w:val="0"/>
              <w:autoSpaceDE/>
              <w:autoSpaceDN/>
              <w:bidi w:val="0"/>
              <w:adjustRightInd w:val="0"/>
              <w:snapToGrid/>
              <w:spacing w:line="500" w:lineRule="exact"/>
              <w:ind w:left="0"/>
              <w:jc w:val="left"/>
              <w:textAlignment w:val="center"/>
              <w:rPr>
                <w:rFonts w:hint="eastAsia" w:ascii="仿宋" w:hAnsi="仿宋" w:eastAsia="仿宋" w:cs="仿宋"/>
                <w:color w:val="000000"/>
                <w:sz w:val="24"/>
                <w:lang w:bidi="ar"/>
              </w:rPr>
            </w:pPr>
            <w:r>
              <w:rPr>
                <w:rFonts w:hint="eastAsia" w:ascii="仿宋" w:hAnsi="仿宋" w:eastAsia="仿宋" w:cs="仿宋"/>
                <w:color w:val="000000"/>
                <w:sz w:val="24"/>
                <w:lang w:bidi="ar"/>
              </w:rPr>
              <w:t>5.支持防拆报警。</w:t>
            </w:r>
          </w:p>
          <w:p w14:paraId="25A1B29A">
            <w:pPr>
              <w:keepLines w:val="0"/>
              <w:pageBreakBefore w:val="0"/>
              <w:widowControl/>
              <w:kinsoku/>
              <w:wordWrap w:val="0"/>
              <w:overflowPunct/>
              <w:topLinePunct w:val="0"/>
              <w:autoSpaceDE/>
              <w:autoSpaceDN/>
              <w:bidi w:val="0"/>
              <w:adjustRightInd w:val="0"/>
              <w:snapToGrid/>
              <w:spacing w:line="500" w:lineRule="exact"/>
              <w:ind w:left="0"/>
              <w:jc w:val="left"/>
              <w:textAlignment w:val="center"/>
              <w:rPr>
                <w:rFonts w:hint="eastAsia" w:ascii="仿宋" w:hAnsi="仿宋" w:eastAsia="仿宋" w:cs="仿宋"/>
                <w:color w:val="000000"/>
                <w:sz w:val="24"/>
                <w:lang w:bidi="ar"/>
              </w:rPr>
            </w:pPr>
            <w:r>
              <w:rPr>
                <w:rFonts w:hint="eastAsia" w:ascii="仿宋" w:hAnsi="仿宋" w:eastAsia="仿宋" w:cs="仿宋"/>
                <w:color w:val="000000"/>
                <w:sz w:val="24"/>
                <w:lang w:bidi="ar"/>
              </w:rPr>
              <w:t xml:space="preserve">6.采用IEPE激励供电，激励电流2~10mA，偏置电压+9~+13Vdc。      </w:t>
            </w:r>
          </w:p>
          <w:p w14:paraId="33E0CF52">
            <w:pPr>
              <w:keepLines w:val="0"/>
              <w:pageBreakBefore w:val="0"/>
              <w:widowControl/>
              <w:kinsoku/>
              <w:wordWrap w:val="0"/>
              <w:overflowPunct/>
              <w:topLinePunct w:val="0"/>
              <w:autoSpaceDE/>
              <w:autoSpaceDN/>
              <w:bidi w:val="0"/>
              <w:adjustRightInd w:val="0"/>
              <w:snapToGrid/>
              <w:spacing w:line="500" w:lineRule="exact"/>
              <w:ind w:left="0"/>
              <w:jc w:val="left"/>
              <w:textAlignment w:val="center"/>
              <w:rPr>
                <w:rFonts w:hint="eastAsia" w:ascii="仿宋" w:hAnsi="仿宋" w:eastAsia="仿宋" w:cs="仿宋"/>
                <w:color w:val="000000"/>
                <w:sz w:val="24"/>
                <w:lang w:bidi="ar"/>
              </w:rPr>
            </w:pPr>
            <w:r>
              <w:rPr>
                <w:rFonts w:hint="eastAsia" w:ascii="仿宋" w:hAnsi="仿宋" w:eastAsia="仿宋" w:cs="仿宋"/>
                <w:color w:val="000000"/>
                <w:sz w:val="24"/>
                <w:lang w:bidi="ar"/>
              </w:rPr>
              <w:t>7.采用M6螺纹安装，输出方式为整体线缆-BNC接头，具备防水、耐腐蚀、防雷击能力。</w:t>
            </w:r>
          </w:p>
          <w:p w14:paraId="6C0BD883">
            <w:pPr>
              <w:keepLines w:val="0"/>
              <w:pageBreakBefore w:val="0"/>
              <w:widowControl/>
              <w:kinsoku/>
              <w:wordWrap w:val="0"/>
              <w:overflowPunct/>
              <w:topLinePunct w:val="0"/>
              <w:autoSpaceDE/>
              <w:autoSpaceDN/>
              <w:bidi w:val="0"/>
              <w:adjustRightInd w:val="0"/>
              <w:snapToGrid/>
              <w:spacing w:line="500" w:lineRule="exact"/>
              <w:ind w:left="0"/>
              <w:jc w:val="left"/>
              <w:textAlignment w:val="center"/>
              <w:rPr>
                <w:rFonts w:hint="eastAsia" w:ascii="仿宋" w:hAnsi="仿宋" w:eastAsia="仿宋" w:cs="仿宋"/>
                <w:color w:val="000000"/>
                <w:sz w:val="24"/>
                <w:lang w:bidi="ar"/>
              </w:rPr>
            </w:pPr>
            <w:r>
              <w:rPr>
                <w:rFonts w:hint="eastAsia" w:ascii="仿宋" w:hAnsi="仿宋" w:eastAsia="仿宋" w:cs="仿宋"/>
                <w:color w:val="000000"/>
                <w:sz w:val="24"/>
                <w:lang w:bidi="ar"/>
              </w:rPr>
              <w:t>8.接口：RS422</w:t>
            </w:r>
          </w:p>
          <w:p w14:paraId="5CC32111">
            <w:pPr>
              <w:keepLines w:val="0"/>
              <w:pageBreakBefore w:val="0"/>
              <w:widowControl/>
              <w:kinsoku/>
              <w:wordWrap w:val="0"/>
              <w:overflowPunct/>
              <w:topLinePunct w:val="0"/>
              <w:autoSpaceDE/>
              <w:autoSpaceDN/>
              <w:bidi w:val="0"/>
              <w:adjustRightInd w:val="0"/>
              <w:snapToGrid/>
              <w:spacing w:line="500" w:lineRule="exact"/>
              <w:ind w:left="0"/>
              <w:jc w:val="left"/>
              <w:textAlignment w:val="center"/>
              <w:rPr>
                <w:rFonts w:hint="eastAsia" w:ascii="仿宋" w:hAnsi="仿宋" w:eastAsia="仿宋" w:cs="仿宋"/>
                <w:color w:val="000000"/>
                <w:sz w:val="24"/>
                <w:lang w:bidi="ar"/>
              </w:rPr>
            </w:pPr>
            <w:r>
              <w:rPr>
                <w:rFonts w:hint="eastAsia" w:ascii="仿宋" w:hAnsi="仿宋" w:eastAsia="仿宋" w:cs="仿宋"/>
                <w:color w:val="000000"/>
                <w:sz w:val="24"/>
                <w:lang w:bidi="ar"/>
              </w:rPr>
              <w:t>9.功耗：0.3W</w:t>
            </w:r>
          </w:p>
          <w:p w14:paraId="505CD32F">
            <w:pPr>
              <w:keepLines w:val="0"/>
              <w:pageBreakBefore w:val="0"/>
              <w:widowControl/>
              <w:kinsoku/>
              <w:wordWrap w:val="0"/>
              <w:overflowPunct/>
              <w:topLinePunct w:val="0"/>
              <w:autoSpaceDE/>
              <w:autoSpaceDN/>
              <w:bidi w:val="0"/>
              <w:adjustRightInd w:val="0"/>
              <w:snapToGrid/>
              <w:spacing w:line="500" w:lineRule="exact"/>
              <w:ind w:left="0"/>
              <w:jc w:val="left"/>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color w:val="000000"/>
                <w:sz w:val="24"/>
                <w:lang w:bidi="ar"/>
              </w:rPr>
              <w:t>10.工作温度：-40℃~+120℃，适应恶劣的户外环境。</w:t>
            </w:r>
          </w:p>
        </w:tc>
        <w:tc>
          <w:tcPr>
            <w:tcW w:w="3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4E87A5F">
            <w:pPr>
              <w:keepLines w:val="0"/>
              <w:pageBreakBefore w:val="0"/>
              <w:widowControl/>
              <w:kinsoku/>
              <w:wordWrap w:val="0"/>
              <w:overflowPunct/>
              <w:topLinePunct w:val="0"/>
              <w:autoSpaceDE/>
              <w:autoSpaceDN/>
              <w:bidi w:val="0"/>
              <w:adjustRightInd w:val="0"/>
              <w:snapToGrid/>
              <w:spacing w:line="500" w:lineRule="exact"/>
              <w:ind w:left="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color w:val="000000"/>
                <w:sz w:val="24"/>
                <w:lang w:bidi="ar"/>
              </w:rPr>
              <w:t>套</w:t>
            </w:r>
          </w:p>
        </w:tc>
        <w:tc>
          <w:tcPr>
            <w:tcW w:w="38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27E3B9F">
            <w:pPr>
              <w:keepLines w:val="0"/>
              <w:pageBreakBefore w:val="0"/>
              <w:widowControl/>
              <w:kinsoku/>
              <w:wordWrap w:val="0"/>
              <w:overflowPunct/>
              <w:topLinePunct w:val="0"/>
              <w:autoSpaceDE/>
              <w:autoSpaceDN/>
              <w:bidi w:val="0"/>
              <w:adjustRightInd w:val="0"/>
              <w:snapToGrid/>
              <w:spacing w:line="500" w:lineRule="exact"/>
              <w:ind w:left="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color w:val="000000"/>
                <w:sz w:val="24"/>
                <w:lang w:bidi="ar"/>
              </w:rPr>
              <w:t>1</w:t>
            </w:r>
          </w:p>
        </w:tc>
      </w:tr>
      <w:tr w14:paraId="775FEB7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40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CEA0BD5">
            <w:pPr>
              <w:keepNext w:val="0"/>
              <w:keepLines w:val="0"/>
              <w:pageBreakBefore w:val="0"/>
              <w:widowControl/>
              <w:suppressLineNumbers w:val="0"/>
              <w:kinsoku/>
              <w:wordWrap w:val="0"/>
              <w:overflowPunct/>
              <w:topLinePunct w:val="0"/>
              <w:autoSpaceDE/>
              <w:autoSpaceDN/>
              <w:bidi w:val="0"/>
              <w:adjustRightInd w:val="0"/>
              <w:snapToGrid/>
              <w:spacing w:line="500" w:lineRule="exact"/>
              <w:ind w:left="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20</w:t>
            </w:r>
          </w:p>
        </w:tc>
        <w:tc>
          <w:tcPr>
            <w:tcW w:w="61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43289A8">
            <w:pPr>
              <w:keepNext w:val="0"/>
              <w:keepLines w:val="0"/>
              <w:pageBreakBefore w:val="0"/>
              <w:widowControl/>
              <w:suppressLineNumbers w:val="0"/>
              <w:kinsoku/>
              <w:wordWrap w:val="0"/>
              <w:overflowPunct/>
              <w:topLinePunct w:val="0"/>
              <w:autoSpaceDE/>
              <w:autoSpaceDN/>
              <w:bidi w:val="0"/>
              <w:adjustRightInd w:val="0"/>
              <w:snapToGrid/>
              <w:spacing w:line="500" w:lineRule="exact"/>
              <w:ind w:left="0"/>
              <w:jc w:val="left"/>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电子地图</w:t>
            </w:r>
          </w:p>
        </w:tc>
        <w:tc>
          <w:tcPr>
            <w:tcW w:w="3287" w:type="pct"/>
            <w:tcBorders>
              <w:top w:val="single" w:color="000000" w:sz="4" w:space="0"/>
              <w:left w:val="single" w:color="000000" w:sz="4" w:space="0"/>
              <w:bottom w:val="single" w:color="000000" w:sz="4" w:space="0"/>
              <w:right w:val="single" w:color="000000" w:sz="4" w:space="0"/>
            </w:tcBorders>
            <w:shd w:val="clear" w:color="auto" w:fill="auto"/>
            <w:vAlign w:val="top"/>
          </w:tcPr>
          <w:p w14:paraId="62DF55E8">
            <w:pPr>
              <w:keepNext w:val="0"/>
              <w:keepLines w:val="0"/>
              <w:pageBreakBefore w:val="0"/>
              <w:widowControl/>
              <w:suppressLineNumbers w:val="0"/>
              <w:kinsoku/>
              <w:wordWrap w:val="0"/>
              <w:overflowPunct/>
              <w:topLinePunct w:val="0"/>
              <w:autoSpaceDE/>
              <w:autoSpaceDN/>
              <w:bidi w:val="0"/>
              <w:adjustRightInd w:val="0"/>
              <w:snapToGrid/>
              <w:spacing w:line="500" w:lineRule="exact"/>
              <w:ind w:left="0"/>
              <w:jc w:val="left"/>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主要功能：多路LED灯，安装在报警中心，防区报警对应LED指示灯亮，报警直观；</w:t>
            </w:r>
          </w:p>
        </w:tc>
        <w:tc>
          <w:tcPr>
            <w:tcW w:w="3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E421354">
            <w:pPr>
              <w:keepNext w:val="0"/>
              <w:keepLines w:val="0"/>
              <w:pageBreakBefore w:val="0"/>
              <w:widowControl/>
              <w:suppressLineNumbers w:val="0"/>
              <w:kinsoku/>
              <w:wordWrap w:val="0"/>
              <w:overflowPunct/>
              <w:topLinePunct w:val="0"/>
              <w:autoSpaceDE/>
              <w:autoSpaceDN/>
              <w:bidi w:val="0"/>
              <w:adjustRightInd w:val="0"/>
              <w:snapToGrid/>
              <w:spacing w:line="500" w:lineRule="exact"/>
              <w:ind w:left="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套</w:t>
            </w:r>
          </w:p>
        </w:tc>
        <w:tc>
          <w:tcPr>
            <w:tcW w:w="38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36E8190">
            <w:pPr>
              <w:keepNext w:val="0"/>
              <w:keepLines w:val="0"/>
              <w:pageBreakBefore w:val="0"/>
              <w:widowControl/>
              <w:suppressLineNumbers w:val="0"/>
              <w:kinsoku/>
              <w:wordWrap w:val="0"/>
              <w:overflowPunct/>
              <w:topLinePunct w:val="0"/>
              <w:autoSpaceDE/>
              <w:autoSpaceDN/>
              <w:bidi w:val="0"/>
              <w:adjustRightInd w:val="0"/>
              <w:snapToGrid/>
              <w:spacing w:line="500" w:lineRule="exact"/>
              <w:ind w:left="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1</w:t>
            </w:r>
          </w:p>
        </w:tc>
      </w:tr>
      <w:tr w14:paraId="2194571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40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353BDE2">
            <w:pPr>
              <w:keepNext w:val="0"/>
              <w:keepLines w:val="0"/>
              <w:pageBreakBefore w:val="0"/>
              <w:widowControl/>
              <w:suppressLineNumbers w:val="0"/>
              <w:kinsoku/>
              <w:wordWrap w:val="0"/>
              <w:overflowPunct/>
              <w:topLinePunct w:val="0"/>
              <w:autoSpaceDE/>
              <w:autoSpaceDN/>
              <w:bidi w:val="0"/>
              <w:adjustRightInd w:val="0"/>
              <w:snapToGrid/>
              <w:spacing w:line="500" w:lineRule="exact"/>
              <w:ind w:left="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21</w:t>
            </w:r>
          </w:p>
        </w:tc>
        <w:tc>
          <w:tcPr>
            <w:tcW w:w="61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700B1ED">
            <w:pPr>
              <w:keepNext w:val="0"/>
              <w:keepLines w:val="0"/>
              <w:pageBreakBefore w:val="0"/>
              <w:widowControl/>
              <w:suppressLineNumbers w:val="0"/>
              <w:kinsoku/>
              <w:wordWrap w:val="0"/>
              <w:overflowPunct/>
              <w:topLinePunct w:val="0"/>
              <w:autoSpaceDE/>
              <w:autoSpaceDN/>
              <w:bidi w:val="0"/>
              <w:adjustRightInd w:val="0"/>
              <w:snapToGrid/>
              <w:spacing w:line="500" w:lineRule="exact"/>
              <w:ind w:left="0"/>
              <w:jc w:val="left"/>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110报警设备</w:t>
            </w:r>
          </w:p>
        </w:tc>
        <w:tc>
          <w:tcPr>
            <w:tcW w:w="3287" w:type="pct"/>
            <w:tcBorders>
              <w:top w:val="single" w:color="000000" w:sz="4" w:space="0"/>
              <w:left w:val="single" w:color="000000" w:sz="4" w:space="0"/>
              <w:bottom w:val="single" w:color="000000" w:sz="4" w:space="0"/>
              <w:right w:val="single" w:color="000000" w:sz="4" w:space="0"/>
            </w:tcBorders>
            <w:shd w:val="clear" w:color="auto" w:fill="auto"/>
            <w:vAlign w:val="top"/>
          </w:tcPr>
          <w:p w14:paraId="66A18079">
            <w:pPr>
              <w:keepNext w:val="0"/>
              <w:keepLines w:val="0"/>
              <w:pageBreakBefore w:val="0"/>
              <w:widowControl/>
              <w:suppressLineNumbers w:val="0"/>
              <w:kinsoku/>
              <w:wordWrap w:val="0"/>
              <w:overflowPunct/>
              <w:topLinePunct w:val="0"/>
              <w:autoSpaceDE/>
              <w:autoSpaceDN/>
              <w:bidi w:val="0"/>
              <w:adjustRightInd w:val="0"/>
              <w:snapToGrid/>
              <w:spacing w:line="500" w:lineRule="exact"/>
              <w:ind w:left="0"/>
              <w:jc w:val="left"/>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4个报警输入接口，服务费为24个月</w:t>
            </w:r>
          </w:p>
        </w:tc>
        <w:tc>
          <w:tcPr>
            <w:tcW w:w="3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B3ACA7E">
            <w:pPr>
              <w:keepNext w:val="0"/>
              <w:keepLines w:val="0"/>
              <w:pageBreakBefore w:val="0"/>
              <w:widowControl/>
              <w:suppressLineNumbers w:val="0"/>
              <w:kinsoku/>
              <w:wordWrap w:val="0"/>
              <w:overflowPunct/>
              <w:topLinePunct w:val="0"/>
              <w:autoSpaceDE/>
              <w:autoSpaceDN/>
              <w:bidi w:val="0"/>
              <w:adjustRightInd w:val="0"/>
              <w:snapToGrid/>
              <w:spacing w:line="500" w:lineRule="exact"/>
              <w:ind w:left="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套</w:t>
            </w:r>
          </w:p>
        </w:tc>
        <w:tc>
          <w:tcPr>
            <w:tcW w:w="38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DC35634">
            <w:pPr>
              <w:keepNext w:val="0"/>
              <w:keepLines w:val="0"/>
              <w:pageBreakBefore w:val="0"/>
              <w:widowControl/>
              <w:suppressLineNumbers w:val="0"/>
              <w:kinsoku/>
              <w:wordWrap w:val="0"/>
              <w:overflowPunct/>
              <w:topLinePunct w:val="0"/>
              <w:autoSpaceDE/>
              <w:autoSpaceDN/>
              <w:bidi w:val="0"/>
              <w:adjustRightInd w:val="0"/>
              <w:snapToGrid/>
              <w:spacing w:line="500" w:lineRule="exact"/>
              <w:ind w:left="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1</w:t>
            </w:r>
          </w:p>
        </w:tc>
      </w:tr>
      <w:tr w14:paraId="2146A7B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40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0C619EE">
            <w:pPr>
              <w:keepNext w:val="0"/>
              <w:keepLines w:val="0"/>
              <w:pageBreakBefore w:val="0"/>
              <w:widowControl/>
              <w:suppressLineNumbers w:val="0"/>
              <w:kinsoku/>
              <w:wordWrap w:val="0"/>
              <w:overflowPunct/>
              <w:topLinePunct w:val="0"/>
              <w:autoSpaceDE/>
              <w:autoSpaceDN/>
              <w:bidi w:val="0"/>
              <w:adjustRightInd w:val="0"/>
              <w:snapToGrid/>
              <w:spacing w:line="500" w:lineRule="exact"/>
              <w:ind w:left="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22</w:t>
            </w:r>
          </w:p>
        </w:tc>
        <w:tc>
          <w:tcPr>
            <w:tcW w:w="61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E5B8E23">
            <w:pPr>
              <w:keepNext w:val="0"/>
              <w:keepLines w:val="0"/>
              <w:pageBreakBefore w:val="0"/>
              <w:widowControl/>
              <w:suppressLineNumbers w:val="0"/>
              <w:kinsoku/>
              <w:wordWrap w:val="0"/>
              <w:overflowPunct/>
              <w:topLinePunct w:val="0"/>
              <w:autoSpaceDE/>
              <w:autoSpaceDN/>
              <w:bidi w:val="0"/>
              <w:adjustRightInd w:val="0"/>
              <w:snapToGrid/>
              <w:spacing w:line="500" w:lineRule="exact"/>
              <w:ind w:left="0"/>
              <w:jc w:val="left"/>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配线</w:t>
            </w:r>
          </w:p>
        </w:tc>
        <w:tc>
          <w:tcPr>
            <w:tcW w:w="3287" w:type="pct"/>
            <w:tcBorders>
              <w:top w:val="single" w:color="000000" w:sz="4" w:space="0"/>
              <w:left w:val="single" w:color="000000" w:sz="4" w:space="0"/>
              <w:bottom w:val="single" w:color="000000" w:sz="4" w:space="0"/>
              <w:right w:val="single" w:color="000000" w:sz="4" w:space="0"/>
            </w:tcBorders>
            <w:shd w:val="clear" w:color="auto" w:fill="auto"/>
            <w:vAlign w:val="top"/>
          </w:tcPr>
          <w:p w14:paraId="24B57F36">
            <w:pPr>
              <w:keepNext w:val="0"/>
              <w:keepLines w:val="0"/>
              <w:pageBreakBefore w:val="0"/>
              <w:widowControl/>
              <w:suppressLineNumbers w:val="0"/>
              <w:kinsoku/>
              <w:wordWrap w:val="0"/>
              <w:overflowPunct/>
              <w:topLinePunct w:val="0"/>
              <w:autoSpaceDE/>
              <w:autoSpaceDN/>
              <w:bidi w:val="0"/>
              <w:adjustRightInd w:val="0"/>
              <w:snapToGrid/>
              <w:spacing w:line="500" w:lineRule="exact"/>
              <w:ind w:left="0"/>
              <w:jc w:val="left"/>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U/UTP6类4对非屏蔽低烟无卤电缆</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符合ANSI/TIA-568.2-D 100MHz测试并可扩展至350MHz</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支持语音、数据、视频信号高速传输</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导体直径：0.50±0.01mm(24AWG)</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绝缘材料：实心PE</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护套材料：PVC/LSZH</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电缆外径：4.9±0.3mm</w:t>
            </w:r>
          </w:p>
        </w:tc>
        <w:tc>
          <w:tcPr>
            <w:tcW w:w="3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0E83538">
            <w:pPr>
              <w:keepNext w:val="0"/>
              <w:keepLines w:val="0"/>
              <w:pageBreakBefore w:val="0"/>
              <w:widowControl/>
              <w:suppressLineNumbers w:val="0"/>
              <w:kinsoku/>
              <w:wordWrap w:val="0"/>
              <w:overflowPunct/>
              <w:topLinePunct w:val="0"/>
              <w:autoSpaceDE/>
              <w:autoSpaceDN/>
              <w:bidi w:val="0"/>
              <w:adjustRightInd w:val="0"/>
              <w:snapToGrid/>
              <w:spacing w:line="500" w:lineRule="exact"/>
              <w:ind w:left="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米</w:t>
            </w:r>
          </w:p>
        </w:tc>
        <w:tc>
          <w:tcPr>
            <w:tcW w:w="38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CB36C2A">
            <w:pPr>
              <w:keepNext w:val="0"/>
              <w:keepLines w:val="0"/>
              <w:pageBreakBefore w:val="0"/>
              <w:widowControl/>
              <w:suppressLineNumbers w:val="0"/>
              <w:kinsoku/>
              <w:wordWrap w:val="0"/>
              <w:overflowPunct/>
              <w:topLinePunct w:val="0"/>
              <w:autoSpaceDE/>
              <w:autoSpaceDN/>
              <w:bidi w:val="0"/>
              <w:adjustRightInd w:val="0"/>
              <w:snapToGrid/>
              <w:spacing w:line="500" w:lineRule="exact"/>
              <w:ind w:left="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200</w:t>
            </w:r>
          </w:p>
        </w:tc>
      </w:tr>
      <w:tr w14:paraId="59AF596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1" w:hRule="atLeast"/>
        </w:trPr>
        <w:tc>
          <w:tcPr>
            <w:tcW w:w="40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1CE4930">
            <w:pPr>
              <w:keepNext w:val="0"/>
              <w:keepLines w:val="0"/>
              <w:pageBreakBefore w:val="0"/>
              <w:widowControl/>
              <w:suppressLineNumbers w:val="0"/>
              <w:kinsoku/>
              <w:wordWrap w:val="0"/>
              <w:overflowPunct/>
              <w:topLinePunct w:val="0"/>
              <w:autoSpaceDE/>
              <w:autoSpaceDN/>
              <w:bidi w:val="0"/>
              <w:adjustRightInd w:val="0"/>
              <w:snapToGrid/>
              <w:spacing w:line="500" w:lineRule="exact"/>
              <w:ind w:left="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23</w:t>
            </w:r>
          </w:p>
        </w:tc>
        <w:tc>
          <w:tcPr>
            <w:tcW w:w="61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BCA1970">
            <w:pPr>
              <w:keepNext w:val="0"/>
              <w:keepLines w:val="0"/>
              <w:pageBreakBefore w:val="0"/>
              <w:widowControl/>
              <w:suppressLineNumbers w:val="0"/>
              <w:kinsoku/>
              <w:wordWrap w:val="0"/>
              <w:overflowPunct/>
              <w:topLinePunct w:val="0"/>
              <w:autoSpaceDE/>
              <w:autoSpaceDN/>
              <w:bidi w:val="0"/>
              <w:adjustRightInd w:val="0"/>
              <w:snapToGrid/>
              <w:spacing w:line="500" w:lineRule="exact"/>
              <w:ind w:left="0"/>
              <w:jc w:val="left"/>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配线</w:t>
            </w:r>
          </w:p>
        </w:tc>
        <w:tc>
          <w:tcPr>
            <w:tcW w:w="3287" w:type="pct"/>
            <w:tcBorders>
              <w:top w:val="single" w:color="000000" w:sz="4" w:space="0"/>
              <w:left w:val="single" w:color="000000" w:sz="4" w:space="0"/>
              <w:bottom w:val="single" w:color="000000" w:sz="4" w:space="0"/>
              <w:right w:val="single" w:color="000000" w:sz="4" w:space="0"/>
            </w:tcBorders>
            <w:shd w:val="clear" w:color="auto" w:fill="auto"/>
            <w:vAlign w:val="top"/>
          </w:tcPr>
          <w:p w14:paraId="3D79539E">
            <w:pPr>
              <w:keepNext w:val="0"/>
              <w:keepLines w:val="0"/>
              <w:pageBreakBefore w:val="0"/>
              <w:widowControl/>
              <w:suppressLineNumbers w:val="0"/>
              <w:kinsoku/>
              <w:wordWrap w:val="0"/>
              <w:overflowPunct/>
              <w:topLinePunct w:val="0"/>
              <w:autoSpaceDE/>
              <w:autoSpaceDN/>
              <w:bidi w:val="0"/>
              <w:adjustRightInd w:val="0"/>
              <w:snapToGrid/>
              <w:spacing w:line="500" w:lineRule="exact"/>
              <w:ind w:left="0"/>
              <w:jc w:val="left"/>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ZR-RVV2*1.0</w:t>
            </w:r>
          </w:p>
        </w:tc>
        <w:tc>
          <w:tcPr>
            <w:tcW w:w="3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7E362DA">
            <w:pPr>
              <w:keepNext w:val="0"/>
              <w:keepLines w:val="0"/>
              <w:pageBreakBefore w:val="0"/>
              <w:widowControl/>
              <w:suppressLineNumbers w:val="0"/>
              <w:kinsoku/>
              <w:wordWrap w:val="0"/>
              <w:overflowPunct/>
              <w:topLinePunct w:val="0"/>
              <w:autoSpaceDE/>
              <w:autoSpaceDN/>
              <w:bidi w:val="0"/>
              <w:adjustRightInd w:val="0"/>
              <w:snapToGrid/>
              <w:spacing w:line="500" w:lineRule="exact"/>
              <w:ind w:left="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米</w:t>
            </w:r>
          </w:p>
        </w:tc>
        <w:tc>
          <w:tcPr>
            <w:tcW w:w="38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BBC9BE8">
            <w:pPr>
              <w:keepNext w:val="0"/>
              <w:keepLines w:val="0"/>
              <w:pageBreakBefore w:val="0"/>
              <w:widowControl/>
              <w:suppressLineNumbers w:val="0"/>
              <w:kinsoku/>
              <w:wordWrap w:val="0"/>
              <w:overflowPunct/>
              <w:topLinePunct w:val="0"/>
              <w:autoSpaceDE/>
              <w:autoSpaceDN/>
              <w:bidi w:val="0"/>
              <w:adjustRightInd w:val="0"/>
              <w:snapToGrid/>
              <w:spacing w:line="500" w:lineRule="exact"/>
              <w:ind w:left="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600</w:t>
            </w:r>
          </w:p>
        </w:tc>
      </w:tr>
      <w:tr w14:paraId="158BAC5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40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F7EADB0">
            <w:pPr>
              <w:keepNext w:val="0"/>
              <w:keepLines w:val="0"/>
              <w:pageBreakBefore w:val="0"/>
              <w:widowControl/>
              <w:suppressLineNumbers w:val="0"/>
              <w:kinsoku/>
              <w:wordWrap w:val="0"/>
              <w:overflowPunct/>
              <w:topLinePunct w:val="0"/>
              <w:autoSpaceDE/>
              <w:autoSpaceDN/>
              <w:bidi w:val="0"/>
              <w:adjustRightInd w:val="0"/>
              <w:snapToGrid/>
              <w:spacing w:line="500" w:lineRule="exact"/>
              <w:ind w:left="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24</w:t>
            </w:r>
          </w:p>
        </w:tc>
        <w:tc>
          <w:tcPr>
            <w:tcW w:w="61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BB74197">
            <w:pPr>
              <w:keepNext w:val="0"/>
              <w:keepLines w:val="0"/>
              <w:pageBreakBefore w:val="0"/>
              <w:widowControl/>
              <w:suppressLineNumbers w:val="0"/>
              <w:kinsoku/>
              <w:wordWrap w:val="0"/>
              <w:overflowPunct/>
              <w:topLinePunct w:val="0"/>
              <w:autoSpaceDE/>
              <w:autoSpaceDN/>
              <w:bidi w:val="0"/>
              <w:adjustRightInd w:val="0"/>
              <w:snapToGrid/>
              <w:spacing w:line="500" w:lineRule="exact"/>
              <w:ind w:left="0"/>
              <w:jc w:val="left"/>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配线</w:t>
            </w:r>
          </w:p>
        </w:tc>
        <w:tc>
          <w:tcPr>
            <w:tcW w:w="3287" w:type="pct"/>
            <w:tcBorders>
              <w:top w:val="single" w:color="000000" w:sz="4" w:space="0"/>
              <w:left w:val="single" w:color="000000" w:sz="4" w:space="0"/>
              <w:bottom w:val="single" w:color="000000" w:sz="4" w:space="0"/>
              <w:right w:val="single" w:color="000000" w:sz="4" w:space="0"/>
            </w:tcBorders>
            <w:shd w:val="clear" w:color="auto" w:fill="auto"/>
            <w:vAlign w:val="top"/>
          </w:tcPr>
          <w:p w14:paraId="1D9ABC46">
            <w:pPr>
              <w:keepNext w:val="0"/>
              <w:keepLines w:val="0"/>
              <w:pageBreakBefore w:val="0"/>
              <w:widowControl/>
              <w:suppressLineNumbers w:val="0"/>
              <w:kinsoku/>
              <w:wordWrap w:val="0"/>
              <w:overflowPunct/>
              <w:topLinePunct w:val="0"/>
              <w:autoSpaceDE/>
              <w:autoSpaceDN/>
              <w:bidi w:val="0"/>
              <w:adjustRightInd w:val="0"/>
              <w:snapToGrid/>
              <w:spacing w:line="500" w:lineRule="exact"/>
              <w:ind w:left="0"/>
              <w:jc w:val="left"/>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ZR-RVVP4*1.0</w:t>
            </w:r>
          </w:p>
        </w:tc>
        <w:tc>
          <w:tcPr>
            <w:tcW w:w="3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E098A75">
            <w:pPr>
              <w:keepNext w:val="0"/>
              <w:keepLines w:val="0"/>
              <w:pageBreakBefore w:val="0"/>
              <w:widowControl/>
              <w:suppressLineNumbers w:val="0"/>
              <w:kinsoku/>
              <w:wordWrap w:val="0"/>
              <w:overflowPunct/>
              <w:topLinePunct w:val="0"/>
              <w:autoSpaceDE/>
              <w:autoSpaceDN/>
              <w:bidi w:val="0"/>
              <w:adjustRightInd w:val="0"/>
              <w:snapToGrid/>
              <w:spacing w:line="500" w:lineRule="exact"/>
              <w:ind w:left="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米</w:t>
            </w:r>
          </w:p>
        </w:tc>
        <w:tc>
          <w:tcPr>
            <w:tcW w:w="38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0D5C392">
            <w:pPr>
              <w:keepNext w:val="0"/>
              <w:keepLines w:val="0"/>
              <w:pageBreakBefore w:val="0"/>
              <w:widowControl/>
              <w:suppressLineNumbers w:val="0"/>
              <w:kinsoku/>
              <w:wordWrap w:val="0"/>
              <w:overflowPunct/>
              <w:topLinePunct w:val="0"/>
              <w:autoSpaceDE/>
              <w:autoSpaceDN/>
              <w:bidi w:val="0"/>
              <w:adjustRightInd w:val="0"/>
              <w:snapToGrid/>
              <w:spacing w:line="500" w:lineRule="exact"/>
              <w:ind w:left="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800</w:t>
            </w:r>
          </w:p>
        </w:tc>
      </w:tr>
      <w:tr w14:paraId="2C9A3D0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40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046FECA">
            <w:pPr>
              <w:keepNext w:val="0"/>
              <w:keepLines w:val="0"/>
              <w:pageBreakBefore w:val="0"/>
              <w:widowControl/>
              <w:suppressLineNumbers w:val="0"/>
              <w:kinsoku/>
              <w:wordWrap w:val="0"/>
              <w:overflowPunct/>
              <w:topLinePunct w:val="0"/>
              <w:autoSpaceDE/>
              <w:autoSpaceDN/>
              <w:bidi w:val="0"/>
              <w:adjustRightInd w:val="0"/>
              <w:snapToGrid/>
              <w:spacing w:line="500" w:lineRule="exact"/>
              <w:ind w:left="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25</w:t>
            </w:r>
          </w:p>
        </w:tc>
        <w:tc>
          <w:tcPr>
            <w:tcW w:w="61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193BE0B">
            <w:pPr>
              <w:keepNext w:val="0"/>
              <w:keepLines w:val="0"/>
              <w:pageBreakBefore w:val="0"/>
              <w:widowControl/>
              <w:suppressLineNumbers w:val="0"/>
              <w:kinsoku/>
              <w:wordWrap w:val="0"/>
              <w:overflowPunct/>
              <w:topLinePunct w:val="0"/>
              <w:autoSpaceDE/>
              <w:autoSpaceDN/>
              <w:bidi w:val="0"/>
              <w:adjustRightInd w:val="0"/>
              <w:snapToGrid/>
              <w:spacing w:line="500" w:lineRule="exact"/>
              <w:ind w:left="0"/>
              <w:jc w:val="left"/>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配线</w:t>
            </w:r>
          </w:p>
        </w:tc>
        <w:tc>
          <w:tcPr>
            <w:tcW w:w="3287" w:type="pct"/>
            <w:tcBorders>
              <w:top w:val="single" w:color="000000" w:sz="4" w:space="0"/>
              <w:left w:val="single" w:color="000000" w:sz="4" w:space="0"/>
              <w:bottom w:val="single" w:color="000000" w:sz="4" w:space="0"/>
              <w:right w:val="single" w:color="000000" w:sz="4" w:space="0"/>
            </w:tcBorders>
            <w:shd w:val="clear" w:color="auto" w:fill="auto"/>
            <w:vAlign w:val="top"/>
          </w:tcPr>
          <w:p w14:paraId="57C6500F">
            <w:pPr>
              <w:keepNext w:val="0"/>
              <w:keepLines w:val="0"/>
              <w:pageBreakBefore w:val="0"/>
              <w:widowControl/>
              <w:suppressLineNumbers w:val="0"/>
              <w:kinsoku/>
              <w:wordWrap w:val="0"/>
              <w:overflowPunct/>
              <w:topLinePunct w:val="0"/>
              <w:autoSpaceDE/>
              <w:autoSpaceDN/>
              <w:bidi w:val="0"/>
              <w:adjustRightInd w:val="0"/>
              <w:snapToGrid/>
              <w:spacing w:line="500" w:lineRule="exact"/>
              <w:ind w:left="0"/>
              <w:jc w:val="left"/>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四芯单模振动传感光缆</w:t>
            </w:r>
          </w:p>
        </w:tc>
        <w:tc>
          <w:tcPr>
            <w:tcW w:w="3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1EFCBB9">
            <w:pPr>
              <w:keepNext w:val="0"/>
              <w:keepLines w:val="0"/>
              <w:pageBreakBefore w:val="0"/>
              <w:widowControl/>
              <w:suppressLineNumbers w:val="0"/>
              <w:kinsoku/>
              <w:wordWrap w:val="0"/>
              <w:overflowPunct/>
              <w:topLinePunct w:val="0"/>
              <w:autoSpaceDE/>
              <w:autoSpaceDN/>
              <w:bidi w:val="0"/>
              <w:adjustRightInd w:val="0"/>
              <w:snapToGrid/>
              <w:spacing w:line="500" w:lineRule="exact"/>
              <w:ind w:left="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米</w:t>
            </w:r>
          </w:p>
        </w:tc>
        <w:tc>
          <w:tcPr>
            <w:tcW w:w="38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8155792">
            <w:pPr>
              <w:keepNext w:val="0"/>
              <w:keepLines w:val="0"/>
              <w:pageBreakBefore w:val="0"/>
              <w:widowControl/>
              <w:suppressLineNumbers w:val="0"/>
              <w:kinsoku/>
              <w:wordWrap w:val="0"/>
              <w:overflowPunct/>
              <w:topLinePunct w:val="0"/>
              <w:autoSpaceDE/>
              <w:autoSpaceDN/>
              <w:bidi w:val="0"/>
              <w:adjustRightInd w:val="0"/>
              <w:snapToGrid/>
              <w:spacing w:line="500" w:lineRule="exact"/>
              <w:ind w:left="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1900</w:t>
            </w:r>
          </w:p>
        </w:tc>
      </w:tr>
      <w:tr w14:paraId="365F2DE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40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84974BB">
            <w:pPr>
              <w:keepNext w:val="0"/>
              <w:keepLines w:val="0"/>
              <w:pageBreakBefore w:val="0"/>
              <w:widowControl/>
              <w:suppressLineNumbers w:val="0"/>
              <w:kinsoku/>
              <w:wordWrap w:val="0"/>
              <w:overflowPunct/>
              <w:topLinePunct w:val="0"/>
              <w:autoSpaceDE/>
              <w:autoSpaceDN/>
              <w:bidi w:val="0"/>
              <w:adjustRightInd w:val="0"/>
              <w:snapToGrid/>
              <w:spacing w:line="500" w:lineRule="exact"/>
              <w:ind w:left="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26</w:t>
            </w:r>
          </w:p>
        </w:tc>
        <w:tc>
          <w:tcPr>
            <w:tcW w:w="61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73C92B6">
            <w:pPr>
              <w:keepNext w:val="0"/>
              <w:keepLines w:val="0"/>
              <w:pageBreakBefore w:val="0"/>
              <w:widowControl/>
              <w:suppressLineNumbers w:val="0"/>
              <w:kinsoku/>
              <w:wordWrap w:val="0"/>
              <w:overflowPunct/>
              <w:topLinePunct w:val="0"/>
              <w:autoSpaceDE/>
              <w:autoSpaceDN/>
              <w:bidi w:val="0"/>
              <w:adjustRightInd w:val="0"/>
              <w:snapToGrid/>
              <w:spacing w:line="500" w:lineRule="exact"/>
              <w:ind w:left="0"/>
              <w:jc w:val="left"/>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钢丝网</w:t>
            </w:r>
          </w:p>
        </w:tc>
        <w:tc>
          <w:tcPr>
            <w:tcW w:w="3287" w:type="pct"/>
            <w:tcBorders>
              <w:top w:val="single" w:color="000000" w:sz="4" w:space="0"/>
              <w:left w:val="single" w:color="000000" w:sz="4" w:space="0"/>
              <w:bottom w:val="single" w:color="000000" w:sz="4" w:space="0"/>
              <w:right w:val="single" w:color="000000" w:sz="4" w:space="0"/>
            </w:tcBorders>
            <w:shd w:val="clear" w:color="auto" w:fill="auto"/>
            <w:vAlign w:val="top"/>
          </w:tcPr>
          <w:p w14:paraId="780FA9D0">
            <w:pPr>
              <w:keepNext w:val="0"/>
              <w:keepLines w:val="0"/>
              <w:pageBreakBefore w:val="0"/>
              <w:widowControl/>
              <w:suppressLineNumbers w:val="0"/>
              <w:kinsoku/>
              <w:wordWrap w:val="0"/>
              <w:overflowPunct/>
              <w:topLinePunct w:val="0"/>
              <w:autoSpaceDE/>
              <w:autoSpaceDN/>
              <w:bidi w:val="0"/>
              <w:adjustRightInd w:val="0"/>
              <w:snapToGrid/>
              <w:spacing w:line="500" w:lineRule="exact"/>
              <w:ind w:left="0"/>
              <w:jc w:val="left"/>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振动光纤底部钢丝网</w:t>
            </w:r>
          </w:p>
        </w:tc>
        <w:tc>
          <w:tcPr>
            <w:tcW w:w="3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BB40221">
            <w:pPr>
              <w:keepNext w:val="0"/>
              <w:keepLines w:val="0"/>
              <w:pageBreakBefore w:val="0"/>
              <w:widowControl/>
              <w:suppressLineNumbers w:val="0"/>
              <w:kinsoku/>
              <w:wordWrap w:val="0"/>
              <w:overflowPunct/>
              <w:topLinePunct w:val="0"/>
              <w:autoSpaceDE/>
              <w:autoSpaceDN/>
              <w:bidi w:val="0"/>
              <w:adjustRightInd w:val="0"/>
              <w:snapToGrid/>
              <w:spacing w:line="500" w:lineRule="exact"/>
              <w:ind w:left="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米</w:t>
            </w:r>
          </w:p>
        </w:tc>
        <w:tc>
          <w:tcPr>
            <w:tcW w:w="38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04433DE">
            <w:pPr>
              <w:keepNext w:val="0"/>
              <w:keepLines w:val="0"/>
              <w:pageBreakBefore w:val="0"/>
              <w:widowControl/>
              <w:suppressLineNumbers w:val="0"/>
              <w:kinsoku/>
              <w:wordWrap w:val="0"/>
              <w:overflowPunct/>
              <w:topLinePunct w:val="0"/>
              <w:autoSpaceDE/>
              <w:autoSpaceDN/>
              <w:bidi w:val="0"/>
              <w:adjustRightInd w:val="0"/>
              <w:snapToGrid/>
              <w:spacing w:line="500" w:lineRule="exact"/>
              <w:ind w:left="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900</w:t>
            </w:r>
          </w:p>
        </w:tc>
      </w:tr>
      <w:tr w14:paraId="49B8B79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40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81D08A3">
            <w:pPr>
              <w:keepNext w:val="0"/>
              <w:keepLines w:val="0"/>
              <w:pageBreakBefore w:val="0"/>
              <w:widowControl/>
              <w:suppressLineNumbers w:val="0"/>
              <w:kinsoku/>
              <w:wordWrap w:val="0"/>
              <w:overflowPunct/>
              <w:topLinePunct w:val="0"/>
              <w:autoSpaceDE/>
              <w:autoSpaceDN/>
              <w:bidi w:val="0"/>
              <w:adjustRightInd w:val="0"/>
              <w:snapToGrid/>
              <w:spacing w:line="500" w:lineRule="exact"/>
              <w:ind w:left="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27</w:t>
            </w:r>
          </w:p>
        </w:tc>
        <w:tc>
          <w:tcPr>
            <w:tcW w:w="61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338A948">
            <w:pPr>
              <w:keepNext w:val="0"/>
              <w:keepLines w:val="0"/>
              <w:pageBreakBefore w:val="0"/>
              <w:widowControl/>
              <w:suppressLineNumbers w:val="0"/>
              <w:kinsoku/>
              <w:wordWrap w:val="0"/>
              <w:overflowPunct/>
              <w:topLinePunct w:val="0"/>
              <w:autoSpaceDE/>
              <w:autoSpaceDN/>
              <w:bidi w:val="0"/>
              <w:adjustRightInd w:val="0"/>
              <w:snapToGrid/>
              <w:spacing w:line="500" w:lineRule="exact"/>
              <w:ind w:left="0"/>
              <w:jc w:val="left"/>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配管</w:t>
            </w:r>
          </w:p>
        </w:tc>
        <w:tc>
          <w:tcPr>
            <w:tcW w:w="3287" w:type="pct"/>
            <w:tcBorders>
              <w:top w:val="single" w:color="000000" w:sz="4" w:space="0"/>
              <w:left w:val="single" w:color="000000" w:sz="4" w:space="0"/>
              <w:bottom w:val="single" w:color="000000" w:sz="4" w:space="0"/>
              <w:right w:val="single" w:color="000000" w:sz="4" w:space="0"/>
            </w:tcBorders>
            <w:shd w:val="clear" w:color="auto" w:fill="auto"/>
            <w:vAlign w:val="top"/>
          </w:tcPr>
          <w:p w14:paraId="69BD0A06">
            <w:pPr>
              <w:keepNext w:val="0"/>
              <w:keepLines w:val="0"/>
              <w:pageBreakBefore w:val="0"/>
              <w:widowControl/>
              <w:suppressLineNumbers w:val="0"/>
              <w:kinsoku/>
              <w:wordWrap w:val="0"/>
              <w:overflowPunct/>
              <w:topLinePunct w:val="0"/>
              <w:autoSpaceDE/>
              <w:autoSpaceDN/>
              <w:bidi w:val="0"/>
              <w:adjustRightInd w:val="0"/>
              <w:snapToGrid/>
              <w:spacing w:line="500" w:lineRule="exact"/>
              <w:ind w:left="0"/>
              <w:jc w:val="left"/>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JDG25</w:t>
            </w:r>
          </w:p>
        </w:tc>
        <w:tc>
          <w:tcPr>
            <w:tcW w:w="3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0B3FB66">
            <w:pPr>
              <w:keepNext w:val="0"/>
              <w:keepLines w:val="0"/>
              <w:pageBreakBefore w:val="0"/>
              <w:widowControl/>
              <w:suppressLineNumbers w:val="0"/>
              <w:kinsoku/>
              <w:wordWrap w:val="0"/>
              <w:overflowPunct/>
              <w:topLinePunct w:val="0"/>
              <w:autoSpaceDE/>
              <w:autoSpaceDN/>
              <w:bidi w:val="0"/>
              <w:adjustRightInd w:val="0"/>
              <w:snapToGrid/>
              <w:spacing w:line="500" w:lineRule="exact"/>
              <w:ind w:left="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米</w:t>
            </w:r>
          </w:p>
        </w:tc>
        <w:tc>
          <w:tcPr>
            <w:tcW w:w="38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28F68FA">
            <w:pPr>
              <w:keepNext w:val="0"/>
              <w:keepLines w:val="0"/>
              <w:pageBreakBefore w:val="0"/>
              <w:widowControl/>
              <w:suppressLineNumbers w:val="0"/>
              <w:kinsoku/>
              <w:wordWrap w:val="0"/>
              <w:overflowPunct/>
              <w:topLinePunct w:val="0"/>
              <w:autoSpaceDE/>
              <w:autoSpaceDN/>
              <w:bidi w:val="0"/>
              <w:adjustRightInd w:val="0"/>
              <w:snapToGrid/>
              <w:spacing w:line="500" w:lineRule="exact"/>
              <w:ind w:left="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120</w:t>
            </w:r>
          </w:p>
        </w:tc>
      </w:tr>
      <w:tr w14:paraId="5DC95CD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40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7DEFAD8">
            <w:pPr>
              <w:keepNext w:val="0"/>
              <w:keepLines w:val="0"/>
              <w:pageBreakBefore w:val="0"/>
              <w:widowControl/>
              <w:suppressLineNumbers w:val="0"/>
              <w:kinsoku/>
              <w:wordWrap w:val="0"/>
              <w:overflowPunct/>
              <w:topLinePunct w:val="0"/>
              <w:autoSpaceDE/>
              <w:autoSpaceDN/>
              <w:bidi w:val="0"/>
              <w:adjustRightInd w:val="0"/>
              <w:snapToGrid/>
              <w:spacing w:line="500" w:lineRule="exact"/>
              <w:ind w:left="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28</w:t>
            </w:r>
          </w:p>
        </w:tc>
        <w:tc>
          <w:tcPr>
            <w:tcW w:w="61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395FD62">
            <w:pPr>
              <w:keepNext w:val="0"/>
              <w:keepLines w:val="0"/>
              <w:pageBreakBefore w:val="0"/>
              <w:widowControl/>
              <w:suppressLineNumbers w:val="0"/>
              <w:kinsoku/>
              <w:wordWrap w:val="0"/>
              <w:overflowPunct/>
              <w:topLinePunct w:val="0"/>
              <w:autoSpaceDE/>
              <w:autoSpaceDN/>
              <w:bidi w:val="0"/>
              <w:adjustRightInd w:val="0"/>
              <w:snapToGrid/>
              <w:spacing w:line="500" w:lineRule="exact"/>
              <w:ind w:left="0"/>
              <w:jc w:val="left"/>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半球网络摄像机</w:t>
            </w:r>
          </w:p>
        </w:tc>
        <w:tc>
          <w:tcPr>
            <w:tcW w:w="3287" w:type="pct"/>
            <w:tcBorders>
              <w:top w:val="single" w:color="000000" w:sz="4" w:space="0"/>
              <w:left w:val="single" w:color="000000" w:sz="4" w:space="0"/>
              <w:bottom w:val="single" w:color="000000" w:sz="4" w:space="0"/>
              <w:right w:val="single" w:color="000000" w:sz="4" w:space="0"/>
            </w:tcBorders>
            <w:shd w:val="clear" w:color="auto" w:fill="auto"/>
            <w:vAlign w:val="top"/>
          </w:tcPr>
          <w:p w14:paraId="08DB384D">
            <w:pPr>
              <w:keepNext w:val="0"/>
              <w:keepLines w:val="0"/>
              <w:pageBreakBefore w:val="0"/>
              <w:widowControl/>
              <w:suppressLineNumbers w:val="0"/>
              <w:kinsoku/>
              <w:wordWrap w:val="0"/>
              <w:overflowPunct/>
              <w:topLinePunct w:val="0"/>
              <w:autoSpaceDE/>
              <w:autoSpaceDN/>
              <w:bidi w:val="0"/>
              <w:adjustRightInd w:val="0"/>
              <w:snapToGrid/>
              <w:spacing w:line="500" w:lineRule="exact"/>
              <w:ind w:left="0"/>
              <w:jc w:val="left"/>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1、采用高性能200万像素1/2.8英寸CMOS图像传感器，</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2、最大可输出200万（1920×1080）@25fps</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3、支持H.265编码，压缩比高，</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4、内置高效暖光和红外补光灯，最大红外监控距离50米，最大暖光监控距离30米</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5、支持走廊模式，宽动态，3D降噪，强光抑制，背光补偿，数字水印，</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6、支持ROI，SMART H.264/H.265，灵活编码，</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7、内置MIC</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8、支持DC12V/POE</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9、支持IP67</w:t>
            </w:r>
          </w:p>
        </w:tc>
        <w:tc>
          <w:tcPr>
            <w:tcW w:w="3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95E2A04">
            <w:pPr>
              <w:keepNext w:val="0"/>
              <w:keepLines w:val="0"/>
              <w:pageBreakBefore w:val="0"/>
              <w:widowControl/>
              <w:suppressLineNumbers w:val="0"/>
              <w:kinsoku/>
              <w:wordWrap w:val="0"/>
              <w:overflowPunct/>
              <w:topLinePunct w:val="0"/>
              <w:autoSpaceDE/>
              <w:autoSpaceDN/>
              <w:bidi w:val="0"/>
              <w:adjustRightInd w:val="0"/>
              <w:snapToGrid/>
              <w:spacing w:line="500" w:lineRule="exact"/>
              <w:ind w:left="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台</w:t>
            </w:r>
          </w:p>
        </w:tc>
        <w:tc>
          <w:tcPr>
            <w:tcW w:w="38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81FCF5B">
            <w:pPr>
              <w:keepNext w:val="0"/>
              <w:keepLines w:val="0"/>
              <w:pageBreakBefore w:val="0"/>
              <w:widowControl/>
              <w:suppressLineNumbers w:val="0"/>
              <w:kinsoku/>
              <w:wordWrap w:val="0"/>
              <w:overflowPunct/>
              <w:topLinePunct w:val="0"/>
              <w:autoSpaceDE/>
              <w:autoSpaceDN/>
              <w:bidi w:val="0"/>
              <w:adjustRightInd w:val="0"/>
              <w:snapToGrid/>
              <w:spacing w:line="500" w:lineRule="exact"/>
              <w:ind w:left="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1</w:t>
            </w:r>
          </w:p>
        </w:tc>
      </w:tr>
      <w:tr w14:paraId="0A06A01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40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2F53E0D">
            <w:pPr>
              <w:keepNext w:val="0"/>
              <w:keepLines w:val="0"/>
              <w:pageBreakBefore w:val="0"/>
              <w:widowControl/>
              <w:suppressLineNumbers w:val="0"/>
              <w:kinsoku/>
              <w:wordWrap w:val="0"/>
              <w:overflowPunct/>
              <w:topLinePunct w:val="0"/>
              <w:autoSpaceDE/>
              <w:autoSpaceDN/>
              <w:bidi w:val="0"/>
              <w:adjustRightInd w:val="0"/>
              <w:snapToGrid/>
              <w:spacing w:line="500" w:lineRule="exact"/>
              <w:ind w:left="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29</w:t>
            </w:r>
          </w:p>
        </w:tc>
        <w:tc>
          <w:tcPr>
            <w:tcW w:w="61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F8BDD32">
            <w:pPr>
              <w:keepNext w:val="0"/>
              <w:keepLines w:val="0"/>
              <w:pageBreakBefore w:val="0"/>
              <w:widowControl/>
              <w:suppressLineNumbers w:val="0"/>
              <w:kinsoku/>
              <w:wordWrap w:val="0"/>
              <w:overflowPunct/>
              <w:topLinePunct w:val="0"/>
              <w:autoSpaceDE/>
              <w:autoSpaceDN/>
              <w:bidi w:val="0"/>
              <w:adjustRightInd w:val="0"/>
              <w:snapToGrid/>
              <w:spacing w:line="500" w:lineRule="exact"/>
              <w:ind w:left="0"/>
              <w:jc w:val="left"/>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室内枪型网络摄像机</w:t>
            </w:r>
          </w:p>
        </w:tc>
        <w:tc>
          <w:tcPr>
            <w:tcW w:w="3287" w:type="pct"/>
            <w:tcBorders>
              <w:top w:val="single" w:color="000000" w:sz="4" w:space="0"/>
              <w:left w:val="single" w:color="000000" w:sz="4" w:space="0"/>
              <w:bottom w:val="single" w:color="000000" w:sz="4" w:space="0"/>
              <w:right w:val="single" w:color="000000" w:sz="4" w:space="0"/>
            </w:tcBorders>
            <w:shd w:val="clear" w:color="auto" w:fill="auto"/>
            <w:vAlign w:val="top"/>
          </w:tcPr>
          <w:p w14:paraId="7874175A">
            <w:pPr>
              <w:keepNext w:val="0"/>
              <w:keepLines w:val="0"/>
              <w:pageBreakBefore w:val="0"/>
              <w:widowControl/>
              <w:suppressLineNumbers w:val="0"/>
              <w:kinsoku/>
              <w:wordWrap w:val="0"/>
              <w:overflowPunct/>
              <w:topLinePunct w:val="0"/>
              <w:autoSpaceDE/>
              <w:autoSpaceDN/>
              <w:bidi w:val="0"/>
              <w:adjustRightInd w:val="0"/>
              <w:snapToGrid/>
              <w:spacing w:line="500" w:lineRule="exact"/>
              <w:ind w:left="0"/>
              <w:jc w:val="left"/>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1、支持绊线入侵，区域入侵等智能功能</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2、采用星光级低照200万像素1/2.8英寸CMOS图像传感器，</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3、最大可输出200万（1920×1080）@25fps</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4、支持H.265编码，压缩比高，</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5、内置高效暖光补光灯，最大暖光监控距离30米</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6、支持走廊模式，宽动态，3D降噪，强光抑制，背光补偿，数字水印，</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7、支持ROI，SMART H.264/H.265，灵活编码，</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8、支持报警2进2出，音频1进1出，</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9、最大支持256G Micro SD卡</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10、支持内置MIC</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11、支持DC12V/POE，支持12V电源返送</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12、支持IP67</w:t>
            </w:r>
          </w:p>
        </w:tc>
        <w:tc>
          <w:tcPr>
            <w:tcW w:w="3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C728BFE">
            <w:pPr>
              <w:keepNext w:val="0"/>
              <w:keepLines w:val="0"/>
              <w:pageBreakBefore w:val="0"/>
              <w:widowControl/>
              <w:suppressLineNumbers w:val="0"/>
              <w:kinsoku/>
              <w:wordWrap w:val="0"/>
              <w:overflowPunct/>
              <w:topLinePunct w:val="0"/>
              <w:autoSpaceDE/>
              <w:autoSpaceDN/>
              <w:bidi w:val="0"/>
              <w:adjustRightInd w:val="0"/>
              <w:snapToGrid/>
              <w:spacing w:line="500" w:lineRule="exact"/>
              <w:ind w:left="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台</w:t>
            </w:r>
          </w:p>
        </w:tc>
        <w:tc>
          <w:tcPr>
            <w:tcW w:w="38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CC72D45">
            <w:pPr>
              <w:keepNext w:val="0"/>
              <w:keepLines w:val="0"/>
              <w:pageBreakBefore w:val="0"/>
              <w:widowControl/>
              <w:suppressLineNumbers w:val="0"/>
              <w:kinsoku/>
              <w:wordWrap w:val="0"/>
              <w:overflowPunct/>
              <w:topLinePunct w:val="0"/>
              <w:autoSpaceDE/>
              <w:autoSpaceDN/>
              <w:bidi w:val="0"/>
              <w:adjustRightInd w:val="0"/>
              <w:snapToGrid/>
              <w:spacing w:line="500" w:lineRule="exact"/>
              <w:ind w:left="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20</w:t>
            </w:r>
          </w:p>
        </w:tc>
      </w:tr>
      <w:tr w14:paraId="62418A9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40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2183B92">
            <w:pPr>
              <w:keepNext w:val="0"/>
              <w:keepLines w:val="0"/>
              <w:pageBreakBefore w:val="0"/>
              <w:widowControl/>
              <w:suppressLineNumbers w:val="0"/>
              <w:kinsoku/>
              <w:wordWrap w:val="0"/>
              <w:overflowPunct/>
              <w:topLinePunct w:val="0"/>
              <w:autoSpaceDE/>
              <w:autoSpaceDN/>
              <w:bidi w:val="0"/>
              <w:adjustRightInd w:val="0"/>
              <w:snapToGrid/>
              <w:spacing w:line="500" w:lineRule="exact"/>
              <w:ind w:left="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30</w:t>
            </w:r>
          </w:p>
        </w:tc>
        <w:tc>
          <w:tcPr>
            <w:tcW w:w="61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4389F24">
            <w:pPr>
              <w:keepNext w:val="0"/>
              <w:keepLines w:val="0"/>
              <w:pageBreakBefore w:val="0"/>
              <w:widowControl/>
              <w:suppressLineNumbers w:val="0"/>
              <w:kinsoku/>
              <w:wordWrap w:val="0"/>
              <w:overflowPunct/>
              <w:topLinePunct w:val="0"/>
              <w:autoSpaceDE/>
              <w:autoSpaceDN/>
              <w:bidi w:val="0"/>
              <w:adjustRightInd w:val="0"/>
              <w:snapToGrid/>
              <w:spacing w:line="500" w:lineRule="exact"/>
              <w:ind w:left="0"/>
              <w:jc w:val="left"/>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枪机支架</w:t>
            </w:r>
          </w:p>
        </w:tc>
        <w:tc>
          <w:tcPr>
            <w:tcW w:w="3287" w:type="pct"/>
            <w:tcBorders>
              <w:top w:val="single" w:color="000000" w:sz="4" w:space="0"/>
              <w:left w:val="single" w:color="000000" w:sz="4" w:space="0"/>
              <w:bottom w:val="single" w:color="000000" w:sz="4" w:space="0"/>
              <w:right w:val="single" w:color="000000" w:sz="4" w:space="0"/>
            </w:tcBorders>
            <w:shd w:val="clear" w:color="auto" w:fill="auto"/>
            <w:vAlign w:val="top"/>
          </w:tcPr>
          <w:p w14:paraId="5472DE65">
            <w:pPr>
              <w:keepNext w:val="0"/>
              <w:keepLines w:val="0"/>
              <w:pageBreakBefore w:val="0"/>
              <w:widowControl/>
              <w:suppressLineNumbers w:val="0"/>
              <w:kinsoku/>
              <w:wordWrap w:val="0"/>
              <w:overflowPunct/>
              <w:topLinePunct w:val="0"/>
              <w:autoSpaceDE/>
              <w:autoSpaceDN/>
              <w:bidi w:val="0"/>
              <w:adjustRightInd w:val="0"/>
              <w:snapToGrid/>
              <w:spacing w:line="500" w:lineRule="exact"/>
              <w:ind w:left="0"/>
              <w:jc w:val="left"/>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1、外观颜色：白色；</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2、承重：1.0kg；</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3、安装方式：壁装；</w:t>
            </w:r>
          </w:p>
        </w:tc>
        <w:tc>
          <w:tcPr>
            <w:tcW w:w="3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3DCDA56">
            <w:pPr>
              <w:keepNext w:val="0"/>
              <w:keepLines w:val="0"/>
              <w:pageBreakBefore w:val="0"/>
              <w:widowControl/>
              <w:suppressLineNumbers w:val="0"/>
              <w:kinsoku/>
              <w:wordWrap w:val="0"/>
              <w:overflowPunct/>
              <w:topLinePunct w:val="0"/>
              <w:autoSpaceDE/>
              <w:autoSpaceDN/>
              <w:bidi w:val="0"/>
              <w:adjustRightInd w:val="0"/>
              <w:snapToGrid/>
              <w:spacing w:line="500" w:lineRule="exact"/>
              <w:ind w:left="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台</w:t>
            </w:r>
          </w:p>
        </w:tc>
        <w:tc>
          <w:tcPr>
            <w:tcW w:w="38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8ACC1B8">
            <w:pPr>
              <w:keepNext w:val="0"/>
              <w:keepLines w:val="0"/>
              <w:pageBreakBefore w:val="0"/>
              <w:widowControl/>
              <w:suppressLineNumbers w:val="0"/>
              <w:kinsoku/>
              <w:wordWrap w:val="0"/>
              <w:overflowPunct/>
              <w:topLinePunct w:val="0"/>
              <w:autoSpaceDE/>
              <w:autoSpaceDN/>
              <w:bidi w:val="0"/>
              <w:adjustRightInd w:val="0"/>
              <w:snapToGrid/>
              <w:spacing w:line="500" w:lineRule="exact"/>
              <w:ind w:left="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20</w:t>
            </w:r>
          </w:p>
        </w:tc>
      </w:tr>
      <w:tr w14:paraId="13537E7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40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C253BCB">
            <w:pPr>
              <w:keepNext w:val="0"/>
              <w:keepLines w:val="0"/>
              <w:pageBreakBefore w:val="0"/>
              <w:widowControl/>
              <w:suppressLineNumbers w:val="0"/>
              <w:kinsoku/>
              <w:wordWrap w:val="0"/>
              <w:overflowPunct/>
              <w:topLinePunct w:val="0"/>
              <w:autoSpaceDE/>
              <w:autoSpaceDN/>
              <w:bidi w:val="0"/>
              <w:adjustRightInd w:val="0"/>
              <w:snapToGrid/>
              <w:spacing w:line="500" w:lineRule="exact"/>
              <w:ind w:left="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31</w:t>
            </w:r>
          </w:p>
        </w:tc>
        <w:tc>
          <w:tcPr>
            <w:tcW w:w="61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66C92DB">
            <w:pPr>
              <w:keepNext w:val="0"/>
              <w:keepLines w:val="0"/>
              <w:pageBreakBefore w:val="0"/>
              <w:widowControl/>
              <w:suppressLineNumbers w:val="0"/>
              <w:kinsoku/>
              <w:wordWrap w:val="0"/>
              <w:overflowPunct/>
              <w:topLinePunct w:val="0"/>
              <w:autoSpaceDE/>
              <w:autoSpaceDN/>
              <w:bidi w:val="0"/>
              <w:adjustRightInd w:val="0"/>
              <w:snapToGrid/>
              <w:spacing w:line="500" w:lineRule="exact"/>
              <w:ind w:left="0"/>
              <w:jc w:val="left"/>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室外枪型网络摄像机</w:t>
            </w:r>
          </w:p>
        </w:tc>
        <w:tc>
          <w:tcPr>
            <w:tcW w:w="3287" w:type="pct"/>
            <w:tcBorders>
              <w:top w:val="single" w:color="000000" w:sz="4" w:space="0"/>
              <w:left w:val="single" w:color="000000" w:sz="4" w:space="0"/>
              <w:bottom w:val="single" w:color="000000" w:sz="4" w:space="0"/>
              <w:right w:val="single" w:color="000000" w:sz="4" w:space="0"/>
            </w:tcBorders>
            <w:shd w:val="clear" w:color="auto" w:fill="auto"/>
            <w:vAlign w:val="top"/>
          </w:tcPr>
          <w:p w14:paraId="331D6CB8">
            <w:pPr>
              <w:keepNext w:val="0"/>
              <w:keepLines w:val="0"/>
              <w:pageBreakBefore w:val="0"/>
              <w:widowControl/>
              <w:suppressLineNumbers w:val="0"/>
              <w:kinsoku/>
              <w:wordWrap w:val="0"/>
              <w:overflowPunct/>
              <w:topLinePunct w:val="0"/>
              <w:autoSpaceDE/>
              <w:autoSpaceDN/>
              <w:bidi w:val="0"/>
              <w:adjustRightInd w:val="0"/>
              <w:snapToGrid/>
              <w:spacing w:line="500" w:lineRule="exact"/>
              <w:ind w:left="0"/>
              <w:jc w:val="left"/>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1、支持AI双摄，双目仿生设计，运用多光谱融合技术，可在低照度下实现彩色成像</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2、内置GPU芯片，支持深度学习算法</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3、支持绊线入侵，区域入侵，快速移动，物品遗留，物品搬移，徘徊检测，人员聚集，停车检测</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4、采用两颗高性能200万像素1/2.8英寸CMOS图像传感器，</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5、最大可输出200万（1920×1080）@25fps</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6、内置高效暖光和红外补光灯，最大监控距离50米</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7、支持走廊模式，宽动态，3D降噪，强光抑制，背光补偿，数字水印</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8、支持ROI，SMART H.264/H.265，灵活编码</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9、最大支持256G Micro SD卡，</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10、内置MIC，内置扬声器</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11、支持DC12V/POE</w:t>
            </w:r>
          </w:p>
        </w:tc>
        <w:tc>
          <w:tcPr>
            <w:tcW w:w="3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FCFC39F">
            <w:pPr>
              <w:keepNext w:val="0"/>
              <w:keepLines w:val="0"/>
              <w:pageBreakBefore w:val="0"/>
              <w:widowControl/>
              <w:suppressLineNumbers w:val="0"/>
              <w:kinsoku/>
              <w:wordWrap w:val="0"/>
              <w:overflowPunct/>
              <w:topLinePunct w:val="0"/>
              <w:autoSpaceDE/>
              <w:autoSpaceDN/>
              <w:bidi w:val="0"/>
              <w:adjustRightInd w:val="0"/>
              <w:snapToGrid/>
              <w:spacing w:line="500" w:lineRule="exact"/>
              <w:ind w:left="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台</w:t>
            </w:r>
          </w:p>
        </w:tc>
        <w:tc>
          <w:tcPr>
            <w:tcW w:w="38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B38B9F4">
            <w:pPr>
              <w:keepNext w:val="0"/>
              <w:keepLines w:val="0"/>
              <w:pageBreakBefore w:val="0"/>
              <w:widowControl/>
              <w:suppressLineNumbers w:val="0"/>
              <w:kinsoku/>
              <w:wordWrap w:val="0"/>
              <w:overflowPunct/>
              <w:topLinePunct w:val="0"/>
              <w:autoSpaceDE/>
              <w:autoSpaceDN/>
              <w:bidi w:val="0"/>
              <w:adjustRightInd w:val="0"/>
              <w:snapToGrid/>
              <w:spacing w:line="500" w:lineRule="exact"/>
              <w:ind w:left="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26</w:t>
            </w:r>
          </w:p>
        </w:tc>
      </w:tr>
      <w:tr w14:paraId="51501BD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40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4DCC548">
            <w:pPr>
              <w:keepNext w:val="0"/>
              <w:keepLines w:val="0"/>
              <w:pageBreakBefore w:val="0"/>
              <w:widowControl/>
              <w:suppressLineNumbers w:val="0"/>
              <w:kinsoku/>
              <w:wordWrap w:val="0"/>
              <w:overflowPunct/>
              <w:topLinePunct w:val="0"/>
              <w:autoSpaceDE/>
              <w:autoSpaceDN/>
              <w:bidi w:val="0"/>
              <w:adjustRightInd w:val="0"/>
              <w:snapToGrid/>
              <w:spacing w:line="500" w:lineRule="exact"/>
              <w:ind w:left="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32</w:t>
            </w:r>
          </w:p>
        </w:tc>
        <w:tc>
          <w:tcPr>
            <w:tcW w:w="61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E5E00F6">
            <w:pPr>
              <w:keepNext w:val="0"/>
              <w:keepLines w:val="0"/>
              <w:pageBreakBefore w:val="0"/>
              <w:widowControl/>
              <w:suppressLineNumbers w:val="0"/>
              <w:kinsoku/>
              <w:wordWrap w:val="0"/>
              <w:overflowPunct/>
              <w:topLinePunct w:val="0"/>
              <w:autoSpaceDE/>
              <w:autoSpaceDN/>
              <w:bidi w:val="0"/>
              <w:adjustRightInd w:val="0"/>
              <w:snapToGrid/>
              <w:spacing w:line="500" w:lineRule="exact"/>
              <w:ind w:left="0"/>
              <w:jc w:val="left"/>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枪机支架</w:t>
            </w:r>
          </w:p>
        </w:tc>
        <w:tc>
          <w:tcPr>
            <w:tcW w:w="3287" w:type="pct"/>
            <w:tcBorders>
              <w:top w:val="single" w:color="000000" w:sz="4" w:space="0"/>
              <w:left w:val="single" w:color="000000" w:sz="4" w:space="0"/>
              <w:bottom w:val="single" w:color="000000" w:sz="4" w:space="0"/>
              <w:right w:val="single" w:color="000000" w:sz="4" w:space="0"/>
            </w:tcBorders>
            <w:shd w:val="clear" w:color="auto" w:fill="auto"/>
            <w:vAlign w:val="top"/>
          </w:tcPr>
          <w:p w14:paraId="2FF980C3">
            <w:pPr>
              <w:keepNext w:val="0"/>
              <w:keepLines w:val="0"/>
              <w:pageBreakBefore w:val="0"/>
              <w:widowControl/>
              <w:suppressLineNumbers w:val="0"/>
              <w:kinsoku/>
              <w:wordWrap w:val="0"/>
              <w:overflowPunct/>
              <w:topLinePunct w:val="0"/>
              <w:autoSpaceDE/>
              <w:autoSpaceDN/>
              <w:bidi w:val="0"/>
              <w:adjustRightInd w:val="0"/>
              <w:snapToGrid/>
              <w:spacing w:line="500" w:lineRule="exact"/>
              <w:ind w:left="0"/>
              <w:jc w:val="left"/>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1、外观颜色：白色；</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2、承重：1.0kg；</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3、安装方式：壁装；</w:t>
            </w:r>
          </w:p>
        </w:tc>
        <w:tc>
          <w:tcPr>
            <w:tcW w:w="3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D841209">
            <w:pPr>
              <w:keepNext w:val="0"/>
              <w:keepLines w:val="0"/>
              <w:pageBreakBefore w:val="0"/>
              <w:widowControl/>
              <w:suppressLineNumbers w:val="0"/>
              <w:kinsoku/>
              <w:wordWrap w:val="0"/>
              <w:overflowPunct/>
              <w:topLinePunct w:val="0"/>
              <w:autoSpaceDE/>
              <w:autoSpaceDN/>
              <w:bidi w:val="0"/>
              <w:adjustRightInd w:val="0"/>
              <w:snapToGrid/>
              <w:spacing w:line="500" w:lineRule="exact"/>
              <w:ind w:left="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台</w:t>
            </w:r>
          </w:p>
        </w:tc>
        <w:tc>
          <w:tcPr>
            <w:tcW w:w="38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8F7728E">
            <w:pPr>
              <w:keepNext w:val="0"/>
              <w:keepLines w:val="0"/>
              <w:pageBreakBefore w:val="0"/>
              <w:widowControl/>
              <w:suppressLineNumbers w:val="0"/>
              <w:kinsoku/>
              <w:wordWrap w:val="0"/>
              <w:overflowPunct/>
              <w:topLinePunct w:val="0"/>
              <w:autoSpaceDE/>
              <w:autoSpaceDN/>
              <w:bidi w:val="0"/>
              <w:adjustRightInd w:val="0"/>
              <w:snapToGrid/>
              <w:spacing w:line="500" w:lineRule="exact"/>
              <w:ind w:left="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26</w:t>
            </w:r>
          </w:p>
        </w:tc>
      </w:tr>
      <w:tr w14:paraId="28DBD30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40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AB22C6C">
            <w:pPr>
              <w:keepNext w:val="0"/>
              <w:keepLines w:val="0"/>
              <w:pageBreakBefore w:val="0"/>
              <w:widowControl/>
              <w:suppressLineNumbers w:val="0"/>
              <w:kinsoku/>
              <w:wordWrap w:val="0"/>
              <w:overflowPunct/>
              <w:topLinePunct w:val="0"/>
              <w:autoSpaceDE/>
              <w:autoSpaceDN/>
              <w:bidi w:val="0"/>
              <w:adjustRightInd w:val="0"/>
              <w:snapToGrid/>
              <w:spacing w:line="500" w:lineRule="exact"/>
              <w:ind w:left="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33</w:t>
            </w:r>
          </w:p>
        </w:tc>
        <w:tc>
          <w:tcPr>
            <w:tcW w:w="61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ACE6538">
            <w:pPr>
              <w:keepNext w:val="0"/>
              <w:keepLines w:val="0"/>
              <w:pageBreakBefore w:val="0"/>
              <w:widowControl/>
              <w:suppressLineNumbers w:val="0"/>
              <w:kinsoku/>
              <w:wordWrap w:val="0"/>
              <w:overflowPunct/>
              <w:topLinePunct w:val="0"/>
              <w:autoSpaceDE/>
              <w:autoSpaceDN/>
              <w:bidi w:val="0"/>
              <w:adjustRightInd w:val="0"/>
              <w:snapToGrid/>
              <w:spacing w:line="500" w:lineRule="exact"/>
              <w:ind w:left="0"/>
              <w:jc w:val="left"/>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周界警戒枪型摄像机</w:t>
            </w:r>
          </w:p>
        </w:tc>
        <w:tc>
          <w:tcPr>
            <w:tcW w:w="3287" w:type="pct"/>
            <w:tcBorders>
              <w:top w:val="single" w:color="000000" w:sz="4" w:space="0"/>
              <w:left w:val="single" w:color="000000" w:sz="4" w:space="0"/>
              <w:bottom w:val="single" w:color="000000" w:sz="4" w:space="0"/>
              <w:right w:val="single" w:color="000000" w:sz="4" w:space="0"/>
            </w:tcBorders>
            <w:shd w:val="clear" w:color="auto" w:fill="auto"/>
            <w:vAlign w:val="top"/>
          </w:tcPr>
          <w:p w14:paraId="7F800F6D">
            <w:pPr>
              <w:keepNext w:val="0"/>
              <w:keepLines w:val="0"/>
              <w:pageBreakBefore w:val="0"/>
              <w:widowControl/>
              <w:suppressLineNumbers w:val="0"/>
              <w:kinsoku/>
              <w:wordWrap w:val="0"/>
              <w:overflowPunct/>
              <w:topLinePunct w:val="0"/>
              <w:autoSpaceDE/>
              <w:autoSpaceDN/>
              <w:bidi w:val="0"/>
              <w:adjustRightInd w:val="0"/>
              <w:snapToGrid/>
              <w:spacing w:line="500" w:lineRule="exact"/>
              <w:ind w:left="0"/>
              <w:jc w:val="left"/>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1、内置GPU芯片，支持深度学习算法</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2、支持车辆检测：支持机动车抓拍及报警联动，支持机动车号牌识别；</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3、支持人脸检测：支持跟踪，支持优选，支持抓拍，支持上报最优的人脸抓图</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4、支持绊线入侵，区域入侵，快速移动，物品遗留，物品搬移，徘徊检测，人员聚集，停车检测</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5、支持声光报警联动，当报警产生时，可触发联动声音警报和灯光闪烁</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6、支持一键撤防，可在自定义设置的时间段内对报警输出，邮件，音频，灯光等事件联动项进行统一撤防控制</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7、采用星光级低照度1/1.8英寸CMOS图像传感器</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8、最大可输出400万（2688×1520）@25fps</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9、内置高效暖光和红外补光灯，最大红外监控距离60米，最大暖光监控距离30米</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10、支持音频输入、音频输出；支持报警输入与报警输出；</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11、支持最大支持512G Micro SD卡，内置1个麦克风和1个扬声器；</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12、支持DC12V/PoE</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13、支持IP67</w:t>
            </w:r>
          </w:p>
        </w:tc>
        <w:tc>
          <w:tcPr>
            <w:tcW w:w="3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A0F8DDE">
            <w:pPr>
              <w:keepNext w:val="0"/>
              <w:keepLines w:val="0"/>
              <w:pageBreakBefore w:val="0"/>
              <w:widowControl/>
              <w:suppressLineNumbers w:val="0"/>
              <w:kinsoku/>
              <w:wordWrap w:val="0"/>
              <w:overflowPunct/>
              <w:topLinePunct w:val="0"/>
              <w:autoSpaceDE/>
              <w:autoSpaceDN/>
              <w:bidi w:val="0"/>
              <w:adjustRightInd w:val="0"/>
              <w:snapToGrid/>
              <w:spacing w:line="500" w:lineRule="exact"/>
              <w:ind w:left="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台</w:t>
            </w:r>
          </w:p>
        </w:tc>
        <w:tc>
          <w:tcPr>
            <w:tcW w:w="38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980AAC4">
            <w:pPr>
              <w:keepNext w:val="0"/>
              <w:keepLines w:val="0"/>
              <w:pageBreakBefore w:val="0"/>
              <w:widowControl/>
              <w:suppressLineNumbers w:val="0"/>
              <w:kinsoku/>
              <w:wordWrap w:val="0"/>
              <w:overflowPunct/>
              <w:topLinePunct w:val="0"/>
              <w:autoSpaceDE/>
              <w:autoSpaceDN/>
              <w:bidi w:val="0"/>
              <w:adjustRightInd w:val="0"/>
              <w:snapToGrid/>
              <w:spacing w:line="500" w:lineRule="exact"/>
              <w:ind w:left="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14</w:t>
            </w:r>
          </w:p>
        </w:tc>
      </w:tr>
      <w:tr w14:paraId="00DCB3B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40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F1F0140">
            <w:pPr>
              <w:keepNext w:val="0"/>
              <w:keepLines w:val="0"/>
              <w:pageBreakBefore w:val="0"/>
              <w:widowControl/>
              <w:suppressLineNumbers w:val="0"/>
              <w:kinsoku/>
              <w:wordWrap w:val="0"/>
              <w:overflowPunct/>
              <w:topLinePunct w:val="0"/>
              <w:autoSpaceDE/>
              <w:autoSpaceDN/>
              <w:bidi w:val="0"/>
              <w:adjustRightInd w:val="0"/>
              <w:snapToGrid/>
              <w:spacing w:line="500" w:lineRule="exact"/>
              <w:ind w:left="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34</w:t>
            </w:r>
          </w:p>
        </w:tc>
        <w:tc>
          <w:tcPr>
            <w:tcW w:w="61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96DF58C">
            <w:pPr>
              <w:keepNext w:val="0"/>
              <w:keepLines w:val="0"/>
              <w:pageBreakBefore w:val="0"/>
              <w:widowControl/>
              <w:suppressLineNumbers w:val="0"/>
              <w:kinsoku/>
              <w:wordWrap w:val="0"/>
              <w:overflowPunct/>
              <w:topLinePunct w:val="0"/>
              <w:autoSpaceDE/>
              <w:autoSpaceDN/>
              <w:bidi w:val="0"/>
              <w:adjustRightInd w:val="0"/>
              <w:snapToGrid/>
              <w:spacing w:line="500" w:lineRule="exact"/>
              <w:ind w:left="0"/>
              <w:jc w:val="left"/>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枪机支架</w:t>
            </w:r>
          </w:p>
        </w:tc>
        <w:tc>
          <w:tcPr>
            <w:tcW w:w="3287" w:type="pct"/>
            <w:tcBorders>
              <w:top w:val="single" w:color="000000" w:sz="4" w:space="0"/>
              <w:left w:val="single" w:color="000000" w:sz="4" w:space="0"/>
              <w:bottom w:val="single" w:color="000000" w:sz="4" w:space="0"/>
              <w:right w:val="single" w:color="000000" w:sz="4" w:space="0"/>
            </w:tcBorders>
            <w:shd w:val="clear" w:color="auto" w:fill="auto"/>
            <w:vAlign w:val="top"/>
          </w:tcPr>
          <w:p w14:paraId="17833D38">
            <w:pPr>
              <w:keepNext w:val="0"/>
              <w:keepLines w:val="0"/>
              <w:pageBreakBefore w:val="0"/>
              <w:widowControl/>
              <w:suppressLineNumbers w:val="0"/>
              <w:kinsoku/>
              <w:wordWrap w:val="0"/>
              <w:overflowPunct/>
              <w:topLinePunct w:val="0"/>
              <w:autoSpaceDE/>
              <w:autoSpaceDN/>
              <w:bidi w:val="0"/>
              <w:adjustRightInd w:val="0"/>
              <w:snapToGrid/>
              <w:spacing w:line="500" w:lineRule="exact"/>
              <w:ind w:left="0"/>
              <w:jc w:val="left"/>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1、外观颜色：白色；</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2、承重：1.0kg；</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3、安装方式：壁装；</w:t>
            </w:r>
          </w:p>
        </w:tc>
        <w:tc>
          <w:tcPr>
            <w:tcW w:w="3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D6A6EA5">
            <w:pPr>
              <w:keepNext w:val="0"/>
              <w:keepLines w:val="0"/>
              <w:pageBreakBefore w:val="0"/>
              <w:widowControl/>
              <w:suppressLineNumbers w:val="0"/>
              <w:kinsoku/>
              <w:wordWrap w:val="0"/>
              <w:overflowPunct/>
              <w:topLinePunct w:val="0"/>
              <w:autoSpaceDE/>
              <w:autoSpaceDN/>
              <w:bidi w:val="0"/>
              <w:adjustRightInd w:val="0"/>
              <w:snapToGrid/>
              <w:spacing w:line="500" w:lineRule="exact"/>
              <w:ind w:left="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台</w:t>
            </w:r>
          </w:p>
        </w:tc>
        <w:tc>
          <w:tcPr>
            <w:tcW w:w="38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7239241">
            <w:pPr>
              <w:keepNext w:val="0"/>
              <w:keepLines w:val="0"/>
              <w:pageBreakBefore w:val="0"/>
              <w:widowControl/>
              <w:suppressLineNumbers w:val="0"/>
              <w:kinsoku/>
              <w:wordWrap w:val="0"/>
              <w:overflowPunct/>
              <w:topLinePunct w:val="0"/>
              <w:autoSpaceDE/>
              <w:autoSpaceDN/>
              <w:bidi w:val="0"/>
              <w:adjustRightInd w:val="0"/>
              <w:snapToGrid/>
              <w:spacing w:line="500" w:lineRule="exact"/>
              <w:ind w:left="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14</w:t>
            </w:r>
          </w:p>
        </w:tc>
      </w:tr>
      <w:tr w14:paraId="20B22D1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40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75F4BEF">
            <w:pPr>
              <w:keepNext w:val="0"/>
              <w:keepLines w:val="0"/>
              <w:pageBreakBefore w:val="0"/>
              <w:widowControl/>
              <w:suppressLineNumbers w:val="0"/>
              <w:kinsoku/>
              <w:wordWrap w:val="0"/>
              <w:overflowPunct/>
              <w:topLinePunct w:val="0"/>
              <w:autoSpaceDE/>
              <w:autoSpaceDN/>
              <w:bidi w:val="0"/>
              <w:adjustRightInd w:val="0"/>
              <w:snapToGrid/>
              <w:spacing w:line="500" w:lineRule="exact"/>
              <w:ind w:left="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35</w:t>
            </w:r>
          </w:p>
        </w:tc>
        <w:tc>
          <w:tcPr>
            <w:tcW w:w="61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5FE890A">
            <w:pPr>
              <w:keepNext w:val="0"/>
              <w:keepLines w:val="0"/>
              <w:pageBreakBefore w:val="0"/>
              <w:widowControl/>
              <w:suppressLineNumbers w:val="0"/>
              <w:kinsoku/>
              <w:wordWrap w:val="0"/>
              <w:overflowPunct/>
              <w:topLinePunct w:val="0"/>
              <w:autoSpaceDE/>
              <w:autoSpaceDN/>
              <w:bidi w:val="0"/>
              <w:adjustRightInd w:val="0"/>
              <w:snapToGrid/>
              <w:spacing w:line="500" w:lineRule="exact"/>
              <w:ind w:left="0"/>
              <w:jc w:val="left"/>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球型网络摄像机</w:t>
            </w:r>
          </w:p>
        </w:tc>
        <w:tc>
          <w:tcPr>
            <w:tcW w:w="3287" w:type="pct"/>
            <w:tcBorders>
              <w:top w:val="single" w:color="000000" w:sz="4" w:space="0"/>
              <w:left w:val="single" w:color="000000" w:sz="4" w:space="0"/>
              <w:bottom w:val="single" w:color="000000" w:sz="4" w:space="0"/>
              <w:right w:val="single" w:color="000000" w:sz="4" w:space="0"/>
            </w:tcBorders>
            <w:shd w:val="clear" w:color="auto" w:fill="auto"/>
            <w:vAlign w:val="top"/>
          </w:tcPr>
          <w:p w14:paraId="63200F23">
            <w:pPr>
              <w:keepNext w:val="0"/>
              <w:keepLines w:val="0"/>
              <w:pageBreakBefore w:val="0"/>
              <w:widowControl/>
              <w:suppressLineNumbers w:val="0"/>
              <w:kinsoku/>
              <w:wordWrap w:val="0"/>
              <w:overflowPunct/>
              <w:topLinePunct w:val="0"/>
              <w:autoSpaceDE/>
              <w:autoSpaceDN/>
              <w:bidi w:val="0"/>
              <w:adjustRightInd w:val="0"/>
              <w:snapToGrid/>
              <w:spacing w:line="500" w:lineRule="exact"/>
              <w:ind w:left="0"/>
              <w:jc w:val="left"/>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1、内置GPU芯片，支持深度学习算法，</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2、支持人脸检测；支持优选；支持抓拍；支持上报最优的人脸抓图；支持人脸增强；支持人脸属性提取，支持6种属性8种表情：性别，年龄，眼镜，表情（愤怒，悲伤，厌恶，害怕，惊讶，平静，高兴，困惑），口罩，胡子；支持人脸抠图区域可设：</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3、支持绊线入侵、区域入侵、穿越围栏、徘徊、物品遗留、物品搬移、快速移动、停车、人员聚集检测；支持人车分类报警；支持联动跟踪</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4、细节相机支持23倍光学变倍，16倍数字变倍</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5、全景：彩色：0.001lux@F1.0 黑白：0.0005lux@F1.0 0Lux（白光灯开启）</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6、细节：彩色：0.005lux@F1.6 黑白：0.0005lux@F1.6 0Lux（红外灯开启）</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7、全景相机内置30米白光灯补光，采用暖色调和柔化处理，有效降低眩目程度；</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8、细节相机内置100米红外灯补光，采用倍率与红外灯功率匹配算法，补光效果更均匀；</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9、细节相机内置50米白光灯补光，</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10、支持1路音频输入和1路音频输出</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11、内置2路报警输入和1路报警输出，支持报警联动功能</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12、支持TVS 6000V防雷、防浪涌和防突波保护</w:t>
            </w:r>
          </w:p>
        </w:tc>
        <w:tc>
          <w:tcPr>
            <w:tcW w:w="3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D27122A">
            <w:pPr>
              <w:keepNext w:val="0"/>
              <w:keepLines w:val="0"/>
              <w:pageBreakBefore w:val="0"/>
              <w:widowControl/>
              <w:suppressLineNumbers w:val="0"/>
              <w:kinsoku/>
              <w:wordWrap w:val="0"/>
              <w:overflowPunct/>
              <w:topLinePunct w:val="0"/>
              <w:autoSpaceDE/>
              <w:autoSpaceDN/>
              <w:bidi w:val="0"/>
              <w:adjustRightInd w:val="0"/>
              <w:snapToGrid/>
              <w:spacing w:line="500" w:lineRule="exact"/>
              <w:ind w:left="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台</w:t>
            </w:r>
          </w:p>
        </w:tc>
        <w:tc>
          <w:tcPr>
            <w:tcW w:w="38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9235AC4">
            <w:pPr>
              <w:keepNext w:val="0"/>
              <w:keepLines w:val="0"/>
              <w:pageBreakBefore w:val="0"/>
              <w:widowControl/>
              <w:suppressLineNumbers w:val="0"/>
              <w:kinsoku/>
              <w:wordWrap w:val="0"/>
              <w:overflowPunct/>
              <w:topLinePunct w:val="0"/>
              <w:autoSpaceDE/>
              <w:autoSpaceDN/>
              <w:bidi w:val="0"/>
              <w:adjustRightInd w:val="0"/>
              <w:snapToGrid/>
              <w:spacing w:line="500" w:lineRule="exact"/>
              <w:ind w:left="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5</w:t>
            </w:r>
          </w:p>
        </w:tc>
      </w:tr>
      <w:tr w14:paraId="5E71E54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40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1BF9973">
            <w:pPr>
              <w:keepNext w:val="0"/>
              <w:keepLines w:val="0"/>
              <w:pageBreakBefore w:val="0"/>
              <w:widowControl/>
              <w:suppressLineNumbers w:val="0"/>
              <w:kinsoku/>
              <w:wordWrap w:val="0"/>
              <w:overflowPunct/>
              <w:topLinePunct w:val="0"/>
              <w:autoSpaceDE/>
              <w:autoSpaceDN/>
              <w:bidi w:val="0"/>
              <w:adjustRightInd w:val="0"/>
              <w:snapToGrid/>
              <w:spacing w:line="500" w:lineRule="exact"/>
              <w:ind w:left="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36</w:t>
            </w:r>
          </w:p>
        </w:tc>
        <w:tc>
          <w:tcPr>
            <w:tcW w:w="61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2D9A1FE">
            <w:pPr>
              <w:keepNext w:val="0"/>
              <w:keepLines w:val="0"/>
              <w:pageBreakBefore w:val="0"/>
              <w:widowControl/>
              <w:suppressLineNumbers w:val="0"/>
              <w:kinsoku/>
              <w:wordWrap w:val="0"/>
              <w:overflowPunct/>
              <w:topLinePunct w:val="0"/>
              <w:autoSpaceDE/>
              <w:autoSpaceDN/>
              <w:bidi w:val="0"/>
              <w:adjustRightInd w:val="0"/>
              <w:snapToGrid/>
              <w:spacing w:line="500" w:lineRule="exact"/>
              <w:ind w:left="0"/>
              <w:jc w:val="left"/>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球机支架</w:t>
            </w:r>
          </w:p>
        </w:tc>
        <w:tc>
          <w:tcPr>
            <w:tcW w:w="3287" w:type="pct"/>
            <w:tcBorders>
              <w:top w:val="single" w:color="000000" w:sz="4" w:space="0"/>
              <w:left w:val="single" w:color="000000" w:sz="4" w:space="0"/>
              <w:bottom w:val="single" w:color="000000" w:sz="4" w:space="0"/>
              <w:right w:val="single" w:color="000000" w:sz="4" w:space="0"/>
            </w:tcBorders>
            <w:shd w:val="clear" w:color="auto" w:fill="auto"/>
            <w:vAlign w:val="top"/>
          </w:tcPr>
          <w:p w14:paraId="58328BA3">
            <w:pPr>
              <w:keepNext w:val="0"/>
              <w:keepLines w:val="0"/>
              <w:pageBreakBefore w:val="0"/>
              <w:widowControl/>
              <w:suppressLineNumbers w:val="0"/>
              <w:kinsoku/>
              <w:wordWrap w:val="0"/>
              <w:overflowPunct/>
              <w:topLinePunct w:val="0"/>
              <w:autoSpaceDE/>
              <w:autoSpaceDN/>
              <w:bidi w:val="0"/>
              <w:adjustRightInd w:val="0"/>
              <w:snapToGrid/>
              <w:spacing w:line="500" w:lineRule="exact"/>
              <w:ind w:left="0"/>
              <w:jc w:val="left"/>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1、外观颜色：白色；</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2、承重：5.0kg；</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3、安装方式：壁装；</w:t>
            </w:r>
          </w:p>
        </w:tc>
        <w:tc>
          <w:tcPr>
            <w:tcW w:w="3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0166820">
            <w:pPr>
              <w:keepNext w:val="0"/>
              <w:keepLines w:val="0"/>
              <w:pageBreakBefore w:val="0"/>
              <w:widowControl/>
              <w:suppressLineNumbers w:val="0"/>
              <w:kinsoku/>
              <w:wordWrap w:val="0"/>
              <w:overflowPunct/>
              <w:topLinePunct w:val="0"/>
              <w:autoSpaceDE/>
              <w:autoSpaceDN/>
              <w:bidi w:val="0"/>
              <w:adjustRightInd w:val="0"/>
              <w:snapToGrid/>
              <w:spacing w:line="500" w:lineRule="exact"/>
              <w:ind w:left="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台</w:t>
            </w:r>
          </w:p>
        </w:tc>
        <w:tc>
          <w:tcPr>
            <w:tcW w:w="38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987B042">
            <w:pPr>
              <w:keepNext w:val="0"/>
              <w:keepLines w:val="0"/>
              <w:pageBreakBefore w:val="0"/>
              <w:widowControl/>
              <w:suppressLineNumbers w:val="0"/>
              <w:kinsoku/>
              <w:wordWrap w:val="0"/>
              <w:overflowPunct/>
              <w:topLinePunct w:val="0"/>
              <w:autoSpaceDE/>
              <w:autoSpaceDN/>
              <w:bidi w:val="0"/>
              <w:adjustRightInd w:val="0"/>
              <w:snapToGrid/>
              <w:spacing w:line="500" w:lineRule="exact"/>
              <w:ind w:left="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5</w:t>
            </w:r>
          </w:p>
        </w:tc>
      </w:tr>
      <w:tr w14:paraId="5985E89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40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D3A009A">
            <w:pPr>
              <w:keepNext w:val="0"/>
              <w:keepLines w:val="0"/>
              <w:pageBreakBefore w:val="0"/>
              <w:widowControl/>
              <w:suppressLineNumbers w:val="0"/>
              <w:kinsoku/>
              <w:wordWrap w:val="0"/>
              <w:overflowPunct/>
              <w:topLinePunct w:val="0"/>
              <w:autoSpaceDE/>
              <w:autoSpaceDN/>
              <w:bidi w:val="0"/>
              <w:adjustRightInd w:val="0"/>
              <w:snapToGrid/>
              <w:spacing w:line="500" w:lineRule="exact"/>
              <w:ind w:left="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37</w:t>
            </w:r>
          </w:p>
        </w:tc>
        <w:tc>
          <w:tcPr>
            <w:tcW w:w="61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94515D5">
            <w:pPr>
              <w:keepNext w:val="0"/>
              <w:keepLines w:val="0"/>
              <w:pageBreakBefore w:val="0"/>
              <w:widowControl/>
              <w:suppressLineNumbers w:val="0"/>
              <w:kinsoku/>
              <w:wordWrap w:val="0"/>
              <w:overflowPunct/>
              <w:topLinePunct w:val="0"/>
              <w:autoSpaceDE/>
              <w:autoSpaceDN/>
              <w:bidi w:val="0"/>
              <w:adjustRightInd w:val="0"/>
              <w:snapToGrid/>
              <w:spacing w:line="500" w:lineRule="exact"/>
              <w:ind w:left="0"/>
              <w:jc w:val="left"/>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客流量统计摄像机</w:t>
            </w:r>
          </w:p>
        </w:tc>
        <w:tc>
          <w:tcPr>
            <w:tcW w:w="3287" w:type="pct"/>
            <w:tcBorders>
              <w:top w:val="single" w:color="000000" w:sz="4" w:space="0"/>
              <w:left w:val="single" w:color="000000" w:sz="4" w:space="0"/>
              <w:bottom w:val="single" w:color="000000" w:sz="4" w:space="0"/>
              <w:right w:val="single" w:color="000000" w:sz="4" w:space="0"/>
            </w:tcBorders>
            <w:shd w:val="clear" w:color="auto" w:fill="auto"/>
            <w:vAlign w:val="top"/>
          </w:tcPr>
          <w:p w14:paraId="4C1E16C1">
            <w:pPr>
              <w:keepNext w:val="0"/>
              <w:keepLines w:val="0"/>
              <w:pageBreakBefore w:val="0"/>
              <w:widowControl/>
              <w:suppressLineNumbers w:val="0"/>
              <w:kinsoku/>
              <w:wordWrap w:val="0"/>
              <w:overflowPunct/>
              <w:topLinePunct w:val="0"/>
              <w:autoSpaceDE/>
              <w:autoSpaceDN/>
              <w:bidi w:val="0"/>
              <w:adjustRightInd w:val="0"/>
              <w:snapToGrid/>
              <w:spacing w:line="500" w:lineRule="exact"/>
              <w:ind w:left="0"/>
              <w:jc w:val="left"/>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1、支持预览和录像显示人员轨迹；可进行智能轨迹显示的开关控制</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2、支持人流密度检测算法，可实现拥挤区域的检测及报警</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3、内置GPU芯片，支持深度学习算法，有效提升检测准确率</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4、支持三种智能资源切换：通用行为分析、人数统计、异常行为分析</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5、支持人数统计：支持排队管理；支持区域内人数统计；进入/离开人数统计，并可生成人数统计日/月/年报表，导出使用</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6、支持绊线入侵，区域入侵，快速移动，物品遗留，物品搬移，徘徊检测，人员聚集，停车检测，离岗检测</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7、采用星光级低照度1/2.7英寸CMOS图像传感器，</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8、最大可输出400万（2688×1520）@25fps</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9、内置高效红外补光灯，最大红外监控距离20米</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10、支持DC12V/POE；支持IP67，IK10</w:t>
            </w:r>
          </w:p>
        </w:tc>
        <w:tc>
          <w:tcPr>
            <w:tcW w:w="3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E4E8165">
            <w:pPr>
              <w:keepNext w:val="0"/>
              <w:keepLines w:val="0"/>
              <w:pageBreakBefore w:val="0"/>
              <w:widowControl/>
              <w:suppressLineNumbers w:val="0"/>
              <w:kinsoku/>
              <w:wordWrap w:val="0"/>
              <w:overflowPunct/>
              <w:topLinePunct w:val="0"/>
              <w:autoSpaceDE/>
              <w:autoSpaceDN/>
              <w:bidi w:val="0"/>
              <w:adjustRightInd w:val="0"/>
              <w:snapToGrid/>
              <w:spacing w:line="500" w:lineRule="exact"/>
              <w:ind w:left="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台</w:t>
            </w:r>
          </w:p>
        </w:tc>
        <w:tc>
          <w:tcPr>
            <w:tcW w:w="38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36714BC">
            <w:pPr>
              <w:keepNext w:val="0"/>
              <w:keepLines w:val="0"/>
              <w:pageBreakBefore w:val="0"/>
              <w:widowControl/>
              <w:suppressLineNumbers w:val="0"/>
              <w:kinsoku/>
              <w:wordWrap w:val="0"/>
              <w:overflowPunct/>
              <w:topLinePunct w:val="0"/>
              <w:autoSpaceDE/>
              <w:autoSpaceDN/>
              <w:bidi w:val="0"/>
              <w:adjustRightInd w:val="0"/>
              <w:snapToGrid/>
              <w:spacing w:line="500" w:lineRule="exact"/>
              <w:ind w:left="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1</w:t>
            </w:r>
          </w:p>
        </w:tc>
      </w:tr>
      <w:tr w14:paraId="6B65C98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40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4ED0841">
            <w:pPr>
              <w:keepNext w:val="0"/>
              <w:keepLines w:val="0"/>
              <w:pageBreakBefore w:val="0"/>
              <w:widowControl/>
              <w:suppressLineNumbers w:val="0"/>
              <w:kinsoku/>
              <w:wordWrap w:val="0"/>
              <w:overflowPunct/>
              <w:topLinePunct w:val="0"/>
              <w:autoSpaceDE/>
              <w:autoSpaceDN/>
              <w:bidi w:val="0"/>
              <w:adjustRightInd w:val="0"/>
              <w:snapToGrid/>
              <w:spacing w:line="500" w:lineRule="exact"/>
              <w:ind w:left="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38</w:t>
            </w:r>
          </w:p>
        </w:tc>
        <w:tc>
          <w:tcPr>
            <w:tcW w:w="61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061857F">
            <w:pPr>
              <w:keepNext w:val="0"/>
              <w:keepLines w:val="0"/>
              <w:pageBreakBefore w:val="0"/>
              <w:widowControl/>
              <w:suppressLineNumbers w:val="0"/>
              <w:kinsoku/>
              <w:wordWrap w:val="0"/>
              <w:overflowPunct/>
              <w:topLinePunct w:val="0"/>
              <w:autoSpaceDE/>
              <w:autoSpaceDN/>
              <w:bidi w:val="0"/>
              <w:adjustRightInd w:val="0"/>
              <w:snapToGrid/>
              <w:spacing w:line="500" w:lineRule="exact"/>
              <w:ind w:left="0"/>
              <w:jc w:val="left"/>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拾音器</w:t>
            </w:r>
          </w:p>
        </w:tc>
        <w:tc>
          <w:tcPr>
            <w:tcW w:w="3287" w:type="pct"/>
            <w:tcBorders>
              <w:top w:val="single" w:color="000000" w:sz="4" w:space="0"/>
              <w:left w:val="single" w:color="000000" w:sz="4" w:space="0"/>
              <w:bottom w:val="single" w:color="000000" w:sz="4" w:space="0"/>
              <w:right w:val="single" w:color="000000" w:sz="4" w:space="0"/>
            </w:tcBorders>
            <w:shd w:val="clear" w:color="auto" w:fill="auto"/>
            <w:vAlign w:val="top"/>
          </w:tcPr>
          <w:p w14:paraId="157458C8">
            <w:pPr>
              <w:keepNext w:val="0"/>
              <w:keepLines w:val="0"/>
              <w:pageBreakBefore w:val="0"/>
              <w:widowControl/>
              <w:suppressLineNumbers w:val="0"/>
              <w:kinsoku/>
              <w:wordWrap w:val="0"/>
              <w:overflowPunct/>
              <w:topLinePunct w:val="0"/>
              <w:autoSpaceDE/>
              <w:autoSpaceDN/>
              <w:bidi w:val="0"/>
              <w:adjustRightInd w:val="0"/>
              <w:snapToGrid/>
              <w:spacing w:line="500" w:lineRule="exact"/>
              <w:ind w:left="0"/>
              <w:jc w:val="left"/>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1、拾音范围40-70m</w:t>
            </w:r>
            <w:r>
              <w:rPr>
                <w:rStyle w:val="278"/>
                <w:rFonts w:hint="eastAsia" w:ascii="仿宋" w:hAnsi="仿宋" w:eastAsia="仿宋" w:cs="仿宋"/>
                <w:sz w:val="24"/>
                <w:szCs w:val="24"/>
                <w:highlight w:val="none"/>
                <w:lang w:val="en-US" w:eastAsia="zh-CN" w:bidi="ar"/>
              </w:rPr>
              <w:t>²</w:t>
            </w:r>
            <w:r>
              <w:rPr>
                <w:rStyle w:val="279"/>
                <w:rFonts w:hint="eastAsia" w:ascii="仿宋" w:hAnsi="仿宋" w:eastAsia="仿宋" w:cs="仿宋"/>
                <w:sz w:val="24"/>
                <w:szCs w:val="24"/>
                <w:highlight w:val="none"/>
                <w:lang w:val="en-US" w:eastAsia="zh-CN" w:bidi="ar"/>
              </w:rPr>
              <w:t>（73dB）</w:t>
            </w:r>
            <w:r>
              <w:rPr>
                <w:rStyle w:val="279"/>
                <w:rFonts w:hint="eastAsia" w:ascii="仿宋" w:hAnsi="仿宋" w:eastAsia="仿宋" w:cs="仿宋"/>
                <w:sz w:val="24"/>
                <w:szCs w:val="24"/>
                <w:highlight w:val="none"/>
                <w:lang w:val="en-US" w:eastAsia="zh-CN" w:bidi="ar"/>
              </w:rPr>
              <w:br w:type="textWrapping"/>
            </w:r>
            <w:r>
              <w:rPr>
                <w:rStyle w:val="279"/>
                <w:rFonts w:hint="eastAsia" w:ascii="仿宋" w:hAnsi="仿宋" w:eastAsia="仿宋" w:cs="仿宋"/>
                <w:sz w:val="24"/>
                <w:szCs w:val="24"/>
                <w:highlight w:val="none"/>
                <w:lang w:val="en-US" w:eastAsia="zh-CN" w:bidi="ar"/>
              </w:rPr>
              <w:t>2、音频传输距离3000米</w:t>
            </w:r>
            <w:r>
              <w:rPr>
                <w:rStyle w:val="279"/>
                <w:rFonts w:hint="eastAsia" w:ascii="仿宋" w:hAnsi="仿宋" w:eastAsia="仿宋" w:cs="仿宋"/>
                <w:sz w:val="24"/>
                <w:szCs w:val="24"/>
                <w:highlight w:val="none"/>
                <w:lang w:val="en-US" w:eastAsia="zh-CN" w:bidi="ar"/>
              </w:rPr>
              <w:br w:type="textWrapping"/>
            </w:r>
            <w:r>
              <w:rPr>
                <w:rStyle w:val="279"/>
                <w:rFonts w:hint="eastAsia" w:ascii="仿宋" w:hAnsi="仿宋" w:eastAsia="仿宋" w:cs="仿宋"/>
                <w:sz w:val="24"/>
                <w:szCs w:val="24"/>
                <w:highlight w:val="none"/>
                <w:lang w:val="en-US" w:eastAsia="zh-CN" w:bidi="ar"/>
              </w:rPr>
              <w:t>3、灵敏度-38dB</w:t>
            </w:r>
            <w:r>
              <w:rPr>
                <w:rStyle w:val="279"/>
                <w:rFonts w:hint="eastAsia" w:ascii="仿宋" w:hAnsi="仿宋" w:eastAsia="仿宋" w:cs="仿宋"/>
                <w:sz w:val="24"/>
                <w:szCs w:val="24"/>
                <w:highlight w:val="none"/>
                <w:lang w:val="en-US" w:eastAsia="zh-CN" w:bidi="ar"/>
              </w:rPr>
              <w:br w:type="textWrapping"/>
            </w:r>
            <w:r>
              <w:rPr>
                <w:rStyle w:val="279"/>
                <w:rFonts w:hint="eastAsia" w:ascii="仿宋" w:hAnsi="仿宋" w:eastAsia="仿宋" w:cs="仿宋"/>
                <w:sz w:val="24"/>
                <w:szCs w:val="24"/>
                <w:highlight w:val="none"/>
                <w:lang w:val="en-US" w:eastAsia="zh-CN" w:bidi="ar"/>
              </w:rPr>
              <w:t>4、频率响应20Hz～20KHz（±15dB）</w:t>
            </w:r>
            <w:r>
              <w:rPr>
                <w:rStyle w:val="279"/>
                <w:rFonts w:hint="eastAsia" w:ascii="仿宋" w:hAnsi="仿宋" w:eastAsia="仿宋" w:cs="仿宋"/>
                <w:sz w:val="24"/>
                <w:szCs w:val="24"/>
                <w:highlight w:val="none"/>
                <w:lang w:val="en-US" w:eastAsia="zh-CN" w:bidi="ar"/>
              </w:rPr>
              <w:br w:type="textWrapping"/>
            </w:r>
            <w:r>
              <w:rPr>
                <w:rStyle w:val="279"/>
                <w:rFonts w:hint="eastAsia" w:ascii="仿宋" w:hAnsi="仿宋" w:eastAsia="仿宋" w:cs="仿宋"/>
                <w:sz w:val="24"/>
                <w:szCs w:val="24"/>
                <w:highlight w:val="none"/>
                <w:lang w:val="en-US" w:eastAsia="zh-CN" w:bidi="ar"/>
              </w:rPr>
              <w:t>5、180°全指向电容咪头</w:t>
            </w:r>
            <w:r>
              <w:rPr>
                <w:rStyle w:val="279"/>
                <w:rFonts w:hint="eastAsia" w:ascii="仿宋" w:hAnsi="仿宋" w:eastAsia="仿宋" w:cs="仿宋"/>
                <w:sz w:val="24"/>
                <w:szCs w:val="24"/>
                <w:highlight w:val="none"/>
                <w:lang w:val="en-US" w:eastAsia="zh-CN" w:bidi="ar"/>
              </w:rPr>
              <w:br w:type="textWrapping"/>
            </w:r>
            <w:r>
              <w:rPr>
                <w:rStyle w:val="279"/>
                <w:rFonts w:hint="eastAsia" w:ascii="仿宋" w:hAnsi="仿宋" w:eastAsia="仿宋" w:cs="仿宋"/>
                <w:sz w:val="24"/>
                <w:szCs w:val="24"/>
                <w:highlight w:val="none"/>
                <w:lang w:val="en-US" w:eastAsia="zh-CN" w:bidi="ar"/>
              </w:rPr>
              <w:t>6、信噪比64dB（1米 84DB音源）1KHz at 1 Pa</w:t>
            </w:r>
            <w:r>
              <w:rPr>
                <w:rStyle w:val="279"/>
                <w:rFonts w:hint="eastAsia" w:ascii="仿宋" w:hAnsi="仿宋" w:eastAsia="仿宋" w:cs="仿宋"/>
                <w:sz w:val="24"/>
                <w:szCs w:val="24"/>
                <w:highlight w:val="none"/>
                <w:lang w:val="en-US" w:eastAsia="zh-CN" w:bidi="ar"/>
              </w:rPr>
              <w:br w:type="textWrapping"/>
            </w:r>
            <w:r>
              <w:rPr>
                <w:rStyle w:val="279"/>
                <w:rFonts w:hint="eastAsia" w:ascii="仿宋" w:hAnsi="仿宋" w:eastAsia="仿宋" w:cs="仿宋"/>
                <w:sz w:val="24"/>
                <w:szCs w:val="24"/>
                <w:highlight w:val="none"/>
                <w:lang w:val="en-US" w:eastAsia="zh-CN" w:bidi="ar"/>
              </w:rPr>
              <w:t>7、动态范围83dB (1KHz at Max dB SPL)</w:t>
            </w:r>
            <w:r>
              <w:rPr>
                <w:rStyle w:val="279"/>
                <w:rFonts w:hint="eastAsia" w:ascii="仿宋" w:hAnsi="仿宋" w:eastAsia="仿宋" w:cs="仿宋"/>
                <w:sz w:val="24"/>
                <w:szCs w:val="24"/>
                <w:highlight w:val="none"/>
                <w:lang w:val="en-US" w:eastAsia="zh-CN" w:bidi="ar"/>
              </w:rPr>
              <w:br w:type="textWrapping"/>
            </w:r>
            <w:r>
              <w:rPr>
                <w:rStyle w:val="279"/>
                <w:rFonts w:hint="eastAsia" w:ascii="仿宋" w:hAnsi="仿宋" w:eastAsia="仿宋" w:cs="仿宋"/>
                <w:sz w:val="24"/>
                <w:szCs w:val="24"/>
                <w:highlight w:val="none"/>
                <w:lang w:val="en-US" w:eastAsia="zh-CN" w:bidi="ar"/>
              </w:rPr>
              <w:t>8、最大承受音压120dB SPL (1KHz,THD 1%)</w:t>
            </w:r>
            <w:r>
              <w:rPr>
                <w:rStyle w:val="279"/>
                <w:rFonts w:hint="eastAsia" w:ascii="仿宋" w:hAnsi="仿宋" w:eastAsia="仿宋" w:cs="仿宋"/>
                <w:sz w:val="24"/>
                <w:szCs w:val="24"/>
                <w:highlight w:val="none"/>
                <w:lang w:val="en-US" w:eastAsia="zh-CN" w:bidi="ar"/>
              </w:rPr>
              <w:br w:type="textWrapping"/>
            </w:r>
            <w:r>
              <w:rPr>
                <w:rStyle w:val="279"/>
                <w:rFonts w:hint="eastAsia" w:ascii="仿宋" w:hAnsi="仿宋" w:eastAsia="仿宋" w:cs="仿宋"/>
                <w:sz w:val="24"/>
                <w:szCs w:val="24"/>
                <w:highlight w:val="none"/>
                <w:lang w:val="en-US" w:eastAsia="zh-CN" w:bidi="ar"/>
              </w:rPr>
              <w:t>9、输出信号幅度1.5Vp-p≤32dB</w:t>
            </w:r>
          </w:p>
        </w:tc>
        <w:tc>
          <w:tcPr>
            <w:tcW w:w="3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035AD79">
            <w:pPr>
              <w:keepNext w:val="0"/>
              <w:keepLines w:val="0"/>
              <w:pageBreakBefore w:val="0"/>
              <w:widowControl/>
              <w:suppressLineNumbers w:val="0"/>
              <w:kinsoku/>
              <w:wordWrap w:val="0"/>
              <w:overflowPunct/>
              <w:topLinePunct w:val="0"/>
              <w:autoSpaceDE/>
              <w:autoSpaceDN/>
              <w:bidi w:val="0"/>
              <w:adjustRightInd w:val="0"/>
              <w:snapToGrid/>
              <w:spacing w:line="500" w:lineRule="exact"/>
              <w:ind w:left="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只</w:t>
            </w:r>
          </w:p>
        </w:tc>
        <w:tc>
          <w:tcPr>
            <w:tcW w:w="38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3067C0C">
            <w:pPr>
              <w:keepNext w:val="0"/>
              <w:keepLines w:val="0"/>
              <w:pageBreakBefore w:val="0"/>
              <w:widowControl/>
              <w:suppressLineNumbers w:val="0"/>
              <w:kinsoku/>
              <w:wordWrap w:val="0"/>
              <w:overflowPunct/>
              <w:topLinePunct w:val="0"/>
              <w:autoSpaceDE/>
              <w:autoSpaceDN/>
              <w:bidi w:val="0"/>
              <w:adjustRightInd w:val="0"/>
              <w:snapToGrid/>
              <w:spacing w:line="500" w:lineRule="exact"/>
              <w:ind w:left="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2</w:t>
            </w:r>
          </w:p>
        </w:tc>
      </w:tr>
      <w:tr w14:paraId="43F7945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40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D576CDC">
            <w:pPr>
              <w:keepNext w:val="0"/>
              <w:keepLines w:val="0"/>
              <w:pageBreakBefore w:val="0"/>
              <w:widowControl/>
              <w:suppressLineNumbers w:val="0"/>
              <w:kinsoku/>
              <w:wordWrap w:val="0"/>
              <w:overflowPunct/>
              <w:topLinePunct w:val="0"/>
              <w:autoSpaceDE/>
              <w:autoSpaceDN/>
              <w:bidi w:val="0"/>
              <w:adjustRightInd w:val="0"/>
              <w:snapToGrid/>
              <w:spacing w:line="500" w:lineRule="exact"/>
              <w:ind w:left="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39</w:t>
            </w:r>
          </w:p>
        </w:tc>
        <w:tc>
          <w:tcPr>
            <w:tcW w:w="61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9F57D6C">
            <w:pPr>
              <w:keepNext w:val="0"/>
              <w:keepLines w:val="0"/>
              <w:pageBreakBefore w:val="0"/>
              <w:widowControl/>
              <w:suppressLineNumbers w:val="0"/>
              <w:kinsoku/>
              <w:wordWrap w:val="0"/>
              <w:overflowPunct/>
              <w:topLinePunct w:val="0"/>
              <w:autoSpaceDE/>
              <w:autoSpaceDN/>
              <w:bidi w:val="0"/>
              <w:adjustRightInd w:val="0"/>
              <w:snapToGrid/>
              <w:spacing w:line="500" w:lineRule="exact"/>
              <w:ind w:left="0"/>
              <w:jc w:val="left"/>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摄像机专用电源</w:t>
            </w:r>
          </w:p>
        </w:tc>
        <w:tc>
          <w:tcPr>
            <w:tcW w:w="3287" w:type="pct"/>
            <w:tcBorders>
              <w:top w:val="single" w:color="000000" w:sz="4" w:space="0"/>
              <w:left w:val="single" w:color="000000" w:sz="4" w:space="0"/>
              <w:bottom w:val="single" w:color="000000" w:sz="4" w:space="0"/>
              <w:right w:val="single" w:color="000000" w:sz="4" w:space="0"/>
            </w:tcBorders>
            <w:shd w:val="clear" w:color="auto" w:fill="auto"/>
            <w:vAlign w:val="top"/>
          </w:tcPr>
          <w:p w14:paraId="0DAB4C95">
            <w:pPr>
              <w:keepNext w:val="0"/>
              <w:keepLines w:val="0"/>
              <w:pageBreakBefore w:val="0"/>
              <w:widowControl/>
              <w:suppressLineNumbers w:val="0"/>
              <w:kinsoku/>
              <w:wordWrap w:val="0"/>
              <w:overflowPunct/>
              <w:topLinePunct w:val="0"/>
              <w:autoSpaceDE/>
              <w:autoSpaceDN/>
              <w:bidi w:val="0"/>
              <w:adjustRightInd w:val="0"/>
              <w:snapToGrid/>
              <w:spacing w:line="500" w:lineRule="exact"/>
              <w:ind w:left="0"/>
              <w:jc w:val="left"/>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1、输入：AC180~260V；</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2、输出：DC12V2A；</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3、颜色：灰色</w:t>
            </w:r>
          </w:p>
        </w:tc>
        <w:tc>
          <w:tcPr>
            <w:tcW w:w="3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5138B17">
            <w:pPr>
              <w:keepNext w:val="0"/>
              <w:keepLines w:val="0"/>
              <w:pageBreakBefore w:val="0"/>
              <w:widowControl/>
              <w:suppressLineNumbers w:val="0"/>
              <w:kinsoku/>
              <w:wordWrap w:val="0"/>
              <w:overflowPunct/>
              <w:topLinePunct w:val="0"/>
              <w:autoSpaceDE/>
              <w:autoSpaceDN/>
              <w:bidi w:val="0"/>
              <w:adjustRightInd w:val="0"/>
              <w:snapToGrid/>
              <w:spacing w:line="500" w:lineRule="exact"/>
              <w:ind w:left="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只</w:t>
            </w:r>
          </w:p>
        </w:tc>
        <w:tc>
          <w:tcPr>
            <w:tcW w:w="38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970E84A">
            <w:pPr>
              <w:keepNext w:val="0"/>
              <w:keepLines w:val="0"/>
              <w:pageBreakBefore w:val="0"/>
              <w:widowControl/>
              <w:suppressLineNumbers w:val="0"/>
              <w:kinsoku/>
              <w:wordWrap w:val="0"/>
              <w:overflowPunct/>
              <w:topLinePunct w:val="0"/>
              <w:autoSpaceDE/>
              <w:autoSpaceDN/>
              <w:bidi w:val="0"/>
              <w:adjustRightInd w:val="0"/>
              <w:snapToGrid/>
              <w:spacing w:line="500" w:lineRule="exact"/>
              <w:ind w:left="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38</w:t>
            </w:r>
          </w:p>
        </w:tc>
      </w:tr>
      <w:tr w14:paraId="6FEA813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40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529BE57">
            <w:pPr>
              <w:keepNext w:val="0"/>
              <w:keepLines w:val="0"/>
              <w:pageBreakBefore w:val="0"/>
              <w:widowControl/>
              <w:suppressLineNumbers w:val="0"/>
              <w:kinsoku/>
              <w:wordWrap w:val="0"/>
              <w:overflowPunct/>
              <w:topLinePunct w:val="0"/>
              <w:autoSpaceDE/>
              <w:autoSpaceDN/>
              <w:bidi w:val="0"/>
              <w:adjustRightInd w:val="0"/>
              <w:snapToGrid/>
              <w:spacing w:line="500" w:lineRule="exact"/>
              <w:ind w:left="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40</w:t>
            </w:r>
          </w:p>
        </w:tc>
        <w:tc>
          <w:tcPr>
            <w:tcW w:w="61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8089464">
            <w:pPr>
              <w:keepNext w:val="0"/>
              <w:keepLines w:val="0"/>
              <w:pageBreakBefore w:val="0"/>
              <w:widowControl/>
              <w:suppressLineNumbers w:val="0"/>
              <w:kinsoku/>
              <w:wordWrap w:val="0"/>
              <w:overflowPunct/>
              <w:topLinePunct w:val="0"/>
              <w:autoSpaceDE/>
              <w:autoSpaceDN/>
              <w:bidi w:val="0"/>
              <w:adjustRightInd w:val="0"/>
              <w:snapToGrid/>
              <w:spacing w:line="500" w:lineRule="exact"/>
              <w:ind w:left="0"/>
              <w:jc w:val="left"/>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摄像机专用电源</w:t>
            </w:r>
          </w:p>
        </w:tc>
        <w:tc>
          <w:tcPr>
            <w:tcW w:w="3287" w:type="pct"/>
            <w:tcBorders>
              <w:top w:val="single" w:color="000000" w:sz="4" w:space="0"/>
              <w:left w:val="single" w:color="000000" w:sz="4" w:space="0"/>
              <w:bottom w:val="single" w:color="000000" w:sz="4" w:space="0"/>
              <w:right w:val="single" w:color="000000" w:sz="4" w:space="0"/>
            </w:tcBorders>
            <w:shd w:val="clear" w:color="auto" w:fill="auto"/>
            <w:vAlign w:val="top"/>
          </w:tcPr>
          <w:p w14:paraId="536FDFF9">
            <w:pPr>
              <w:keepNext w:val="0"/>
              <w:keepLines w:val="0"/>
              <w:pageBreakBefore w:val="0"/>
              <w:widowControl/>
              <w:suppressLineNumbers w:val="0"/>
              <w:kinsoku/>
              <w:wordWrap w:val="0"/>
              <w:overflowPunct/>
              <w:topLinePunct w:val="0"/>
              <w:autoSpaceDE/>
              <w:autoSpaceDN/>
              <w:bidi w:val="0"/>
              <w:adjustRightInd w:val="0"/>
              <w:snapToGrid/>
              <w:spacing w:line="500" w:lineRule="exact"/>
              <w:ind w:left="0"/>
              <w:jc w:val="left"/>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1、输入：AC180~260V；</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2、输出：</w:t>
            </w:r>
            <w:r>
              <w:rPr>
                <w:rStyle w:val="279"/>
                <w:rFonts w:hint="eastAsia" w:ascii="仿宋" w:hAnsi="仿宋" w:eastAsia="仿宋" w:cs="仿宋"/>
                <w:sz w:val="24"/>
                <w:szCs w:val="24"/>
                <w:highlight w:val="none"/>
                <w:lang w:val="en-US" w:eastAsia="zh-CN" w:bidi="ar"/>
              </w:rPr>
              <w:t>24V2A；</w:t>
            </w:r>
            <w:r>
              <w:rPr>
                <w:rStyle w:val="279"/>
                <w:rFonts w:hint="eastAsia" w:ascii="仿宋" w:hAnsi="仿宋" w:eastAsia="仿宋" w:cs="仿宋"/>
                <w:sz w:val="24"/>
                <w:szCs w:val="24"/>
                <w:highlight w:val="none"/>
                <w:lang w:val="en-US" w:eastAsia="zh-CN" w:bidi="ar"/>
              </w:rPr>
              <w:br w:type="textWrapping"/>
            </w:r>
            <w:r>
              <w:rPr>
                <w:rStyle w:val="279"/>
                <w:rFonts w:hint="eastAsia" w:ascii="仿宋" w:hAnsi="仿宋" w:eastAsia="仿宋" w:cs="仿宋"/>
                <w:sz w:val="24"/>
                <w:szCs w:val="24"/>
                <w:highlight w:val="none"/>
                <w:lang w:val="en-US" w:eastAsia="zh-CN" w:bidi="ar"/>
              </w:rPr>
              <w:t>3、颜色：灰色</w:t>
            </w:r>
          </w:p>
        </w:tc>
        <w:tc>
          <w:tcPr>
            <w:tcW w:w="3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C586C04">
            <w:pPr>
              <w:keepNext w:val="0"/>
              <w:keepLines w:val="0"/>
              <w:pageBreakBefore w:val="0"/>
              <w:widowControl/>
              <w:suppressLineNumbers w:val="0"/>
              <w:kinsoku/>
              <w:wordWrap w:val="0"/>
              <w:overflowPunct/>
              <w:topLinePunct w:val="0"/>
              <w:autoSpaceDE/>
              <w:autoSpaceDN/>
              <w:bidi w:val="0"/>
              <w:adjustRightInd w:val="0"/>
              <w:snapToGrid/>
              <w:spacing w:line="500" w:lineRule="exact"/>
              <w:ind w:left="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只</w:t>
            </w:r>
          </w:p>
        </w:tc>
        <w:tc>
          <w:tcPr>
            <w:tcW w:w="38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27C3B0F">
            <w:pPr>
              <w:keepNext w:val="0"/>
              <w:keepLines w:val="0"/>
              <w:pageBreakBefore w:val="0"/>
              <w:widowControl/>
              <w:suppressLineNumbers w:val="0"/>
              <w:kinsoku/>
              <w:wordWrap w:val="0"/>
              <w:overflowPunct/>
              <w:topLinePunct w:val="0"/>
              <w:autoSpaceDE/>
              <w:autoSpaceDN/>
              <w:bidi w:val="0"/>
              <w:adjustRightInd w:val="0"/>
              <w:snapToGrid/>
              <w:spacing w:line="500" w:lineRule="exact"/>
              <w:ind w:left="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5</w:t>
            </w:r>
          </w:p>
        </w:tc>
      </w:tr>
      <w:tr w14:paraId="79E75D7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40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881A6F2">
            <w:pPr>
              <w:keepNext w:val="0"/>
              <w:keepLines w:val="0"/>
              <w:pageBreakBefore w:val="0"/>
              <w:widowControl/>
              <w:suppressLineNumbers w:val="0"/>
              <w:kinsoku/>
              <w:wordWrap w:val="0"/>
              <w:overflowPunct/>
              <w:topLinePunct w:val="0"/>
              <w:autoSpaceDE/>
              <w:autoSpaceDN/>
              <w:bidi w:val="0"/>
              <w:adjustRightInd w:val="0"/>
              <w:snapToGrid/>
              <w:spacing w:line="500" w:lineRule="exact"/>
              <w:ind w:left="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41</w:t>
            </w:r>
          </w:p>
        </w:tc>
        <w:tc>
          <w:tcPr>
            <w:tcW w:w="61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51B8849">
            <w:pPr>
              <w:keepNext w:val="0"/>
              <w:keepLines w:val="0"/>
              <w:pageBreakBefore w:val="0"/>
              <w:widowControl/>
              <w:suppressLineNumbers w:val="0"/>
              <w:kinsoku/>
              <w:wordWrap w:val="0"/>
              <w:overflowPunct/>
              <w:topLinePunct w:val="0"/>
              <w:autoSpaceDE/>
              <w:autoSpaceDN/>
              <w:bidi w:val="0"/>
              <w:adjustRightInd w:val="0"/>
              <w:snapToGrid/>
              <w:spacing w:line="500" w:lineRule="exact"/>
              <w:ind w:left="0"/>
              <w:jc w:val="left"/>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二合一防雷器</w:t>
            </w:r>
          </w:p>
        </w:tc>
        <w:tc>
          <w:tcPr>
            <w:tcW w:w="3287" w:type="pct"/>
            <w:tcBorders>
              <w:top w:val="single" w:color="000000" w:sz="4" w:space="0"/>
              <w:left w:val="single" w:color="000000" w:sz="4" w:space="0"/>
              <w:bottom w:val="single" w:color="000000" w:sz="4" w:space="0"/>
              <w:right w:val="single" w:color="000000" w:sz="4" w:space="0"/>
            </w:tcBorders>
            <w:shd w:val="clear" w:color="auto" w:fill="auto"/>
            <w:vAlign w:val="top"/>
          </w:tcPr>
          <w:p w14:paraId="3DC75105">
            <w:pPr>
              <w:keepNext w:val="0"/>
              <w:keepLines w:val="0"/>
              <w:pageBreakBefore w:val="0"/>
              <w:widowControl/>
              <w:suppressLineNumbers w:val="0"/>
              <w:kinsoku/>
              <w:wordWrap w:val="0"/>
              <w:overflowPunct/>
              <w:topLinePunct w:val="0"/>
              <w:autoSpaceDE/>
              <w:autoSpaceDN/>
              <w:bidi w:val="0"/>
              <w:adjustRightInd w:val="0"/>
              <w:snapToGrid/>
              <w:spacing w:line="500" w:lineRule="exact"/>
              <w:ind w:left="0"/>
              <w:jc w:val="left"/>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1、传输速率：网络接口：1000Mbps；</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2、端口：RJ45网络端口电源端口；</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3、温度范围：-30℃～+60℃；</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4、防水等级：IP20</w:t>
            </w:r>
          </w:p>
        </w:tc>
        <w:tc>
          <w:tcPr>
            <w:tcW w:w="3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EFC26A6">
            <w:pPr>
              <w:keepNext w:val="0"/>
              <w:keepLines w:val="0"/>
              <w:pageBreakBefore w:val="0"/>
              <w:widowControl/>
              <w:suppressLineNumbers w:val="0"/>
              <w:kinsoku/>
              <w:wordWrap w:val="0"/>
              <w:overflowPunct/>
              <w:topLinePunct w:val="0"/>
              <w:autoSpaceDE/>
              <w:autoSpaceDN/>
              <w:bidi w:val="0"/>
              <w:adjustRightInd w:val="0"/>
              <w:snapToGrid/>
              <w:spacing w:line="500" w:lineRule="exact"/>
              <w:ind w:left="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台</w:t>
            </w:r>
          </w:p>
        </w:tc>
        <w:tc>
          <w:tcPr>
            <w:tcW w:w="38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ADE5DC9">
            <w:pPr>
              <w:keepNext w:val="0"/>
              <w:keepLines w:val="0"/>
              <w:pageBreakBefore w:val="0"/>
              <w:widowControl/>
              <w:suppressLineNumbers w:val="0"/>
              <w:kinsoku/>
              <w:wordWrap w:val="0"/>
              <w:overflowPunct/>
              <w:topLinePunct w:val="0"/>
              <w:autoSpaceDE/>
              <w:autoSpaceDN/>
              <w:bidi w:val="0"/>
              <w:adjustRightInd w:val="0"/>
              <w:snapToGrid/>
              <w:spacing w:line="500" w:lineRule="exact"/>
              <w:ind w:left="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43</w:t>
            </w:r>
          </w:p>
        </w:tc>
      </w:tr>
      <w:tr w14:paraId="20847BB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40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C1330DD">
            <w:pPr>
              <w:keepNext w:val="0"/>
              <w:keepLines w:val="0"/>
              <w:pageBreakBefore w:val="0"/>
              <w:widowControl/>
              <w:suppressLineNumbers w:val="0"/>
              <w:kinsoku/>
              <w:wordWrap w:val="0"/>
              <w:overflowPunct/>
              <w:topLinePunct w:val="0"/>
              <w:autoSpaceDE/>
              <w:autoSpaceDN/>
              <w:bidi w:val="0"/>
              <w:adjustRightInd w:val="0"/>
              <w:snapToGrid/>
              <w:spacing w:line="500" w:lineRule="exact"/>
              <w:ind w:left="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42</w:t>
            </w:r>
          </w:p>
        </w:tc>
        <w:tc>
          <w:tcPr>
            <w:tcW w:w="61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83D72E4">
            <w:pPr>
              <w:keepNext w:val="0"/>
              <w:keepLines w:val="0"/>
              <w:pageBreakBefore w:val="0"/>
              <w:widowControl/>
              <w:suppressLineNumbers w:val="0"/>
              <w:kinsoku/>
              <w:wordWrap w:val="0"/>
              <w:overflowPunct/>
              <w:topLinePunct w:val="0"/>
              <w:autoSpaceDE/>
              <w:autoSpaceDN/>
              <w:bidi w:val="0"/>
              <w:adjustRightInd w:val="0"/>
              <w:snapToGrid/>
              <w:spacing w:line="500" w:lineRule="exact"/>
              <w:ind w:left="0"/>
              <w:jc w:val="left"/>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24口POE千兆交换机</w:t>
            </w:r>
          </w:p>
        </w:tc>
        <w:tc>
          <w:tcPr>
            <w:tcW w:w="3287" w:type="pct"/>
            <w:tcBorders>
              <w:top w:val="single" w:color="000000" w:sz="4" w:space="0"/>
              <w:left w:val="single" w:color="000000" w:sz="4" w:space="0"/>
              <w:bottom w:val="single" w:color="000000" w:sz="4" w:space="0"/>
              <w:right w:val="single" w:color="000000" w:sz="4" w:space="0"/>
            </w:tcBorders>
            <w:shd w:val="clear" w:color="auto" w:fill="auto"/>
            <w:vAlign w:val="top"/>
          </w:tcPr>
          <w:p w14:paraId="106A9302">
            <w:pPr>
              <w:keepNext w:val="0"/>
              <w:keepLines w:val="0"/>
              <w:pageBreakBefore w:val="0"/>
              <w:widowControl/>
              <w:suppressLineNumbers w:val="0"/>
              <w:kinsoku/>
              <w:wordWrap w:val="0"/>
              <w:overflowPunct/>
              <w:topLinePunct w:val="0"/>
              <w:autoSpaceDE/>
              <w:autoSpaceDN/>
              <w:bidi w:val="0"/>
              <w:adjustRightInd w:val="0"/>
              <w:snapToGrid/>
              <w:spacing w:line="500" w:lineRule="exact"/>
              <w:ind w:left="0"/>
              <w:jc w:val="left"/>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28口全千兆三层管理型以太网交换机，交换容量336Gbps/3.36Tbps，包转发率51Mpps/126Mpps，交换缓存32Mbit，MAC地址表16K，24个千兆自适应电口，4个千兆光电复用接口，其中1~24电口支持PoE(802.3af/at），PoE输出功率最大370W。</w:t>
            </w:r>
          </w:p>
        </w:tc>
        <w:tc>
          <w:tcPr>
            <w:tcW w:w="3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96C3CBF">
            <w:pPr>
              <w:keepNext w:val="0"/>
              <w:keepLines w:val="0"/>
              <w:pageBreakBefore w:val="0"/>
              <w:widowControl/>
              <w:suppressLineNumbers w:val="0"/>
              <w:kinsoku/>
              <w:wordWrap w:val="0"/>
              <w:overflowPunct/>
              <w:topLinePunct w:val="0"/>
              <w:autoSpaceDE/>
              <w:autoSpaceDN/>
              <w:bidi w:val="0"/>
              <w:adjustRightInd w:val="0"/>
              <w:snapToGrid/>
              <w:spacing w:line="500" w:lineRule="exact"/>
              <w:ind w:left="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台</w:t>
            </w:r>
          </w:p>
        </w:tc>
        <w:tc>
          <w:tcPr>
            <w:tcW w:w="38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72E080C">
            <w:pPr>
              <w:keepNext w:val="0"/>
              <w:keepLines w:val="0"/>
              <w:pageBreakBefore w:val="0"/>
              <w:widowControl/>
              <w:suppressLineNumbers w:val="0"/>
              <w:kinsoku/>
              <w:wordWrap w:val="0"/>
              <w:overflowPunct/>
              <w:topLinePunct w:val="0"/>
              <w:autoSpaceDE/>
              <w:autoSpaceDN/>
              <w:bidi w:val="0"/>
              <w:adjustRightInd w:val="0"/>
              <w:snapToGrid/>
              <w:spacing w:line="500" w:lineRule="exact"/>
              <w:ind w:left="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4</w:t>
            </w:r>
          </w:p>
        </w:tc>
      </w:tr>
      <w:tr w14:paraId="268B455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40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CA877E5">
            <w:pPr>
              <w:keepNext w:val="0"/>
              <w:keepLines w:val="0"/>
              <w:pageBreakBefore w:val="0"/>
              <w:widowControl/>
              <w:suppressLineNumbers w:val="0"/>
              <w:kinsoku/>
              <w:wordWrap w:val="0"/>
              <w:overflowPunct/>
              <w:topLinePunct w:val="0"/>
              <w:autoSpaceDE/>
              <w:autoSpaceDN/>
              <w:bidi w:val="0"/>
              <w:adjustRightInd w:val="0"/>
              <w:snapToGrid/>
              <w:spacing w:line="500" w:lineRule="exact"/>
              <w:ind w:left="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43</w:t>
            </w:r>
          </w:p>
        </w:tc>
        <w:tc>
          <w:tcPr>
            <w:tcW w:w="61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9D10902">
            <w:pPr>
              <w:keepNext w:val="0"/>
              <w:keepLines w:val="0"/>
              <w:pageBreakBefore w:val="0"/>
              <w:widowControl/>
              <w:suppressLineNumbers w:val="0"/>
              <w:kinsoku/>
              <w:wordWrap w:val="0"/>
              <w:overflowPunct/>
              <w:topLinePunct w:val="0"/>
              <w:autoSpaceDE/>
              <w:autoSpaceDN/>
              <w:bidi w:val="0"/>
              <w:adjustRightInd w:val="0"/>
              <w:snapToGrid/>
              <w:spacing w:line="500" w:lineRule="exact"/>
              <w:ind w:left="0"/>
              <w:jc w:val="left"/>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24口工业级交换机</w:t>
            </w:r>
          </w:p>
        </w:tc>
        <w:tc>
          <w:tcPr>
            <w:tcW w:w="3287" w:type="pct"/>
            <w:tcBorders>
              <w:top w:val="single" w:color="000000" w:sz="4" w:space="0"/>
              <w:left w:val="single" w:color="000000" w:sz="4" w:space="0"/>
              <w:bottom w:val="single" w:color="000000" w:sz="4" w:space="0"/>
              <w:right w:val="single" w:color="000000" w:sz="4" w:space="0"/>
            </w:tcBorders>
            <w:shd w:val="clear" w:color="auto" w:fill="auto"/>
            <w:vAlign w:val="top"/>
          </w:tcPr>
          <w:p w14:paraId="2C4340E1">
            <w:pPr>
              <w:keepNext w:val="0"/>
              <w:keepLines w:val="0"/>
              <w:pageBreakBefore w:val="0"/>
              <w:widowControl/>
              <w:suppressLineNumbers w:val="0"/>
              <w:kinsoku/>
              <w:wordWrap w:val="0"/>
              <w:overflowPunct/>
              <w:topLinePunct w:val="0"/>
              <w:autoSpaceDE/>
              <w:autoSpaceDN/>
              <w:bidi w:val="0"/>
              <w:adjustRightInd w:val="0"/>
              <w:snapToGrid/>
              <w:spacing w:line="500" w:lineRule="exact"/>
              <w:ind w:left="0"/>
              <w:jc w:val="left"/>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硬件平台：28口机架式简单管理型工业交换机，24个千兆自适应电口+4个千兆SFP插槽，1路高压电源输入（电源输入范围100-240VAC），工作温度-40～75度，五年质保。</w:t>
            </w:r>
          </w:p>
        </w:tc>
        <w:tc>
          <w:tcPr>
            <w:tcW w:w="3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6E8790F">
            <w:pPr>
              <w:keepNext w:val="0"/>
              <w:keepLines w:val="0"/>
              <w:pageBreakBefore w:val="0"/>
              <w:widowControl/>
              <w:suppressLineNumbers w:val="0"/>
              <w:kinsoku/>
              <w:wordWrap w:val="0"/>
              <w:overflowPunct/>
              <w:topLinePunct w:val="0"/>
              <w:autoSpaceDE/>
              <w:autoSpaceDN/>
              <w:bidi w:val="0"/>
              <w:adjustRightInd w:val="0"/>
              <w:snapToGrid/>
              <w:spacing w:line="500" w:lineRule="exact"/>
              <w:ind w:left="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台</w:t>
            </w:r>
          </w:p>
        </w:tc>
        <w:tc>
          <w:tcPr>
            <w:tcW w:w="38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2E700C3">
            <w:pPr>
              <w:keepNext w:val="0"/>
              <w:keepLines w:val="0"/>
              <w:pageBreakBefore w:val="0"/>
              <w:widowControl/>
              <w:suppressLineNumbers w:val="0"/>
              <w:kinsoku/>
              <w:wordWrap w:val="0"/>
              <w:overflowPunct/>
              <w:topLinePunct w:val="0"/>
              <w:autoSpaceDE/>
              <w:autoSpaceDN/>
              <w:bidi w:val="0"/>
              <w:adjustRightInd w:val="0"/>
              <w:snapToGrid/>
              <w:spacing w:line="500" w:lineRule="exact"/>
              <w:ind w:left="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3</w:t>
            </w:r>
          </w:p>
        </w:tc>
      </w:tr>
      <w:tr w14:paraId="190EABE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40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236480B">
            <w:pPr>
              <w:keepNext w:val="0"/>
              <w:keepLines w:val="0"/>
              <w:pageBreakBefore w:val="0"/>
              <w:widowControl/>
              <w:suppressLineNumbers w:val="0"/>
              <w:kinsoku/>
              <w:wordWrap w:val="0"/>
              <w:overflowPunct/>
              <w:topLinePunct w:val="0"/>
              <w:autoSpaceDE/>
              <w:autoSpaceDN/>
              <w:bidi w:val="0"/>
              <w:adjustRightInd w:val="0"/>
              <w:snapToGrid/>
              <w:spacing w:line="500" w:lineRule="exact"/>
              <w:ind w:left="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44</w:t>
            </w:r>
          </w:p>
        </w:tc>
        <w:tc>
          <w:tcPr>
            <w:tcW w:w="61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AFEBE9B">
            <w:pPr>
              <w:keepNext w:val="0"/>
              <w:keepLines w:val="0"/>
              <w:pageBreakBefore w:val="0"/>
              <w:widowControl/>
              <w:suppressLineNumbers w:val="0"/>
              <w:kinsoku/>
              <w:wordWrap w:val="0"/>
              <w:overflowPunct/>
              <w:topLinePunct w:val="0"/>
              <w:autoSpaceDE/>
              <w:autoSpaceDN/>
              <w:bidi w:val="0"/>
              <w:adjustRightInd w:val="0"/>
              <w:snapToGrid/>
              <w:spacing w:line="500" w:lineRule="exact"/>
              <w:ind w:left="0"/>
              <w:jc w:val="left"/>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光模块</w:t>
            </w:r>
          </w:p>
        </w:tc>
        <w:tc>
          <w:tcPr>
            <w:tcW w:w="3287" w:type="pct"/>
            <w:tcBorders>
              <w:top w:val="single" w:color="000000" w:sz="4" w:space="0"/>
              <w:left w:val="single" w:color="000000" w:sz="4" w:space="0"/>
              <w:bottom w:val="single" w:color="000000" w:sz="4" w:space="0"/>
              <w:right w:val="single" w:color="000000" w:sz="4" w:space="0"/>
            </w:tcBorders>
            <w:shd w:val="clear" w:color="auto" w:fill="auto"/>
            <w:vAlign w:val="top"/>
          </w:tcPr>
          <w:p w14:paraId="2B6E738C">
            <w:pPr>
              <w:keepNext w:val="0"/>
              <w:keepLines w:val="0"/>
              <w:pageBreakBefore w:val="0"/>
              <w:widowControl/>
              <w:suppressLineNumbers w:val="0"/>
              <w:kinsoku/>
              <w:wordWrap w:val="0"/>
              <w:overflowPunct/>
              <w:topLinePunct w:val="0"/>
              <w:autoSpaceDE/>
              <w:autoSpaceDN/>
              <w:bidi w:val="0"/>
              <w:adjustRightInd w:val="0"/>
              <w:snapToGrid/>
              <w:spacing w:line="500" w:lineRule="exact"/>
              <w:ind w:left="0"/>
              <w:jc w:val="left"/>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工业级千兆SFP模块，提供1对千兆单模LC接口，波长1310nm，传输距离20km，工作温度-40°C~85°C，适用光纤：10/125μm单模，默认含5年质保</w:t>
            </w:r>
          </w:p>
        </w:tc>
        <w:tc>
          <w:tcPr>
            <w:tcW w:w="3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2DCB7F8">
            <w:pPr>
              <w:keepNext w:val="0"/>
              <w:keepLines w:val="0"/>
              <w:pageBreakBefore w:val="0"/>
              <w:widowControl/>
              <w:suppressLineNumbers w:val="0"/>
              <w:kinsoku/>
              <w:wordWrap w:val="0"/>
              <w:overflowPunct/>
              <w:topLinePunct w:val="0"/>
              <w:autoSpaceDE/>
              <w:autoSpaceDN/>
              <w:bidi w:val="0"/>
              <w:adjustRightInd w:val="0"/>
              <w:snapToGrid/>
              <w:spacing w:line="500" w:lineRule="exact"/>
              <w:ind w:left="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台</w:t>
            </w:r>
          </w:p>
        </w:tc>
        <w:tc>
          <w:tcPr>
            <w:tcW w:w="38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83F97B9">
            <w:pPr>
              <w:keepNext w:val="0"/>
              <w:keepLines w:val="0"/>
              <w:pageBreakBefore w:val="0"/>
              <w:widowControl/>
              <w:suppressLineNumbers w:val="0"/>
              <w:kinsoku/>
              <w:wordWrap w:val="0"/>
              <w:overflowPunct/>
              <w:topLinePunct w:val="0"/>
              <w:autoSpaceDE/>
              <w:autoSpaceDN/>
              <w:bidi w:val="0"/>
              <w:adjustRightInd w:val="0"/>
              <w:snapToGrid/>
              <w:spacing w:line="500" w:lineRule="exact"/>
              <w:ind w:left="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14</w:t>
            </w:r>
          </w:p>
        </w:tc>
      </w:tr>
      <w:tr w14:paraId="7E5D5D7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40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7EAA9BC">
            <w:pPr>
              <w:keepNext w:val="0"/>
              <w:keepLines w:val="0"/>
              <w:pageBreakBefore w:val="0"/>
              <w:widowControl/>
              <w:suppressLineNumbers w:val="0"/>
              <w:kinsoku/>
              <w:wordWrap w:val="0"/>
              <w:overflowPunct/>
              <w:topLinePunct w:val="0"/>
              <w:autoSpaceDE/>
              <w:autoSpaceDN/>
              <w:bidi w:val="0"/>
              <w:adjustRightInd w:val="0"/>
              <w:snapToGrid/>
              <w:spacing w:line="500" w:lineRule="exact"/>
              <w:ind w:left="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45</w:t>
            </w:r>
          </w:p>
        </w:tc>
        <w:tc>
          <w:tcPr>
            <w:tcW w:w="61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9C250ED">
            <w:pPr>
              <w:keepNext w:val="0"/>
              <w:keepLines w:val="0"/>
              <w:pageBreakBefore w:val="0"/>
              <w:widowControl/>
              <w:suppressLineNumbers w:val="0"/>
              <w:kinsoku/>
              <w:wordWrap w:val="0"/>
              <w:overflowPunct/>
              <w:topLinePunct w:val="0"/>
              <w:autoSpaceDE/>
              <w:autoSpaceDN/>
              <w:bidi w:val="0"/>
              <w:adjustRightInd w:val="0"/>
              <w:snapToGrid/>
              <w:spacing w:line="500" w:lineRule="exact"/>
              <w:ind w:left="0"/>
              <w:jc w:val="left"/>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防水设备箱</w:t>
            </w:r>
          </w:p>
        </w:tc>
        <w:tc>
          <w:tcPr>
            <w:tcW w:w="3287" w:type="pct"/>
            <w:tcBorders>
              <w:top w:val="single" w:color="000000" w:sz="4" w:space="0"/>
              <w:left w:val="single" w:color="000000" w:sz="4" w:space="0"/>
              <w:bottom w:val="single" w:color="000000" w:sz="4" w:space="0"/>
              <w:right w:val="single" w:color="000000" w:sz="4" w:space="0"/>
            </w:tcBorders>
            <w:shd w:val="clear" w:color="auto" w:fill="auto"/>
            <w:vAlign w:val="top"/>
          </w:tcPr>
          <w:p w14:paraId="34625DBD">
            <w:pPr>
              <w:keepNext w:val="0"/>
              <w:keepLines w:val="0"/>
              <w:pageBreakBefore w:val="0"/>
              <w:widowControl/>
              <w:suppressLineNumbers w:val="0"/>
              <w:kinsoku/>
              <w:wordWrap w:val="0"/>
              <w:overflowPunct/>
              <w:topLinePunct w:val="0"/>
              <w:autoSpaceDE/>
              <w:autoSpaceDN/>
              <w:bidi w:val="0"/>
              <w:adjustRightInd w:val="0"/>
              <w:snapToGrid/>
              <w:spacing w:line="500" w:lineRule="exact"/>
              <w:ind w:left="0"/>
              <w:jc w:val="left"/>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1、SUS201不锈钢材质</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2、600*800*400mm</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3、壁厚1.5mm</w:t>
            </w:r>
          </w:p>
        </w:tc>
        <w:tc>
          <w:tcPr>
            <w:tcW w:w="3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F3459F6">
            <w:pPr>
              <w:keepNext w:val="0"/>
              <w:keepLines w:val="0"/>
              <w:pageBreakBefore w:val="0"/>
              <w:widowControl/>
              <w:suppressLineNumbers w:val="0"/>
              <w:kinsoku/>
              <w:wordWrap w:val="0"/>
              <w:overflowPunct/>
              <w:topLinePunct w:val="0"/>
              <w:autoSpaceDE/>
              <w:autoSpaceDN/>
              <w:bidi w:val="0"/>
              <w:adjustRightInd w:val="0"/>
              <w:snapToGrid/>
              <w:spacing w:line="500" w:lineRule="exact"/>
              <w:ind w:left="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只</w:t>
            </w:r>
          </w:p>
        </w:tc>
        <w:tc>
          <w:tcPr>
            <w:tcW w:w="38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2EA40C6">
            <w:pPr>
              <w:keepNext w:val="0"/>
              <w:keepLines w:val="0"/>
              <w:pageBreakBefore w:val="0"/>
              <w:widowControl/>
              <w:suppressLineNumbers w:val="0"/>
              <w:kinsoku/>
              <w:wordWrap w:val="0"/>
              <w:overflowPunct/>
              <w:topLinePunct w:val="0"/>
              <w:autoSpaceDE/>
              <w:autoSpaceDN/>
              <w:bidi w:val="0"/>
              <w:adjustRightInd w:val="0"/>
              <w:snapToGrid/>
              <w:spacing w:line="500" w:lineRule="exact"/>
              <w:ind w:left="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5</w:t>
            </w:r>
          </w:p>
        </w:tc>
      </w:tr>
      <w:tr w14:paraId="58EC347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590" w:hRule="atLeast"/>
        </w:trPr>
        <w:tc>
          <w:tcPr>
            <w:tcW w:w="40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6FD1149">
            <w:pPr>
              <w:keepNext w:val="0"/>
              <w:keepLines w:val="0"/>
              <w:pageBreakBefore w:val="0"/>
              <w:widowControl/>
              <w:suppressLineNumbers w:val="0"/>
              <w:kinsoku/>
              <w:wordWrap w:val="0"/>
              <w:overflowPunct/>
              <w:topLinePunct w:val="0"/>
              <w:autoSpaceDE/>
              <w:autoSpaceDN/>
              <w:bidi w:val="0"/>
              <w:adjustRightInd w:val="0"/>
              <w:snapToGrid/>
              <w:spacing w:line="500" w:lineRule="exact"/>
              <w:ind w:left="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46</w:t>
            </w:r>
          </w:p>
        </w:tc>
        <w:tc>
          <w:tcPr>
            <w:tcW w:w="61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0203FF8">
            <w:pPr>
              <w:keepNext w:val="0"/>
              <w:keepLines w:val="0"/>
              <w:pageBreakBefore w:val="0"/>
              <w:widowControl/>
              <w:suppressLineNumbers w:val="0"/>
              <w:kinsoku/>
              <w:wordWrap w:val="0"/>
              <w:overflowPunct/>
              <w:topLinePunct w:val="0"/>
              <w:autoSpaceDE/>
              <w:autoSpaceDN/>
              <w:bidi w:val="0"/>
              <w:adjustRightInd w:val="0"/>
              <w:snapToGrid/>
              <w:spacing w:line="500" w:lineRule="exact"/>
              <w:ind w:left="0"/>
              <w:jc w:val="left"/>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视频管理平台</w:t>
            </w:r>
          </w:p>
        </w:tc>
        <w:tc>
          <w:tcPr>
            <w:tcW w:w="3287" w:type="pct"/>
            <w:tcBorders>
              <w:top w:val="single" w:color="000000" w:sz="4" w:space="0"/>
              <w:left w:val="single" w:color="000000" w:sz="4" w:space="0"/>
              <w:bottom w:val="single" w:color="000000" w:sz="4" w:space="0"/>
              <w:right w:val="single" w:color="000000" w:sz="4" w:space="0"/>
            </w:tcBorders>
            <w:shd w:val="clear" w:color="auto" w:fill="auto"/>
            <w:vAlign w:val="top"/>
          </w:tcPr>
          <w:p w14:paraId="0579CD1F">
            <w:pPr>
              <w:keepNext w:val="0"/>
              <w:keepLines w:val="0"/>
              <w:pageBreakBefore w:val="0"/>
              <w:widowControl/>
              <w:suppressLineNumbers w:val="0"/>
              <w:kinsoku/>
              <w:wordWrap w:val="0"/>
              <w:overflowPunct/>
              <w:topLinePunct w:val="0"/>
              <w:autoSpaceDE/>
              <w:autoSpaceDN/>
              <w:bidi w:val="0"/>
              <w:adjustRightInd w:val="0"/>
              <w:snapToGrid/>
              <w:spacing w:line="500" w:lineRule="exact"/>
              <w:ind w:left="0"/>
              <w:jc w:val="left"/>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1、性能规格，含视频监控600路、门禁100路、停车5进5出、访客机2台等接入能力；</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2、视频监控</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（1）支持视频实时预览、录像回放、上墙、热成像、雷球联动、资源重组等；</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（2）支持1/4/6/8/9/13/16/20/25/36/64多分屏画面显示，支持自定义分屏；</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3、门禁管理</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（1）支持门禁权限下发状态统计，可实时展示未完成、等待下发、下发中、下发失败的授权记录数，可感知权限下发的预计完成时间，同时可按照人、卡、生物特征等授权类型统计权限下发记录；</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（2）支持门禁设备能力集管理，可依据设备的能力集操作相应的业务，如：卡片鉴权、人脸鉴权、指纹鉴权、一人多脸、快速核验等；</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4、目标抓拍</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（1）特征检测，支持打开多路视频通道，视频画面中出现人、非机动车、机动车时，会实时显示目标框叠加；</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（2）支持实时展示人员抓拍、陌生人检测、人脸识别记录；</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5、停车管理</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（1）停车支持配置按次、日租、时长、时段、组合、节假日收费规则；</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（2）支持场区信息统计，包括总车场数、总车位数、总余位数；</w:t>
            </w:r>
          </w:p>
        </w:tc>
        <w:tc>
          <w:tcPr>
            <w:tcW w:w="3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D6803DA">
            <w:pPr>
              <w:keepNext w:val="0"/>
              <w:keepLines w:val="0"/>
              <w:pageBreakBefore w:val="0"/>
              <w:widowControl/>
              <w:suppressLineNumbers w:val="0"/>
              <w:kinsoku/>
              <w:wordWrap w:val="0"/>
              <w:overflowPunct/>
              <w:topLinePunct w:val="0"/>
              <w:autoSpaceDE/>
              <w:autoSpaceDN/>
              <w:bidi w:val="0"/>
              <w:adjustRightInd w:val="0"/>
              <w:snapToGrid/>
              <w:spacing w:line="500" w:lineRule="exact"/>
              <w:ind w:left="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套</w:t>
            </w:r>
          </w:p>
        </w:tc>
        <w:tc>
          <w:tcPr>
            <w:tcW w:w="38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6E1039A">
            <w:pPr>
              <w:keepNext w:val="0"/>
              <w:keepLines w:val="0"/>
              <w:pageBreakBefore w:val="0"/>
              <w:widowControl/>
              <w:suppressLineNumbers w:val="0"/>
              <w:kinsoku/>
              <w:wordWrap w:val="0"/>
              <w:overflowPunct/>
              <w:topLinePunct w:val="0"/>
              <w:autoSpaceDE/>
              <w:autoSpaceDN/>
              <w:bidi w:val="0"/>
              <w:adjustRightInd w:val="0"/>
              <w:snapToGrid/>
              <w:spacing w:line="500" w:lineRule="exact"/>
              <w:ind w:left="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1</w:t>
            </w:r>
          </w:p>
        </w:tc>
      </w:tr>
      <w:tr w14:paraId="2249FA1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500" w:hRule="atLeast"/>
        </w:trPr>
        <w:tc>
          <w:tcPr>
            <w:tcW w:w="40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C2FAA89">
            <w:pPr>
              <w:keepNext w:val="0"/>
              <w:keepLines w:val="0"/>
              <w:pageBreakBefore w:val="0"/>
              <w:widowControl/>
              <w:suppressLineNumbers w:val="0"/>
              <w:kinsoku/>
              <w:wordWrap w:val="0"/>
              <w:overflowPunct/>
              <w:topLinePunct w:val="0"/>
              <w:autoSpaceDE/>
              <w:autoSpaceDN/>
              <w:bidi w:val="0"/>
              <w:adjustRightInd w:val="0"/>
              <w:snapToGrid/>
              <w:spacing w:line="500" w:lineRule="exact"/>
              <w:ind w:left="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47</w:t>
            </w:r>
          </w:p>
        </w:tc>
        <w:tc>
          <w:tcPr>
            <w:tcW w:w="61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1B1AE92">
            <w:pPr>
              <w:keepNext w:val="0"/>
              <w:keepLines w:val="0"/>
              <w:pageBreakBefore w:val="0"/>
              <w:widowControl/>
              <w:suppressLineNumbers w:val="0"/>
              <w:kinsoku/>
              <w:wordWrap w:val="0"/>
              <w:overflowPunct/>
              <w:topLinePunct w:val="0"/>
              <w:autoSpaceDE/>
              <w:autoSpaceDN/>
              <w:bidi w:val="0"/>
              <w:adjustRightInd w:val="0"/>
              <w:snapToGrid/>
              <w:spacing w:line="500" w:lineRule="exact"/>
              <w:ind w:left="0"/>
              <w:jc w:val="left"/>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控制键盘</w:t>
            </w:r>
          </w:p>
        </w:tc>
        <w:tc>
          <w:tcPr>
            <w:tcW w:w="3287" w:type="pct"/>
            <w:tcBorders>
              <w:top w:val="single" w:color="000000" w:sz="4" w:space="0"/>
              <w:left w:val="single" w:color="000000" w:sz="4" w:space="0"/>
              <w:bottom w:val="single" w:color="000000" w:sz="4" w:space="0"/>
              <w:right w:val="single" w:color="000000" w:sz="4" w:space="0"/>
            </w:tcBorders>
            <w:shd w:val="clear" w:color="auto" w:fill="auto"/>
            <w:vAlign w:val="top"/>
          </w:tcPr>
          <w:p w14:paraId="74F19A66">
            <w:pPr>
              <w:keepNext w:val="0"/>
              <w:keepLines w:val="0"/>
              <w:pageBreakBefore w:val="0"/>
              <w:widowControl/>
              <w:suppressLineNumbers w:val="0"/>
              <w:kinsoku/>
              <w:wordWrap w:val="0"/>
              <w:overflowPunct/>
              <w:topLinePunct w:val="0"/>
              <w:autoSpaceDE/>
              <w:autoSpaceDN/>
              <w:bidi w:val="0"/>
              <w:adjustRightInd w:val="0"/>
              <w:snapToGrid/>
              <w:spacing w:line="500" w:lineRule="exact"/>
              <w:ind w:left="0"/>
              <w:jc w:val="left"/>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1、10.2英寸电容触摸屏，分辨率1280*800</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2、支持在触屏观看图像或通过HDMI将图像投到屏幕上</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3、最大支持4路1080P或者1路4K解码</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4、支持10000路以上设备控制</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5、支持抓图、录像功能，文件保存至U盘</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6、支持POE供电，语音对讲，一键抓图</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7、支持画面预监，电视墙画面回显，场景预编辑功能</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8、能够将接入的图像通过HDMI/VGA接口外接显示</w:t>
            </w:r>
          </w:p>
        </w:tc>
        <w:tc>
          <w:tcPr>
            <w:tcW w:w="3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B9C7AA9">
            <w:pPr>
              <w:keepNext w:val="0"/>
              <w:keepLines w:val="0"/>
              <w:pageBreakBefore w:val="0"/>
              <w:widowControl/>
              <w:suppressLineNumbers w:val="0"/>
              <w:kinsoku/>
              <w:wordWrap w:val="0"/>
              <w:overflowPunct/>
              <w:topLinePunct w:val="0"/>
              <w:autoSpaceDE/>
              <w:autoSpaceDN/>
              <w:bidi w:val="0"/>
              <w:adjustRightInd w:val="0"/>
              <w:snapToGrid/>
              <w:spacing w:line="500" w:lineRule="exact"/>
              <w:ind w:left="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台</w:t>
            </w:r>
          </w:p>
        </w:tc>
        <w:tc>
          <w:tcPr>
            <w:tcW w:w="38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D3EB876">
            <w:pPr>
              <w:keepNext w:val="0"/>
              <w:keepLines w:val="0"/>
              <w:pageBreakBefore w:val="0"/>
              <w:widowControl/>
              <w:suppressLineNumbers w:val="0"/>
              <w:kinsoku/>
              <w:wordWrap w:val="0"/>
              <w:overflowPunct/>
              <w:topLinePunct w:val="0"/>
              <w:autoSpaceDE/>
              <w:autoSpaceDN/>
              <w:bidi w:val="0"/>
              <w:adjustRightInd w:val="0"/>
              <w:snapToGrid/>
              <w:spacing w:line="500" w:lineRule="exact"/>
              <w:ind w:left="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1</w:t>
            </w:r>
          </w:p>
        </w:tc>
      </w:tr>
      <w:tr w14:paraId="22C2E07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cantSplit/>
          <w:trHeight w:val="3305" w:hRule="atLeast"/>
        </w:trPr>
        <w:tc>
          <w:tcPr>
            <w:tcW w:w="40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722C649">
            <w:pPr>
              <w:keepNext w:val="0"/>
              <w:keepLines w:val="0"/>
              <w:pageBreakBefore w:val="0"/>
              <w:widowControl/>
              <w:suppressLineNumbers w:val="0"/>
              <w:kinsoku/>
              <w:wordWrap w:val="0"/>
              <w:overflowPunct/>
              <w:topLinePunct w:val="0"/>
              <w:autoSpaceDE/>
              <w:autoSpaceDN/>
              <w:bidi w:val="0"/>
              <w:adjustRightInd w:val="0"/>
              <w:snapToGrid/>
              <w:spacing w:line="500" w:lineRule="exact"/>
              <w:ind w:left="0" w:leftChars="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48</w:t>
            </w:r>
          </w:p>
        </w:tc>
        <w:tc>
          <w:tcPr>
            <w:tcW w:w="61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41C24A6">
            <w:pPr>
              <w:keepNext w:val="0"/>
              <w:keepLines w:val="0"/>
              <w:pageBreakBefore w:val="0"/>
              <w:widowControl/>
              <w:suppressLineNumbers w:val="0"/>
              <w:kinsoku/>
              <w:wordWrap w:val="0"/>
              <w:overflowPunct/>
              <w:topLinePunct w:val="0"/>
              <w:autoSpaceDE/>
              <w:autoSpaceDN/>
              <w:bidi w:val="0"/>
              <w:adjustRightInd w:val="0"/>
              <w:snapToGrid/>
              <w:spacing w:line="500" w:lineRule="exact"/>
              <w:ind w:left="0" w:leftChars="0"/>
              <w:jc w:val="left"/>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4路解码器</w:t>
            </w:r>
          </w:p>
        </w:tc>
        <w:tc>
          <w:tcPr>
            <w:tcW w:w="3287" w:type="pct"/>
            <w:tcBorders>
              <w:top w:val="single" w:color="000000" w:sz="4" w:space="0"/>
              <w:left w:val="single" w:color="000000" w:sz="4" w:space="0"/>
              <w:bottom w:val="single" w:color="000000" w:sz="4" w:space="0"/>
              <w:right w:val="single" w:color="000000" w:sz="4" w:space="0"/>
            </w:tcBorders>
            <w:shd w:val="clear" w:color="auto" w:fill="auto"/>
            <w:vAlign w:val="top"/>
          </w:tcPr>
          <w:p w14:paraId="0EB2A28E">
            <w:pPr>
              <w:keepNext w:val="0"/>
              <w:keepLines w:val="0"/>
              <w:pageBreakBefore w:val="0"/>
              <w:widowControl/>
              <w:suppressLineNumbers w:val="0"/>
              <w:kinsoku/>
              <w:wordWrap w:val="0"/>
              <w:overflowPunct/>
              <w:topLinePunct w:val="0"/>
              <w:autoSpaceDE/>
              <w:autoSpaceDN/>
              <w:bidi w:val="0"/>
              <w:adjustRightInd w:val="0"/>
              <w:snapToGrid/>
              <w:spacing w:line="500" w:lineRule="exact"/>
              <w:ind w:left="0" w:leftChars="0"/>
              <w:jc w:val="left"/>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1、设备控制兼容鸿蒙、麒麟操作系统。</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2、4个HDMI输出口可支持同时输出分辨率为3840×2160，60Hz的视频图像。</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3、支持2路HDMI信号输入接口</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4、支持4路HDMI信号输出接口</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5、支持MPEG2/MPEG4/H.264/H.265/SVAC/MJPEG标准网络视频流解码</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6、支持QCIF/CIF/2CIF/HD1/D1/720p/1080p/3MP/5MP/6MP/8MP/12MP/32MP视频解码</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7、支持通过串口控制屏幕开关</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8、支持单屏1/4/6/8/9/16/25/36分割，支持M×N自由分割</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9、HDMI输出接口支持3840×2160，1920×1080，1280×1024，1280×720，1024×768五种显示分辨率</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10、HDMI输入接口最大支持3840×2160分辨率</w:t>
            </w:r>
          </w:p>
        </w:tc>
        <w:tc>
          <w:tcPr>
            <w:tcW w:w="3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B154273">
            <w:pPr>
              <w:keepNext w:val="0"/>
              <w:keepLines w:val="0"/>
              <w:pageBreakBefore w:val="0"/>
              <w:widowControl/>
              <w:suppressLineNumbers w:val="0"/>
              <w:kinsoku/>
              <w:wordWrap w:val="0"/>
              <w:overflowPunct/>
              <w:topLinePunct w:val="0"/>
              <w:autoSpaceDE/>
              <w:autoSpaceDN/>
              <w:bidi w:val="0"/>
              <w:adjustRightInd w:val="0"/>
              <w:snapToGrid/>
              <w:spacing w:line="500" w:lineRule="exact"/>
              <w:ind w:left="0" w:leftChars="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台</w:t>
            </w:r>
          </w:p>
        </w:tc>
        <w:tc>
          <w:tcPr>
            <w:tcW w:w="38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911EBFB">
            <w:pPr>
              <w:keepNext w:val="0"/>
              <w:keepLines w:val="0"/>
              <w:pageBreakBefore w:val="0"/>
              <w:widowControl/>
              <w:suppressLineNumbers w:val="0"/>
              <w:kinsoku/>
              <w:wordWrap w:val="0"/>
              <w:overflowPunct/>
              <w:topLinePunct w:val="0"/>
              <w:autoSpaceDE/>
              <w:autoSpaceDN/>
              <w:bidi w:val="0"/>
              <w:adjustRightInd w:val="0"/>
              <w:snapToGrid/>
              <w:spacing w:line="500" w:lineRule="exact"/>
              <w:ind w:left="0" w:leftChars="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1</w:t>
            </w:r>
          </w:p>
        </w:tc>
      </w:tr>
      <w:tr w14:paraId="76EC3CC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40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041A522">
            <w:pPr>
              <w:keepNext w:val="0"/>
              <w:keepLines w:val="0"/>
              <w:pageBreakBefore w:val="0"/>
              <w:widowControl/>
              <w:suppressLineNumbers w:val="0"/>
              <w:kinsoku/>
              <w:wordWrap w:val="0"/>
              <w:overflowPunct/>
              <w:topLinePunct w:val="0"/>
              <w:autoSpaceDE/>
              <w:autoSpaceDN/>
              <w:bidi w:val="0"/>
              <w:adjustRightInd w:val="0"/>
              <w:snapToGrid/>
              <w:spacing w:line="500" w:lineRule="exact"/>
              <w:ind w:left="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49</w:t>
            </w:r>
          </w:p>
        </w:tc>
        <w:tc>
          <w:tcPr>
            <w:tcW w:w="61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5FBA18E">
            <w:pPr>
              <w:keepNext w:val="0"/>
              <w:keepLines w:val="0"/>
              <w:pageBreakBefore w:val="0"/>
              <w:widowControl/>
              <w:suppressLineNumbers w:val="0"/>
              <w:kinsoku/>
              <w:wordWrap w:val="0"/>
              <w:overflowPunct/>
              <w:topLinePunct w:val="0"/>
              <w:autoSpaceDE/>
              <w:autoSpaceDN/>
              <w:bidi w:val="0"/>
              <w:adjustRightInd w:val="0"/>
              <w:snapToGrid/>
              <w:spacing w:line="500" w:lineRule="exact"/>
              <w:ind w:left="0"/>
              <w:jc w:val="left"/>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硬盘录像机</w:t>
            </w:r>
          </w:p>
        </w:tc>
        <w:tc>
          <w:tcPr>
            <w:tcW w:w="3287" w:type="pct"/>
            <w:tcBorders>
              <w:top w:val="single" w:color="000000" w:sz="4" w:space="0"/>
              <w:left w:val="single" w:color="000000" w:sz="4" w:space="0"/>
              <w:bottom w:val="single" w:color="000000" w:sz="4" w:space="0"/>
              <w:right w:val="single" w:color="000000" w:sz="4" w:space="0"/>
            </w:tcBorders>
            <w:shd w:val="clear" w:color="auto" w:fill="auto"/>
            <w:vAlign w:val="top"/>
          </w:tcPr>
          <w:p w14:paraId="25B31A8D">
            <w:pPr>
              <w:keepNext w:val="0"/>
              <w:keepLines w:val="0"/>
              <w:pageBreakBefore w:val="0"/>
              <w:widowControl/>
              <w:suppressLineNumbers w:val="0"/>
              <w:kinsoku/>
              <w:wordWrap w:val="0"/>
              <w:overflowPunct/>
              <w:topLinePunct w:val="0"/>
              <w:autoSpaceDE/>
              <w:autoSpaceDN/>
              <w:bidi w:val="0"/>
              <w:adjustRightInd w:val="0"/>
              <w:snapToGrid/>
              <w:spacing w:line="500" w:lineRule="exact"/>
              <w:ind w:left="0"/>
              <w:jc w:val="left"/>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1、支持不小于32路视频接入，支持不低于9个SATA，单盘最大20T；</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2、支持1路后智能人脸检测比对，最大10个人脸库，共20000张人脸图片；2路后智能周界检测；4路后智能SMD</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3、支持前智能：高空抛物检测、人脸检测比对、周界防范、通用行为分析、立体行为分析、人群分布、人数统计、热度图、SMD功能、物品监控、电瓶车入梯</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4、可接驳支持ONVIF、RTSP协议的第三方摄像机和主流品牌摄像机</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5、支持IPv4、IPv6、HTTP、NTP、DNS、ONVIF网络协议</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6、支持按时间、按事件等多种方式进行录像的检索、回放、备份，支持图片本地回放与查询</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7、支持本机硬盘、网络等存储方式，支持硬盘、外接USB存储设备备份方式</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8、支持设备操作日志、报警日志、系统日志的记录与查询功能</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9、支持断网续传功能，能对前端摄像机断网这段时间内SD卡中的录像回传到NVR</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10、支持预览图像与回放图像的电子放大</w:t>
            </w:r>
          </w:p>
        </w:tc>
        <w:tc>
          <w:tcPr>
            <w:tcW w:w="3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441EE66">
            <w:pPr>
              <w:keepNext w:val="0"/>
              <w:keepLines w:val="0"/>
              <w:pageBreakBefore w:val="0"/>
              <w:widowControl/>
              <w:suppressLineNumbers w:val="0"/>
              <w:kinsoku/>
              <w:wordWrap w:val="0"/>
              <w:overflowPunct/>
              <w:topLinePunct w:val="0"/>
              <w:autoSpaceDE/>
              <w:autoSpaceDN/>
              <w:bidi w:val="0"/>
              <w:adjustRightInd w:val="0"/>
              <w:snapToGrid/>
              <w:spacing w:line="500" w:lineRule="exact"/>
              <w:ind w:left="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台</w:t>
            </w:r>
          </w:p>
        </w:tc>
        <w:tc>
          <w:tcPr>
            <w:tcW w:w="38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64C187F">
            <w:pPr>
              <w:keepNext w:val="0"/>
              <w:keepLines w:val="0"/>
              <w:pageBreakBefore w:val="0"/>
              <w:widowControl/>
              <w:suppressLineNumbers w:val="0"/>
              <w:kinsoku/>
              <w:wordWrap w:val="0"/>
              <w:overflowPunct/>
              <w:topLinePunct w:val="0"/>
              <w:autoSpaceDE/>
              <w:autoSpaceDN/>
              <w:bidi w:val="0"/>
              <w:adjustRightInd w:val="0"/>
              <w:snapToGrid/>
              <w:spacing w:line="500" w:lineRule="exact"/>
              <w:ind w:left="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2</w:t>
            </w:r>
          </w:p>
        </w:tc>
      </w:tr>
      <w:tr w14:paraId="2B41ACE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40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2410B03">
            <w:pPr>
              <w:keepNext w:val="0"/>
              <w:keepLines w:val="0"/>
              <w:pageBreakBefore w:val="0"/>
              <w:widowControl/>
              <w:suppressLineNumbers w:val="0"/>
              <w:kinsoku/>
              <w:wordWrap w:val="0"/>
              <w:overflowPunct/>
              <w:topLinePunct w:val="0"/>
              <w:autoSpaceDE/>
              <w:autoSpaceDN/>
              <w:bidi w:val="0"/>
              <w:adjustRightInd w:val="0"/>
              <w:snapToGrid/>
              <w:spacing w:line="500" w:lineRule="exact"/>
              <w:ind w:left="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50</w:t>
            </w:r>
          </w:p>
        </w:tc>
        <w:tc>
          <w:tcPr>
            <w:tcW w:w="61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C077F19">
            <w:pPr>
              <w:keepNext w:val="0"/>
              <w:keepLines w:val="0"/>
              <w:pageBreakBefore w:val="0"/>
              <w:widowControl/>
              <w:suppressLineNumbers w:val="0"/>
              <w:kinsoku/>
              <w:wordWrap w:val="0"/>
              <w:overflowPunct/>
              <w:topLinePunct w:val="0"/>
              <w:autoSpaceDE/>
              <w:autoSpaceDN/>
              <w:bidi w:val="0"/>
              <w:adjustRightInd w:val="0"/>
              <w:snapToGrid/>
              <w:spacing w:line="500" w:lineRule="exact"/>
              <w:ind w:left="0"/>
              <w:jc w:val="left"/>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硬盘</w:t>
            </w:r>
          </w:p>
        </w:tc>
        <w:tc>
          <w:tcPr>
            <w:tcW w:w="3287" w:type="pct"/>
            <w:tcBorders>
              <w:top w:val="single" w:color="000000" w:sz="4" w:space="0"/>
              <w:left w:val="single" w:color="000000" w:sz="4" w:space="0"/>
              <w:bottom w:val="single" w:color="000000" w:sz="4" w:space="0"/>
              <w:right w:val="single" w:color="000000" w:sz="4" w:space="0"/>
            </w:tcBorders>
            <w:shd w:val="clear" w:color="auto" w:fill="auto"/>
            <w:vAlign w:val="top"/>
          </w:tcPr>
          <w:p w14:paraId="4B41C350">
            <w:pPr>
              <w:keepNext w:val="0"/>
              <w:keepLines w:val="0"/>
              <w:pageBreakBefore w:val="0"/>
              <w:widowControl/>
              <w:suppressLineNumbers w:val="0"/>
              <w:kinsoku/>
              <w:wordWrap w:val="0"/>
              <w:overflowPunct/>
              <w:topLinePunct w:val="0"/>
              <w:autoSpaceDE/>
              <w:autoSpaceDN/>
              <w:bidi w:val="0"/>
              <w:adjustRightInd w:val="0"/>
              <w:snapToGrid/>
              <w:spacing w:line="500" w:lineRule="exact"/>
              <w:ind w:left="0"/>
              <w:jc w:val="left"/>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1、单盘容量：12TB；</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2、缓存：256MB；</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3、转速：7200RPM；</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4、硬盘接口：SATA</w:t>
            </w:r>
          </w:p>
        </w:tc>
        <w:tc>
          <w:tcPr>
            <w:tcW w:w="3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346FF49">
            <w:pPr>
              <w:keepNext w:val="0"/>
              <w:keepLines w:val="0"/>
              <w:pageBreakBefore w:val="0"/>
              <w:widowControl/>
              <w:suppressLineNumbers w:val="0"/>
              <w:kinsoku/>
              <w:wordWrap w:val="0"/>
              <w:overflowPunct/>
              <w:topLinePunct w:val="0"/>
              <w:autoSpaceDE/>
              <w:autoSpaceDN/>
              <w:bidi w:val="0"/>
              <w:adjustRightInd w:val="0"/>
              <w:snapToGrid/>
              <w:spacing w:line="500" w:lineRule="exact"/>
              <w:ind w:left="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块</w:t>
            </w:r>
          </w:p>
        </w:tc>
        <w:tc>
          <w:tcPr>
            <w:tcW w:w="38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09FAD44">
            <w:pPr>
              <w:keepNext w:val="0"/>
              <w:keepLines w:val="0"/>
              <w:pageBreakBefore w:val="0"/>
              <w:widowControl/>
              <w:suppressLineNumbers w:val="0"/>
              <w:kinsoku/>
              <w:wordWrap w:val="0"/>
              <w:overflowPunct/>
              <w:topLinePunct w:val="0"/>
              <w:autoSpaceDE/>
              <w:autoSpaceDN/>
              <w:bidi w:val="0"/>
              <w:adjustRightInd w:val="0"/>
              <w:snapToGrid/>
              <w:spacing w:line="500" w:lineRule="exact"/>
              <w:ind w:left="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14</w:t>
            </w:r>
          </w:p>
        </w:tc>
      </w:tr>
      <w:tr w14:paraId="390E83C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40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74DEED3">
            <w:pPr>
              <w:keepNext w:val="0"/>
              <w:keepLines w:val="0"/>
              <w:pageBreakBefore w:val="0"/>
              <w:widowControl/>
              <w:suppressLineNumbers w:val="0"/>
              <w:kinsoku/>
              <w:wordWrap w:val="0"/>
              <w:overflowPunct/>
              <w:topLinePunct w:val="0"/>
              <w:autoSpaceDE/>
              <w:autoSpaceDN/>
              <w:bidi w:val="0"/>
              <w:adjustRightInd w:val="0"/>
              <w:snapToGrid/>
              <w:spacing w:line="500" w:lineRule="exact"/>
              <w:ind w:left="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51</w:t>
            </w:r>
          </w:p>
        </w:tc>
        <w:tc>
          <w:tcPr>
            <w:tcW w:w="61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DE75523">
            <w:pPr>
              <w:keepNext w:val="0"/>
              <w:keepLines w:val="0"/>
              <w:pageBreakBefore w:val="0"/>
              <w:widowControl/>
              <w:suppressLineNumbers w:val="0"/>
              <w:kinsoku/>
              <w:wordWrap w:val="0"/>
              <w:overflowPunct/>
              <w:topLinePunct w:val="0"/>
              <w:autoSpaceDE/>
              <w:autoSpaceDN/>
              <w:bidi w:val="0"/>
              <w:adjustRightInd w:val="0"/>
              <w:snapToGrid/>
              <w:spacing w:line="500" w:lineRule="exact"/>
              <w:ind w:left="0"/>
              <w:jc w:val="left"/>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46寸拼接屏</w:t>
            </w:r>
          </w:p>
        </w:tc>
        <w:tc>
          <w:tcPr>
            <w:tcW w:w="3287" w:type="pct"/>
            <w:tcBorders>
              <w:top w:val="single" w:color="000000" w:sz="4" w:space="0"/>
              <w:left w:val="single" w:color="000000" w:sz="4" w:space="0"/>
              <w:bottom w:val="single" w:color="000000" w:sz="4" w:space="0"/>
              <w:right w:val="single" w:color="000000" w:sz="4" w:space="0"/>
            </w:tcBorders>
            <w:shd w:val="clear" w:color="auto" w:fill="auto"/>
            <w:vAlign w:val="top"/>
          </w:tcPr>
          <w:p w14:paraId="237D4393">
            <w:pPr>
              <w:keepNext w:val="0"/>
              <w:keepLines w:val="0"/>
              <w:pageBreakBefore w:val="0"/>
              <w:widowControl/>
              <w:suppressLineNumbers w:val="0"/>
              <w:kinsoku/>
              <w:wordWrap w:val="0"/>
              <w:overflowPunct/>
              <w:topLinePunct w:val="0"/>
              <w:autoSpaceDE/>
              <w:autoSpaceDN/>
              <w:bidi w:val="0"/>
              <w:adjustRightInd w:val="0"/>
              <w:snapToGrid/>
              <w:spacing w:line="500" w:lineRule="exact"/>
              <w:ind w:left="0"/>
              <w:jc w:val="left"/>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1、产品尺寸不小于46吋</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2、双边拼缝不大于3.5mm</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3、分辨率不小于1920*1080</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4、视角：178°（水平）/ 178°</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5、输入接口：VGA(D-Sub)*1、DVI-D*1、HDMI*1、CVBS*1、RS232(RJ45)*1、USB*1</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6、输出接口：RS232(RJ45)*1</w:t>
            </w:r>
          </w:p>
        </w:tc>
        <w:tc>
          <w:tcPr>
            <w:tcW w:w="3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575262A">
            <w:pPr>
              <w:keepNext w:val="0"/>
              <w:keepLines w:val="0"/>
              <w:pageBreakBefore w:val="0"/>
              <w:widowControl/>
              <w:suppressLineNumbers w:val="0"/>
              <w:kinsoku/>
              <w:wordWrap w:val="0"/>
              <w:overflowPunct/>
              <w:topLinePunct w:val="0"/>
              <w:autoSpaceDE/>
              <w:autoSpaceDN/>
              <w:bidi w:val="0"/>
              <w:adjustRightInd w:val="0"/>
              <w:snapToGrid/>
              <w:spacing w:line="500" w:lineRule="exact"/>
              <w:ind w:left="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台</w:t>
            </w:r>
          </w:p>
        </w:tc>
        <w:tc>
          <w:tcPr>
            <w:tcW w:w="38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779C55B">
            <w:pPr>
              <w:keepNext w:val="0"/>
              <w:keepLines w:val="0"/>
              <w:pageBreakBefore w:val="0"/>
              <w:widowControl/>
              <w:suppressLineNumbers w:val="0"/>
              <w:kinsoku/>
              <w:wordWrap w:val="0"/>
              <w:overflowPunct/>
              <w:topLinePunct w:val="0"/>
              <w:autoSpaceDE/>
              <w:autoSpaceDN/>
              <w:bidi w:val="0"/>
              <w:adjustRightInd w:val="0"/>
              <w:snapToGrid/>
              <w:spacing w:line="500" w:lineRule="exact"/>
              <w:ind w:left="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4</w:t>
            </w:r>
          </w:p>
        </w:tc>
      </w:tr>
      <w:tr w14:paraId="66A7E70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40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2153A79">
            <w:pPr>
              <w:keepNext w:val="0"/>
              <w:keepLines w:val="0"/>
              <w:pageBreakBefore w:val="0"/>
              <w:widowControl/>
              <w:suppressLineNumbers w:val="0"/>
              <w:kinsoku/>
              <w:wordWrap w:val="0"/>
              <w:overflowPunct/>
              <w:topLinePunct w:val="0"/>
              <w:autoSpaceDE/>
              <w:autoSpaceDN/>
              <w:bidi w:val="0"/>
              <w:adjustRightInd w:val="0"/>
              <w:snapToGrid/>
              <w:spacing w:line="500" w:lineRule="exact"/>
              <w:ind w:left="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52</w:t>
            </w:r>
          </w:p>
        </w:tc>
        <w:tc>
          <w:tcPr>
            <w:tcW w:w="61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A9809B0">
            <w:pPr>
              <w:keepNext w:val="0"/>
              <w:keepLines w:val="0"/>
              <w:pageBreakBefore w:val="0"/>
              <w:widowControl/>
              <w:suppressLineNumbers w:val="0"/>
              <w:kinsoku/>
              <w:wordWrap w:val="0"/>
              <w:overflowPunct/>
              <w:topLinePunct w:val="0"/>
              <w:autoSpaceDE/>
              <w:autoSpaceDN/>
              <w:bidi w:val="0"/>
              <w:adjustRightInd w:val="0"/>
              <w:snapToGrid/>
              <w:spacing w:line="500" w:lineRule="exact"/>
              <w:ind w:left="0"/>
              <w:jc w:val="left"/>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拼接屏定制支架、底座</w:t>
            </w:r>
          </w:p>
        </w:tc>
        <w:tc>
          <w:tcPr>
            <w:tcW w:w="3287" w:type="pct"/>
            <w:tcBorders>
              <w:top w:val="single" w:color="000000" w:sz="4" w:space="0"/>
              <w:left w:val="single" w:color="000000" w:sz="4" w:space="0"/>
              <w:bottom w:val="single" w:color="000000" w:sz="4" w:space="0"/>
              <w:right w:val="single" w:color="000000" w:sz="4" w:space="0"/>
            </w:tcBorders>
            <w:shd w:val="clear" w:color="auto" w:fill="auto"/>
            <w:vAlign w:val="top"/>
          </w:tcPr>
          <w:p w14:paraId="3AD7C820">
            <w:pPr>
              <w:keepNext w:val="0"/>
              <w:keepLines w:val="0"/>
              <w:pageBreakBefore w:val="0"/>
              <w:widowControl/>
              <w:suppressLineNumbers w:val="0"/>
              <w:kinsoku/>
              <w:wordWrap w:val="0"/>
              <w:overflowPunct/>
              <w:topLinePunct w:val="0"/>
              <w:autoSpaceDE/>
              <w:autoSpaceDN/>
              <w:bidi w:val="0"/>
              <w:adjustRightInd w:val="0"/>
              <w:snapToGrid/>
              <w:spacing w:line="500" w:lineRule="exact"/>
              <w:ind w:left="0"/>
              <w:jc w:val="left"/>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定制</w:t>
            </w:r>
          </w:p>
        </w:tc>
        <w:tc>
          <w:tcPr>
            <w:tcW w:w="3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0B17FFB">
            <w:pPr>
              <w:keepNext w:val="0"/>
              <w:keepLines w:val="0"/>
              <w:pageBreakBefore w:val="0"/>
              <w:widowControl/>
              <w:suppressLineNumbers w:val="0"/>
              <w:kinsoku/>
              <w:wordWrap w:val="0"/>
              <w:overflowPunct/>
              <w:topLinePunct w:val="0"/>
              <w:autoSpaceDE/>
              <w:autoSpaceDN/>
              <w:bidi w:val="0"/>
              <w:adjustRightInd w:val="0"/>
              <w:snapToGrid/>
              <w:spacing w:line="500" w:lineRule="exact"/>
              <w:ind w:left="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台</w:t>
            </w:r>
          </w:p>
        </w:tc>
        <w:tc>
          <w:tcPr>
            <w:tcW w:w="38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C41E1E1">
            <w:pPr>
              <w:keepNext w:val="0"/>
              <w:keepLines w:val="0"/>
              <w:pageBreakBefore w:val="0"/>
              <w:widowControl/>
              <w:suppressLineNumbers w:val="0"/>
              <w:kinsoku/>
              <w:wordWrap w:val="0"/>
              <w:overflowPunct/>
              <w:topLinePunct w:val="0"/>
              <w:autoSpaceDE/>
              <w:autoSpaceDN/>
              <w:bidi w:val="0"/>
              <w:adjustRightInd w:val="0"/>
              <w:snapToGrid/>
              <w:spacing w:line="500" w:lineRule="exact"/>
              <w:ind w:left="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4</w:t>
            </w:r>
          </w:p>
        </w:tc>
      </w:tr>
      <w:tr w14:paraId="48BBA54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40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9DEF958">
            <w:pPr>
              <w:keepNext w:val="0"/>
              <w:keepLines w:val="0"/>
              <w:pageBreakBefore w:val="0"/>
              <w:widowControl/>
              <w:suppressLineNumbers w:val="0"/>
              <w:kinsoku/>
              <w:wordWrap w:val="0"/>
              <w:overflowPunct/>
              <w:topLinePunct w:val="0"/>
              <w:autoSpaceDE/>
              <w:autoSpaceDN/>
              <w:bidi w:val="0"/>
              <w:adjustRightInd w:val="0"/>
              <w:snapToGrid/>
              <w:spacing w:line="500" w:lineRule="exact"/>
              <w:ind w:left="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53</w:t>
            </w:r>
          </w:p>
        </w:tc>
        <w:tc>
          <w:tcPr>
            <w:tcW w:w="61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6516F23">
            <w:pPr>
              <w:keepNext w:val="0"/>
              <w:keepLines w:val="0"/>
              <w:pageBreakBefore w:val="0"/>
              <w:widowControl/>
              <w:suppressLineNumbers w:val="0"/>
              <w:kinsoku/>
              <w:wordWrap w:val="0"/>
              <w:overflowPunct/>
              <w:topLinePunct w:val="0"/>
              <w:autoSpaceDE/>
              <w:autoSpaceDN/>
              <w:bidi w:val="0"/>
              <w:adjustRightInd w:val="0"/>
              <w:snapToGrid/>
              <w:spacing w:line="500" w:lineRule="exact"/>
              <w:ind w:left="0"/>
              <w:jc w:val="left"/>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核心交换机</w:t>
            </w:r>
          </w:p>
        </w:tc>
        <w:tc>
          <w:tcPr>
            <w:tcW w:w="3287" w:type="pct"/>
            <w:tcBorders>
              <w:top w:val="single" w:color="000000" w:sz="4" w:space="0"/>
              <w:left w:val="single" w:color="000000" w:sz="4" w:space="0"/>
              <w:bottom w:val="single" w:color="000000" w:sz="4" w:space="0"/>
              <w:right w:val="single" w:color="000000" w:sz="4" w:space="0"/>
            </w:tcBorders>
            <w:shd w:val="clear" w:color="auto" w:fill="auto"/>
            <w:vAlign w:val="top"/>
          </w:tcPr>
          <w:p w14:paraId="1A84559B">
            <w:pPr>
              <w:keepNext w:val="0"/>
              <w:keepLines w:val="0"/>
              <w:pageBreakBefore w:val="0"/>
              <w:widowControl/>
              <w:suppressLineNumbers w:val="0"/>
              <w:kinsoku/>
              <w:wordWrap w:val="0"/>
              <w:overflowPunct/>
              <w:topLinePunct w:val="0"/>
              <w:autoSpaceDE/>
              <w:autoSpaceDN/>
              <w:bidi w:val="0"/>
              <w:adjustRightInd w:val="0"/>
              <w:snapToGrid/>
              <w:spacing w:line="500" w:lineRule="exact"/>
              <w:ind w:left="0"/>
              <w:jc w:val="left"/>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硬件平台：28口机架式二层管理型工业交换机，交换容量336Gbps/3.36Tbps，包转发率41.7Mpps/256Mpps，交换缓存4Mbit，MAC地址表4K，16个千兆自适应电口+12个千兆SFP插槽，冗余双电源输入：一路DC12-58V，一路AC100~240V 50-60Hz，工作温度-40～75度，IP40防护等级。支持ERPS环网，支持生成树、链路聚合、VLAN、QoS、静态路由、IPv4/IPv6双栈协议等功能。</w:t>
            </w:r>
          </w:p>
        </w:tc>
        <w:tc>
          <w:tcPr>
            <w:tcW w:w="3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DAD7174">
            <w:pPr>
              <w:keepNext w:val="0"/>
              <w:keepLines w:val="0"/>
              <w:pageBreakBefore w:val="0"/>
              <w:widowControl/>
              <w:suppressLineNumbers w:val="0"/>
              <w:kinsoku/>
              <w:wordWrap w:val="0"/>
              <w:overflowPunct/>
              <w:topLinePunct w:val="0"/>
              <w:autoSpaceDE/>
              <w:autoSpaceDN/>
              <w:bidi w:val="0"/>
              <w:adjustRightInd w:val="0"/>
              <w:snapToGrid/>
              <w:spacing w:line="500" w:lineRule="exact"/>
              <w:ind w:left="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台</w:t>
            </w:r>
          </w:p>
        </w:tc>
        <w:tc>
          <w:tcPr>
            <w:tcW w:w="38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45CDB8A">
            <w:pPr>
              <w:keepNext w:val="0"/>
              <w:keepLines w:val="0"/>
              <w:pageBreakBefore w:val="0"/>
              <w:widowControl/>
              <w:suppressLineNumbers w:val="0"/>
              <w:kinsoku/>
              <w:wordWrap w:val="0"/>
              <w:overflowPunct/>
              <w:topLinePunct w:val="0"/>
              <w:autoSpaceDE/>
              <w:autoSpaceDN/>
              <w:bidi w:val="0"/>
              <w:adjustRightInd w:val="0"/>
              <w:snapToGrid/>
              <w:spacing w:line="500" w:lineRule="exact"/>
              <w:ind w:left="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1</w:t>
            </w:r>
          </w:p>
        </w:tc>
      </w:tr>
      <w:tr w14:paraId="4B1F82D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40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B3389DD">
            <w:pPr>
              <w:keepNext w:val="0"/>
              <w:keepLines w:val="0"/>
              <w:pageBreakBefore w:val="0"/>
              <w:widowControl/>
              <w:suppressLineNumbers w:val="0"/>
              <w:kinsoku/>
              <w:wordWrap w:val="0"/>
              <w:overflowPunct/>
              <w:topLinePunct w:val="0"/>
              <w:autoSpaceDE/>
              <w:autoSpaceDN/>
              <w:bidi w:val="0"/>
              <w:adjustRightInd w:val="0"/>
              <w:snapToGrid/>
              <w:spacing w:line="500" w:lineRule="exact"/>
              <w:ind w:left="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54</w:t>
            </w:r>
          </w:p>
        </w:tc>
        <w:tc>
          <w:tcPr>
            <w:tcW w:w="61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C7D3EBF">
            <w:pPr>
              <w:keepNext w:val="0"/>
              <w:keepLines w:val="0"/>
              <w:pageBreakBefore w:val="0"/>
              <w:widowControl/>
              <w:suppressLineNumbers w:val="0"/>
              <w:kinsoku/>
              <w:wordWrap w:val="0"/>
              <w:overflowPunct/>
              <w:topLinePunct w:val="0"/>
              <w:autoSpaceDE/>
              <w:autoSpaceDN/>
              <w:bidi w:val="0"/>
              <w:adjustRightInd w:val="0"/>
              <w:snapToGrid/>
              <w:spacing w:line="500" w:lineRule="exact"/>
              <w:ind w:left="0"/>
              <w:jc w:val="left"/>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防火墙</w:t>
            </w:r>
          </w:p>
        </w:tc>
        <w:tc>
          <w:tcPr>
            <w:tcW w:w="3287" w:type="pct"/>
            <w:tcBorders>
              <w:top w:val="single" w:color="000000" w:sz="4" w:space="0"/>
              <w:left w:val="single" w:color="000000" w:sz="4" w:space="0"/>
              <w:bottom w:val="single" w:color="000000" w:sz="4" w:space="0"/>
              <w:right w:val="single" w:color="000000" w:sz="4" w:space="0"/>
            </w:tcBorders>
            <w:shd w:val="clear" w:color="auto" w:fill="auto"/>
            <w:vAlign w:val="top"/>
          </w:tcPr>
          <w:p w14:paraId="1773B26C">
            <w:pPr>
              <w:keepNext w:val="0"/>
              <w:keepLines w:val="0"/>
              <w:pageBreakBefore w:val="0"/>
              <w:widowControl/>
              <w:suppressLineNumbers w:val="0"/>
              <w:kinsoku/>
              <w:wordWrap w:val="0"/>
              <w:overflowPunct/>
              <w:topLinePunct w:val="0"/>
              <w:autoSpaceDE/>
              <w:autoSpaceDN/>
              <w:bidi w:val="0"/>
              <w:adjustRightInd w:val="0"/>
              <w:snapToGrid/>
              <w:spacing w:line="500" w:lineRule="exact"/>
              <w:ind w:left="0"/>
              <w:jc w:val="left"/>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硬件平台：1U机架式，2个千兆Combo接口，10个千兆电接口，单电源，网络吞吐率4Gbps，并发连接：300万，含防病毒、防攻击、上网行为管理、Web安全防护等增强特性；含10个VPN用户授权</w:t>
            </w:r>
          </w:p>
        </w:tc>
        <w:tc>
          <w:tcPr>
            <w:tcW w:w="3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48DDCC4">
            <w:pPr>
              <w:keepNext w:val="0"/>
              <w:keepLines w:val="0"/>
              <w:pageBreakBefore w:val="0"/>
              <w:widowControl/>
              <w:suppressLineNumbers w:val="0"/>
              <w:kinsoku/>
              <w:wordWrap w:val="0"/>
              <w:overflowPunct/>
              <w:topLinePunct w:val="0"/>
              <w:autoSpaceDE/>
              <w:autoSpaceDN/>
              <w:bidi w:val="0"/>
              <w:adjustRightInd w:val="0"/>
              <w:snapToGrid/>
              <w:spacing w:line="500" w:lineRule="exact"/>
              <w:ind w:left="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台</w:t>
            </w:r>
          </w:p>
        </w:tc>
        <w:tc>
          <w:tcPr>
            <w:tcW w:w="38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4C9A619">
            <w:pPr>
              <w:keepNext w:val="0"/>
              <w:keepLines w:val="0"/>
              <w:pageBreakBefore w:val="0"/>
              <w:widowControl/>
              <w:suppressLineNumbers w:val="0"/>
              <w:kinsoku/>
              <w:wordWrap w:val="0"/>
              <w:overflowPunct/>
              <w:topLinePunct w:val="0"/>
              <w:autoSpaceDE/>
              <w:autoSpaceDN/>
              <w:bidi w:val="0"/>
              <w:adjustRightInd w:val="0"/>
              <w:snapToGrid/>
              <w:spacing w:line="500" w:lineRule="exact"/>
              <w:ind w:left="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1</w:t>
            </w:r>
          </w:p>
        </w:tc>
      </w:tr>
      <w:tr w14:paraId="1E6BF86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40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14C3E41">
            <w:pPr>
              <w:keepNext w:val="0"/>
              <w:keepLines w:val="0"/>
              <w:pageBreakBefore w:val="0"/>
              <w:widowControl/>
              <w:suppressLineNumbers w:val="0"/>
              <w:kinsoku/>
              <w:wordWrap w:val="0"/>
              <w:overflowPunct/>
              <w:topLinePunct w:val="0"/>
              <w:autoSpaceDE/>
              <w:autoSpaceDN/>
              <w:bidi w:val="0"/>
              <w:adjustRightInd w:val="0"/>
              <w:snapToGrid/>
              <w:spacing w:line="500" w:lineRule="exact"/>
              <w:ind w:left="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55</w:t>
            </w:r>
          </w:p>
        </w:tc>
        <w:tc>
          <w:tcPr>
            <w:tcW w:w="61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4A189CF">
            <w:pPr>
              <w:keepNext w:val="0"/>
              <w:keepLines w:val="0"/>
              <w:pageBreakBefore w:val="0"/>
              <w:widowControl/>
              <w:suppressLineNumbers w:val="0"/>
              <w:kinsoku/>
              <w:wordWrap w:val="0"/>
              <w:overflowPunct/>
              <w:topLinePunct w:val="0"/>
              <w:autoSpaceDE/>
              <w:autoSpaceDN/>
              <w:bidi w:val="0"/>
              <w:adjustRightInd w:val="0"/>
              <w:snapToGrid/>
              <w:spacing w:line="500" w:lineRule="exact"/>
              <w:ind w:left="0"/>
              <w:jc w:val="left"/>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网络费用</w:t>
            </w:r>
          </w:p>
        </w:tc>
        <w:tc>
          <w:tcPr>
            <w:tcW w:w="3287" w:type="pct"/>
            <w:tcBorders>
              <w:top w:val="single" w:color="000000" w:sz="4" w:space="0"/>
              <w:left w:val="single" w:color="000000" w:sz="4" w:space="0"/>
              <w:bottom w:val="single" w:color="000000" w:sz="4" w:space="0"/>
              <w:right w:val="single" w:color="000000" w:sz="4" w:space="0"/>
            </w:tcBorders>
            <w:shd w:val="clear" w:color="auto" w:fill="auto"/>
            <w:vAlign w:val="top"/>
          </w:tcPr>
          <w:p w14:paraId="4C44C8BB">
            <w:pPr>
              <w:keepNext w:val="0"/>
              <w:keepLines w:val="0"/>
              <w:pageBreakBefore w:val="0"/>
              <w:widowControl/>
              <w:suppressLineNumbers w:val="0"/>
              <w:kinsoku/>
              <w:wordWrap w:val="0"/>
              <w:overflowPunct/>
              <w:topLinePunct w:val="0"/>
              <w:autoSpaceDE/>
              <w:autoSpaceDN/>
              <w:bidi w:val="0"/>
              <w:adjustRightInd w:val="0"/>
              <w:snapToGrid/>
              <w:spacing w:line="500" w:lineRule="exact"/>
              <w:ind w:left="0"/>
              <w:jc w:val="left"/>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监控机房至上级管理部门及省市局的网络连接（2年费用）</w:t>
            </w:r>
          </w:p>
        </w:tc>
        <w:tc>
          <w:tcPr>
            <w:tcW w:w="3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EED32DE">
            <w:pPr>
              <w:keepNext w:val="0"/>
              <w:keepLines w:val="0"/>
              <w:pageBreakBefore w:val="0"/>
              <w:widowControl/>
              <w:suppressLineNumbers w:val="0"/>
              <w:kinsoku/>
              <w:wordWrap w:val="0"/>
              <w:overflowPunct/>
              <w:topLinePunct w:val="0"/>
              <w:autoSpaceDE/>
              <w:autoSpaceDN/>
              <w:bidi w:val="0"/>
              <w:adjustRightInd w:val="0"/>
              <w:snapToGrid/>
              <w:spacing w:line="500" w:lineRule="exact"/>
              <w:ind w:left="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年</w:t>
            </w:r>
          </w:p>
        </w:tc>
        <w:tc>
          <w:tcPr>
            <w:tcW w:w="38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F462444">
            <w:pPr>
              <w:keepNext w:val="0"/>
              <w:keepLines w:val="0"/>
              <w:pageBreakBefore w:val="0"/>
              <w:widowControl/>
              <w:suppressLineNumbers w:val="0"/>
              <w:kinsoku/>
              <w:wordWrap w:val="0"/>
              <w:overflowPunct/>
              <w:topLinePunct w:val="0"/>
              <w:autoSpaceDE/>
              <w:autoSpaceDN/>
              <w:bidi w:val="0"/>
              <w:adjustRightInd w:val="0"/>
              <w:snapToGrid/>
              <w:spacing w:line="500" w:lineRule="exact"/>
              <w:ind w:left="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2</w:t>
            </w:r>
          </w:p>
        </w:tc>
      </w:tr>
      <w:tr w14:paraId="499D30A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40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10AAFFE">
            <w:pPr>
              <w:keepNext w:val="0"/>
              <w:keepLines w:val="0"/>
              <w:pageBreakBefore w:val="0"/>
              <w:widowControl/>
              <w:suppressLineNumbers w:val="0"/>
              <w:kinsoku/>
              <w:wordWrap w:val="0"/>
              <w:overflowPunct/>
              <w:topLinePunct w:val="0"/>
              <w:autoSpaceDE/>
              <w:autoSpaceDN/>
              <w:bidi w:val="0"/>
              <w:adjustRightInd w:val="0"/>
              <w:snapToGrid/>
              <w:spacing w:line="500" w:lineRule="exact"/>
              <w:ind w:left="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56</w:t>
            </w:r>
          </w:p>
        </w:tc>
        <w:tc>
          <w:tcPr>
            <w:tcW w:w="61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0935360">
            <w:pPr>
              <w:keepNext w:val="0"/>
              <w:keepLines w:val="0"/>
              <w:pageBreakBefore w:val="0"/>
              <w:widowControl/>
              <w:suppressLineNumbers w:val="0"/>
              <w:kinsoku/>
              <w:wordWrap w:val="0"/>
              <w:overflowPunct/>
              <w:topLinePunct w:val="0"/>
              <w:autoSpaceDE/>
              <w:autoSpaceDN/>
              <w:bidi w:val="0"/>
              <w:adjustRightInd w:val="0"/>
              <w:snapToGrid/>
              <w:spacing w:line="500" w:lineRule="exact"/>
              <w:ind w:left="0"/>
              <w:jc w:val="left"/>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机柜</w:t>
            </w:r>
          </w:p>
        </w:tc>
        <w:tc>
          <w:tcPr>
            <w:tcW w:w="3287" w:type="pct"/>
            <w:tcBorders>
              <w:top w:val="single" w:color="000000" w:sz="4" w:space="0"/>
              <w:left w:val="single" w:color="000000" w:sz="4" w:space="0"/>
              <w:bottom w:val="single" w:color="000000" w:sz="4" w:space="0"/>
              <w:right w:val="single" w:color="000000" w:sz="4" w:space="0"/>
            </w:tcBorders>
            <w:shd w:val="clear" w:color="auto" w:fill="auto"/>
            <w:vAlign w:val="top"/>
          </w:tcPr>
          <w:p w14:paraId="5385E77E">
            <w:pPr>
              <w:keepNext w:val="0"/>
              <w:keepLines w:val="0"/>
              <w:pageBreakBefore w:val="0"/>
              <w:widowControl/>
              <w:suppressLineNumbers w:val="0"/>
              <w:kinsoku/>
              <w:wordWrap w:val="0"/>
              <w:overflowPunct/>
              <w:topLinePunct w:val="0"/>
              <w:autoSpaceDE/>
              <w:autoSpaceDN/>
              <w:bidi w:val="0"/>
              <w:adjustRightInd w:val="0"/>
              <w:snapToGrid/>
              <w:spacing w:line="500" w:lineRule="exact"/>
              <w:ind w:left="0"/>
              <w:jc w:val="left"/>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19寸标准机柜，2000*1200*600mm</w:t>
            </w:r>
          </w:p>
        </w:tc>
        <w:tc>
          <w:tcPr>
            <w:tcW w:w="3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3C9169B">
            <w:pPr>
              <w:keepNext w:val="0"/>
              <w:keepLines w:val="0"/>
              <w:pageBreakBefore w:val="0"/>
              <w:widowControl/>
              <w:suppressLineNumbers w:val="0"/>
              <w:kinsoku/>
              <w:wordWrap w:val="0"/>
              <w:overflowPunct/>
              <w:topLinePunct w:val="0"/>
              <w:autoSpaceDE/>
              <w:autoSpaceDN/>
              <w:bidi w:val="0"/>
              <w:adjustRightInd w:val="0"/>
              <w:snapToGrid/>
              <w:spacing w:line="500" w:lineRule="exact"/>
              <w:ind w:left="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台</w:t>
            </w:r>
          </w:p>
        </w:tc>
        <w:tc>
          <w:tcPr>
            <w:tcW w:w="38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1C31954">
            <w:pPr>
              <w:keepNext w:val="0"/>
              <w:keepLines w:val="0"/>
              <w:pageBreakBefore w:val="0"/>
              <w:widowControl/>
              <w:suppressLineNumbers w:val="0"/>
              <w:kinsoku/>
              <w:wordWrap w:val="0"/>
              <w:overflowPunct/>
              <w:topLinePunct w:val="0"/>
              <w:autoSpaceDE/>
              <w:autoSpaceDN/>
              <w:bidi w:val="0"/>
              <w:adjustRightInd w:val="0"/>
              <w:snapToGrid/>
              <w:spacing w:line="500" w:lineRule="exact"/>
              <w:ind w:left="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2</w:t>
            </w:r>
          </w:p>
        </w:tc>
      </w:tr>
      <w:tr w14:paraId="7EEE93B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40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B3B0ABB">
            <w:pPr>
              <w:keepNext w:val="0"/>
              <w:keepLines w:val="0"/>
              <w:pageBreakBefore w:val="0"/>
              <w:widowControl/>
              <w:suppressLineNumbers w:val="0"/>
              <w:kinsoku/>
              <w:wordWrap w:val="0"/>
              <w:overflowPunct/>
              <w:topLinePunct w:val="0"/>
              <w:autoSpaceDE/>
              <w:autoSpaceDN/>
              <w:bidi w:val="0"/>
              <w:adjustRightInd w:val="0"/>
              <w:snapToGrid/>
              <w:spacing w:line="500" w:lineRule="exact"/>
              <w:ind w:left="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57</w:t>
            </w:r>
          </w:p>
        </w:tc>
        <w:tc>
          <w:tcPr>
            <w:tcW w:w="61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B63CF39">
            <w:pPr>
              <w:keepNext w:val="0"/>
              <w:keepLines w:val="0"/>
              <w:pageBreakBefore w:val="0"/>
              <w:widowControl/>
              <w:suppressLineNumbers w:val="0"/>
              <w:kinsoku/>
              <w:wordWrap w:val="0"/>
              <w:overflowPunct/>
              <w:topLinePunct w:val="0"/>
              <w:autoSpaceDE/>
              <w:autoSpaceDN/>
              <w:bidi w:val="0"/>
              <w:adjustRightInd w:val="0"/>
              <w:snapToGrid/>
              <w:spacing w:line="500" w:lineRule="exact"/>
              <w:ind w:left="0"/>
              <w:jc w:val="left"/>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配线</w:t>
            </w:r>
          </w:p>
        </w:tc>
        <w:tc>
          <w:tcPr>
            <w:tcW w:w="3287" w:type="pct"/>
            <w:tcBorders>
              <w:top w:val="single" w:color="000000" w:sz="4" w:space="0"/>
              <w:left w:val="single" w:color="000000" w:sz="4" w:space="0"/>
              <w:bottom w:val="single" w:color="000000" w:sz="4" w:space="0"/>
              <w:right w:val="single" w:color="000000" w:sz="4" w:space="0"/>
            </w:tcBorders>
            <w:shd w:val="clear" w:color="auto" w:fill="auto"/>
            <w:vAlign w:val="top"/>
          </w:tcPr>
          <w:p w14:paraId="79F24FA0">
            <w:pPr>
              <w:keepNext w:val="0"/>
              <w:keepLines w:val="0"/>
              <w:pageBreakBefore w:val="0"/>
              <w:widowControl/>
              <w:suppressLineNumbers w:val="0"/>
              <w:kinsoku/>
              <w:wordWrap w:val="0"/>
              <w:overflowPunct/>
              <w:topLinePunct w:val="0"/>
              <w:autoSpaceDE/>
              <w:autoSpaceDN/>
              <w:bidi w:val="0"/>
              <w:adjustRightInd w:val="0"/>
              <w:snapToGrid/>
              <w:spacing w:line="500" w:lineRule="exact"/>
              <w:ind w:left="0"/>
              <w:jc w:val="left"/>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U/UTP 6类4对非屏蔽低烟无卤电缆</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符合ANSI/TIA-568.2-D 100MHz测试并可扩展至350MHz</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支持语音、数据、视频信号高速传输</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导体直径：0.50±0.01mm(24AWG)</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绝缘材料：实心PE</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护套材料：PVC/LSZH</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电缆外径：4.9±0.3mm</w:t>
            </w:r>
          </w:p>
        </w:tc>
        <w:tc>
          <w:tcPr>
            <w:tcW w:w="3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7B20710">
            <w:pPr>
              <w:keepNext w:val="0"/>
              <w:keepLines w:val="0"/>
              <w:pageBreakBefore w:val="0"/>
              <w:widowControl/>
              <w:suppressLineNumbers w:val="0"/>
              <w:kinsoku/>
              <w:wordWrap w:val="0"/>
              <w:overflowPunct/>
              <w:topLinePunct w:val="0"/>
              <w:autoSpaceDE/>
              <w:autoSpaceDN/>
              <w:bidi w:val="0"/>
              <w:adjustRightInd w:val="0"/>
              <w:snapToGrid/>
              <w:spacing w:line="500" w:lineRule="exact"/>
              <w:ind w:left="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米</w:t>
            </w:r>
          </w:p>
        </w:tc>
        <w:tc>
          <w:tcPr>
            <w:tcW w:w="38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960070E">
            <w:pPr>
              <w:keepNext w:val="0"/>
              <w:keepLines w:val="0"/>
              <w:pageBreakBefore w:val="0"/>
              <w:widowControl/>
              <w:suppressLineNumbers w:val="0"/>
              <w:kinsoku/>
              <w:wordWrap w:val="0"/>
              <w:overflowPunct/>
              <w:topLinePunct w:val="0"/>
              <w:autoSpaceDE/>
              <w:autoSpaceDN/>
              <w:bidi w:val="0"/>
              <w:adjustRightInd w:val="0"/>
              <w:snapToGrid/>
              <w:spacing w:line="500" w:lineRule="exact"/>
              <w:ind w:left="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3500</w:t>
            </w:r>
          </w:p>
        </w:tc>
      </w:tr>
      <w:tr w14:paraId="216EAAA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40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B93875A">
            <w:pPr>
              <w:keepNext w:val="0"/>
              <w:keepLines w:val="0"/>
              <w:pageBreakBefore w:val="0"/>
              <w:widowControl/>
              <w:suppressLineNumbers w:val="0"/>
              <w:kinsoku/>
              <w:wordWrap w:val="0"/>
              <w:overflowPunct/>
              <w:topLinePunct w:val="0"/>
              <w:autoSpaceDE/>
              <w:autoSpaceDN/>
              <w:bidi w:val="0"/>
              <w:adjustRightInd w:val="0"/>
              <w:snapToGrid/>
              <w:spacing w:line="500" w:lineRule="exact"/>
              <w:ind w:left="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58</w:t>
            </w:r>
          </w:p>
        </w:tc>
        <w:tc>
          <w:tcPr>
            <w:tcW w:w="61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BAED81D">
            <w:pPr>
              <w:keepNext w:val="0"/>
              <w:keepLines w:val="0"/>
              <w:pageBreakBefore w:val="0"/>
              <w:widowControl/>
              <w:suppressLineNumbers w:val="0"/>
              <w:kinsoku/>
              <w:wordWrap w:val="0"/>
              <w:overflowPunct/>
              <w:topLinePunct w:val="0"/>
              <w:autoSpaceDE/>
              <w:autoSpaceDN/>
              <w:bidi w:val="0"/>
              <w:adjustRightInd w:val="0"/>
              <w:snapToGrid/>
              <w:spacing w:line="500" w:lineRule="exact"/>
              <w:ind w:left="0"/>
              <w:jc w:val="left"/>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配线</w:t>
            </w:r>
          </w:p>
        </w:tc>
        <w:tc>
          <w:tcPr>
            <w:tcW w:w="3287" w:type="pct"/>
            <w:tcBorders>
              <w:top w:val="single" w:color="000000" w:sz="4" w:space="0"/>
              <w:left w:val="single" w:color="000000" w:sz="4" w:space="0"/>
              <w:bottom w:val="single" w:color="000000" w:sz="4" w:space="0"/>
              <w:right w:val="single" w:color="000000" w:sz="4" w:space="0"/>
            </w:tcBorders>
            <w:shd w:val="clear" w:color="auto" w:fill="auto"/>
            <w:vAlign w:val="top"/>
          </w:tcPr>
          <w:p w14:paraId="709E8683">
            <w:pPr>
              <w:keepNext w:val="0"/>
              <w:keepLines w:val="0"/>
              <w:pageBreakBefore w:val="0"/>
              <w:widowControl/>
              <w:suppressLineNumbers w:val="0"/>
              <w:kinsoku/>
              <w:wordWrap w:val="0"/>
              <w:overflowPunct/>
              <w:topLinePunct w:val="0"/>
              <w:autoSpaceDE/>
              <w:autoSpaceDN/>
              <w:bidi w:val="0"/>
              <w:adjustRightInd w:val="0"/>
              <w:snapToGrid/>
              <w:spacing w:line="500" w:lineRule="exact"/>
              <w:ind w:left="0"/>
              <w:jc w:val="left"/>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ZR-RVV3*1.5</w:t>
            </w:r>
          </w:p>
        </w:tc>
        <w:tc>
          <w:tcPr>
            <w:tcW w:w="3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05B604A">
            <w:pPr>
              <w:keepNext w:val="0"/>
              <w:keepLines w:val="0"/>
              <w:pageBreakBefore w:val="0"/>
              <w:widowControl/>
              <w:suppressLineNumbers w:val="0"/>
              <w:kinsoku/>
              <w:wordWrap w:val="0"/>
              <w:overflowPunct/>
              <w:topLinePunct w:val="0"/>
              <w:autoSpaceDE/>
              <w:autoSpaceDN/>
              <w:bidi w:val="0"/>
              <w:adjustRightInd w:val="0"/>
              <w:snapToGrid/>
              <w:spacing w:line="500" w:lineRule="exact"/>
              <w:ind w:left="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米</w:t>
            </w:r>
          </w:p>
        </w:tc>
        <w:tc>
          <w:tcPr>
            <w:tcW w:w="38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C52B408">
            <w:pPr>
              <w:keepNext w:val="0"/>
              <w:keepLines w:val="0"/>
              <w:pageBreakBefore w:val="0"/>
              <w:widowControl/>
              <w:suppressLineNumbers w:val="0"/>
              <w:kinsoku/>
              <w:wordWrap w:val="0"/>
              <w:overflowPunct/>
              <w:topLinePunct w:val="0"/>
              <w:autoSpaceDE/>
              <w:autoSpaceDN/>
              <w:bidi w:val="0"/>
              <w:adjustRightInd w:val="0"/>
              <w:snapToGrid/>
              <w:spacing w:line="500" w:lineRule="exact"/>
              <w:ind w:left="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2900</w:t>
            </w:r>
          </w:p>
        </w:tc>
      </w:tr>
      <w:tr w14:paraId="7E7ED3A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40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74932E2">
            <w:pPr>
              <w:keepNext w:val="0"/>
              <w:keepLines w:val="0"/>
              <w:pageBreakBefore w:val="0"/>
              <w:widowControl/>
              <w:suppressLineNumbers w:val="0"/>
              <w:kinsoku/>
              <w:wordWrap w:val="0"/>
              <w:overflowPunct/>
              <w:topLinePunct w:val="0"/>
              <w:autoSpaceDE/>
              <w:autoSpaceDN/>
              <w:bidi w:val="0"/>
              <w:adjustRightInd w:val="0"/>
              <w:snapToGrid/>
              <w:spacing w:line="500" w:lineRule="exact"/>
              <w:ind w:left="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59</w:t>
            </w:r>
          </w:p>
        </w:tc>
        <w:tc>
          <w:tcPr>
            <w:tcW w:w="61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100886D">
            <w:pPr>
              <w:keepNext w:val="0"/>
              <w:keepLines w:val="0"/>
              <w:pageBreakBefore w:val="0"/>
              <w:widowControl/>
              <w:suppressLineNumbers w:val="0"/>
              <w:kinsoku/>
              <w:wordWrap w:val="0"/>
              <w:overflowPunct/>
              <w:topLinePunct w:val="0"/>
              <w:autoSpaceDE/>
              <w:autoSpaceDN/>
              <w:bidi w:val="0"/>
              <w:adjustRightInd w:val="0"/>
              <w:snapToGrid/>
              <w:spacing w:line="500" w:lineRule="exact"/>
              <w:ind w:left="0"/>
              <w:jc w:val="left"/>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配线</w:t>
            </w:r>
          </w:p>
        </w:tc>
        <w:tc>
          <w:tcPr>
            <w:tcW w:w="3287" w:type="pct"/>
            <w:tcBorders>
              <w:top w:val="single" w:color="000000" w:sz="4" w:space="0"/>
              <w:left w:val="single" w:color="000000" w:sz="4" w:space="0"/>
              <w:bottom w:val="single" w:color="000000" w:sz="4" w:space="0"/>
              <w:right w:val="single" w:color="000000" w:sz="4" w:space="0"/>
            </w:tcBorders>
            <w:shd w:val="clear" w:color="auto" w:fill="auto"/>
            <w:vAlign w:val="top"/>
          </w:tcPr>
          <w:p w14:paraId="11B3F9A7">
            <w:pPr>
              <w:keepNext w:val="0"/>
              <w:keepLines w:val="0"/>
              <w:pageBreakBefore w:val="0"/>
              <w:widowControl/>
              <w:suppressLineNumbers w:val="0"/>
              <w:kinsoku/>
              <w:wordWrap w:val="0"/>
              <w:overflowPunct/>
              <w:topLinePunct w:val="0"/>
              <w:autoSpaceDE/>
              <w:autoSpaceDN/>
              <w:bidi w:val="0"/>
              <w:adjustRightInd w:val="0"/>
              <w:snapToGrid/>
              <w:spacing w:line="500" w:lineRule="exact"/>
              <w:ind w:left="0"/>
              <w:jc w:val="left"/>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ZR-RVVP4*1.0</w:t>
            </w:r>
          </w:p>
        </w:tc>
        <w:tc>
          <w:tcPr>
            <w:tcW w:w="3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9878028">
            <w:pPr>
              <w:keepNext w:val="0"/>
              <w:keepLines w:val="0"/>
              <w:pageBreakBefore w:val="0"/>
              <w:widowControl/>
              <w:suppressLineNumbers w:val="0"/>
              <w:kinsoku/>
              <w:wordWrap w:val="0"/>
              <w:overflowPunct/>
              <w:topLinePunct w:val="0"/>
              <w:autoSpaceDE/>
              <w:autoSpaceDN/>
              <w:bidi w:val="0"/>
              <w:adjustRightInd w:val="0"/>
              <w:snapToGrid/>
              <w:spacing w:line="500" w:lineRule="exact"/>
              <w:ind w:left="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米</w:t>
            </w:r>
          </w:p>
        </w:tc>
        <w:tc>
          <w:tcPr>
            <w:tcW w:w="38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CE11EAF">
            <w:pPr>
              <w:keepNext w:val="0"/>
              <w:keepLines w:val="0"/>
              <w:pageBreakBefore w:val="0"/>
              <w:widowControl/>
              <w:suppressLineNumbers w:val="0"/>
              <w:kinsoku/>
              <w:wordWrap w:val="0"/>
              <w:overflowPunct/>
              <w:topLinePunct w:val="0"/>
              <w:autoSpaceDE/>
              <w:autoSpaceDN/>
              <w:bidi w:val="0"/>
              <w:adjustRightInd w:val="0"/>
              <w:snapToGrid/>
              <w:spacing w:line="500" w:lineRule="exact"/>
              <w:ind w:left="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600</w:t>
            </w:r>
          </w:p>
        </w:tc>
      </w:tr>
      <w:tr w14:paraId="6A4BDBD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40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06C0827">
            <w:pPr>
              <w:keepNext w:val="0"/>
              <w:keepLines w:val="0"/>
              <w:pageBreakBefore w:val="0"/>
              <w:widowControl/>
              <w:suppressLineNumbers w:val="0"/>
              <w:kinsoku/>
              <w:wordWrap w:val="0"/>
              <w:overflowPunct/>
              <w:topLinePunct w:val="0"/>
              <w:autoSpaceDE/>
              <w:autoSpaceDN/>
              <w:bidi w:val="0"/>
              <w:adjustRightInd w:val="0"/>
              <w:snapToGrid/>
              <w:spacing w:line="500" w:lineRule="exact"/>
              <w:ind w:left="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60</w:t>
            </w:r>
          </w:p>
        </w:tc>
        <w:tc>
          <w:tcPr>
            <w:tcW w:w="61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99A3191">
            <w:pPr>
              <w:keepNext w:val="0"/>
              <w:keepLines w:val="0"/>
              <w:pageBreakBefore w:val="0"/>
              <w:widowControl/>
              <w:suppressLineNumbers w:val="0"/>
              <w:kinsoku/>
              <w:wordWrap w:val="0"/>
              <w:overflowPunct/>
              <w:topLinePunct w:val="0"/>
              <w:autoSpaceDE/>
              <w:autoSpaceDN/>
              <w:bidi w:val="0"/>
              <w:adjustRightInd w:val="0"/>
              <w:snapToGrid/>
              <w:spacing w:line="500" w:lineRule="exact"/>
              <w:ind w:left="0"/>
              <w:jc w:val="left"/>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配线</w:t>
            </w:r>
          </w:p>
        </w:tc>
        <w:tc>
          <w:tcPr>
            <w:tcW w:w="3287" w:type="pct"/>
            <w:tcBorders>
              <w:top w:val="single" w:color="000000" w:sz="4" w:space="0"/>
              <w:left w:val="single" w:color="000000" w:sz="4" w:space="0"/>
              <w:bottom w:val="single" w:color="000000" w:sz="4" w:space="0"/>
              <w:right w:val="single" w:color="000000" w:sz="4" w:space="0"/>
            </w:tcBorders>
            <w:shd w:val="clear" w:color="auto" w:fill="auto"/>
            <w:vAlign w:val="top"/>
          </w:tcPr>
          <w:p w14:paraId="418A06F3">
            <w:pPr>
              <w:keepNext w:val="0"/>
              <w:keepLines w:val="0"/>
              <w:pageBreakBefore w:val="0"/>
              <w:widowControl/>
              <w:suppressLineNumbers w:val="0"/>
              <w:kinsoku/>
              <w:wordWrap w:val="0"/>
              <w:overflowPunct/>
              <w:topLinePunct w:val="0"/>
              <w:autoSpaceDE/>
              <w:autoSpaceDN/>
              <w:bidi w:val="0"/>
              <w:adjustRightInd w:val="0"/>
              <w:snapToGrid/>
              <w:spacing w:line="500" w:lineRule="exact"/>
              <w:ind w:left="0"/>
              <w:jc w:val="left"/>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ZR-RVV3*2.5</w:t>
            </w:r>
          </w:p>
        </w:tc>
        <w:tc>
          <w:tcPr>
            <w:tcW w:w="3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7A2606D">
            <w:pPr>
              <w:keepNext w:val="0"/>
              <w:keepLines w:val="0"/>
              <w:pageBreakBefore w:val="0"/>
              <w:widowControl/>
              <w:suppressLineNumbers w:val="0"/>
              <w:kinsoku/>
              <w:wordWrap w:val="0"/>
              <w:overflowPunct/>
              <w:topLinePunct w:val="0"/>
              <w:autoSpaceDE/>
              <w:autoSpaceDN/>
              <w:bidi w:val="0"/>
              <w:adjustRightInd w:val="0"/>
              <w:snapToGrid/>
              <w:spacing w:line="500" w:lineRule="exact"/>
              <w:ind w:left="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米</w:t>
            </w:r>
          </w:p>
        </w:tc>
        <w:tc>
          <w:tcPr>
            <w:tcW w:w="38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841ED2A">
            <w:pPr>
              <w:keepNext w:val="0"/>
              <w:keepLines w:val="0"/>
              <w:pageBreakBefore w:val="0"/>
              <w:widowControl/>
              <w:suppressLineNumbers w:val="0"/>
              <w:kinsoku/>
              <w:wordWrap w:val="0"/>
              <w:overflowPunct/>
              <w:topLinePunct w:val="0"/>
              <w:autoSpaceDE/>
              <w:autoSpaceDN/>
              <w:bidi w:val="0"/>
              <w:adjustRightInd w:val="0"/>
              <w:snapToGrid/>
              <w:spacing w:line="500" w:lineRule="exact"/>
              <w:ind w:left="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900</w:t>
            </w:r>
          </w:p>
        </w:tc>
      </w:tr>
      <w:tr w14:paraId="446EA26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40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9642600">
            <w:pPr>
              <w:keepNext w:val="0"/>
              <w:keepLines w:val="0"/>
              <w:pageBreakBefore w:val="0"/>
              <w:widowControl/>
              <w:suppressLineNumbers w:val="0"/>
              <w:kinsoku/>
              <w:wordWrap w:val="0"/>
              <w:overflowPunct/>
              <w:topLinePunct w:val="0"/>
              <w:autoSpaceDE/>
              <w:autoSpaceDN/>
              <w:bidi w:val="0"/>
              <w:adjustRightInd w:val="0"/>
              <w:snapToGrid/>
              <w:spacing w:line="500" w:lineRule="exact"/>
              <w:ind w:left="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61</w:t>
            </w:r>
          </w:p>
        </w:tc>
        <w:tc>
          <w:tcPr>
            <w:tcW w:w="61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6206079">
            <w:pPr>
              <w:keepNext w:val="0"/>
              <w:keepLines w:val="0"/>
              <w:pageBreakBefore w:val="0"/>
              <w:widowControl/>
              <w:suppressLineNumbers w:val="0"/>
              <w:kinsoku/>
              <w:wordWrap w:val="0"/>
              <w:overflowPunct/>
              <w:topLinePunct w:val="0"/>
              <w:autoSpaceDE/>
              <w:autoSpaceDN/>
              <w:bidi w:val="0"/>
              <w:adjustRightInd w:val="0"/>
              <w:snapToGrid/>
              <w:spacing w:line="500" w:lineRule="exact"/>
              <w:ind w:left="0"/>
              <w:jc w:val="left"/>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光纤终端盒</w:t>
            </w:r>
          </w:p>
        </w:tc>
        <w:tc>
          <w:tcPr>
            <w:tcW w:w="3287" w:type="pct"/>
            <w:tcBorders>
              <w:top w:val="single" w:color="000000" w:sz="4" w:space="0"/>
              <w:left w:val="single" w:color="000000" w:sz="4" w:space="0"/>
              <w:bottom w:val="single" w:color="000000" w:sz="4" w:space="0"/>
              <w:right w:val="single" w:color="000000" w:sz="4" w:space="0"/>
            </w:tcBorders>
            <w:shd w:val="clear" w:color="auto" w:fill="auto"/>
            <w:vAlign w:val="top"/>
          </w:tcPr>
          <w:p w14:paraId="7FF2DB1E">
            <w:pPr>
              <w:keepNext w:val="0"/>
              <w:keepLines w:val="0"/>
              <w:pageBreakBefore w:val="0"/>
              <w:widowControl/>
              <w:suppressLineNumbers w:val="0"/>
              <w:kinsoku/>
              <w:wordWrap w:val="0"/>
              <w:overflowPunct/>
              <w:topLinePunct w:val="0"/>
              <w:autoSpaceDE/>
              <w:autoSpaceDN/>
              <w:bidi w:val="0"/>
              <w:adjustRightInd w:val="0"/>
              <w:snapToGrid/>
              <w:spacing w:line="500" w:lineRule="exact"/>
              <w:ind w:left="0"/>
              <w:jc w:val="left"/>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进出光纤方便灵活，有充裕的光纤盘存空间</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结构紧凑，体积小，重量轻、多种规格可供选择</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背面多个光缆固定位置，使进纤方便灵活，便于光缆开剥保护</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光纤和尾纤弯曲半径不小于 30mm</w:t>
            </w:r>
          </w:p>
        </w:tc>
        <w:tc>
          <w:tcPr>
            <w:tcW w:w="3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9ADEC3B">
            <w:pPr>
              <w:keepNext w:val="0"/>
              <w:keepLines w:val="0"/>
              <w:pageBreakBefore w:val="0"/>
              <w:widowControl/>
              <w:suppressLineNumbers w:val="0"/>
              <w:kinsoku/>
              <w:wordWrap w:val="0"/>
              <w:overflowPunct/>
              <w:topLinePunct w:val="0"/>
              <w:autoSpaceDE/>
              <w:autoSpaceDN/>
              <w:bidi w:val="0"/>
              <w:adjustRightInd w:val="0"/>
              <w:snapToGrid/>
              <w:spacing w:line="500" w:lineRule="exact"/>
              <w:ind w:left="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个</w:t>
            </w:r>
          </w:p>
        </w:tc>
        <w:tc>
          <w:tcPr>
            <w:tcW w:w="38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9A9F45A">
            <w:pPr>
              <w:keepNext w:val="0"/>
              <w:keepLines w:val="0"/>
              <w:pageBreakBefore w:val="0"/>
              <w:widowControl/>
              <w:suppressLineNumbers w:val="0"/>
              <w:kinsoku/>
              <w:wordWrap w:val="0"/>
              <w:overflowPunct/>
              <w:topLinePunct w:val="0"/>
              <w:autoSpaceDE/>
              <w:autoSpaceDN/>
              <w:bidi w:val="0"/>
              <w:adjustRightInd w:val="0"/>
              <w:snapToGrid/>
              <w:spacing w:line="500" w:lineRule="exact"/>
              <w:ind w:left="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5</w:t>
            </w:r>
          </w:p>
        </w:tc>
      </w:tr>
      <w:tr w14:paraId="4604BC1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40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283CD73">
            <w:pPr>
              <w:keepNext w:val="0"/>
              <w:keepLines w:val="0"/>
              <w:pageBreakBefore w:val="0"/>
              <w:widowControl/>
              <w:suppressLineNumbers w:val="0"/>
              <w:kinsoku/>
              <w:wordWrap w:val="0"/>
              <w:overflowPunct/>
              <w:topLinePunct w:val="0"/>
              <w:autoSpaceDE/>
              <w:autoSpaceDN/>
              <w:bidi w:val="0"/>
              <w:adjustRightInd w:val="0"/>
              <w:snapToGrid/>
              <w:spacing w:line="500" w:lineRule="exact"/>
              <w:ind w:left="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62</w:t>
            </w:r>
          </w:p>
        </w:tc>
        <w:tc>
          <w:tcPr>
            <w:tcW w:w="61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F627C91">
            <w:pPr>
              <w:keepNext w:val="0"/>
              <w:keepLines w:val="0"/>
              <w:pageBreakBefore w:val="0"/>
              <w:widowControl/>
              <w:suppressLineNumbers w:val="0"/>
              <w:kinsoku/>
              <w:wordWrap w:val="0"/>
              <w:overflowPunct/>
              <w:topLinePunct w:val="0"/>
              <w:autoSpaceDE/>
              <w:autoSpaceDN/>
              <w:bidi w:val="0"/>
              <w:adjustRightInd w:val="0"/>
              <w:snapToGrid/>
              <w:spacing w:line="500" w:lineRule="exact"/>
              <w:ind w:left="0"/>
              <w:jc w:val="left"/>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24芯光纤配线架</w:t>
            </w:r>
          </w:p>
        </w:tc>
        <w:tc>
          <w:tcPr>
            <w:tcW w:w="3287" w:type="pct"/>
            <w:tcBorders>
              <w:top w:val="single" w:color="000000" w:sz="4" w:space="0"/>
              <w:left w:val="single" w:color="000000" w:sz="4" w:space="0"/>
              <w:bottom w:val="single" w:color="000000" w:sz="4" w:space="0"/>
              <w:right w:val="single" w:color="000000" w:sz="4" w:space="0"/>
            </w:tcBorders>
            <w:shd w:val="clear" w:color="auto" w:fill="auto"/>
            <w:vAlign w:val="top"/>
          </w:tcPr>
          <w:p w14:paraId="0687B299">
            <w:pPr>
              <w:keepNext w:val="0"/>
              <w:keepLines w:val="0"/>
              <w:pageBreakBefore w:val="0"/>
              <w:widowControl/>
              <w:suppressLineNumbers w:val="0"/>
              <w:kinsoku/>
              <w:wordWrap w:val="0"/>
              <w:overflowPunct/>
              <w:topLinePunct w:val="0"/>
              <w:autoSpaceDE/>
              <w:autoSpaceDN/>
              <w:bidi w:val="0"/>
              <w:adjustRightInd w:val="0"/>
              <w:snapToGrid/>
              <w:spacing w:line="500" w:lineRule="exact"/>
              <w:ind w:left="0"/>
              <w:jc w:val="left"/>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24芯ODF单模光纤配线架满配单元体熔纤盘</w:t>
            </w:r>
          </w:p>
        </w:tc>
        <w:tc>
          <w:tcPr>
            <w:tcW w:w="3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33EE0B7">
            <w:pPr>
              <w:keepNext w:val="0"/>
              <w:keepLines w:val="0"/>
              <w:pageBreakBefore w:val="0"/>
              <w:widowControl/>
              <w:suppressLineNumbers w:val="0"/>
              <w:kinsoku/>
              <w:wordWrap w:val="0"/>
              <w:overflowPunct/>
              <w:topLinePunct w:val="0"/>
              <w:autoSpaceDE/>
              <w:autoSpaceDN/>
              <w:bidi w:val="0"/>
              <w:adjustRightInd w:val="0"/>
              <w:snapToGrid/>
              <w:spacing w:line="500" w:lineRule="exact"/>
              <w:ind w:left="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台</w:t>
            </w:r>
          </w:p>
        </w:tc>
        <w:tc>
          <w:tcPr>
            <w:tcW w:w="38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C198ACA">
            <w:pPr>
              <w:keepNext w:val="0"/>
              <w:keepLines w:val="0"/>
              <w:pageBreakBefore w:val="0"/>
              <w:widowControl/>
              <w:suppressLineNumbers w:val="0"/>
              <w:kinsoku/>
              <w:wordWrap w:val="0"/>
              <w:overflowPunct/>
              <w:topLinePunct w:val="0"/>
              <w:autoSpaceDE/>
              <w:autoSpaceDN/>
              <w:bidi w:val="0"/>
              <w:adjustRightInd w:val="0"/>
              <w:snapToGrid/>
              <w:spacing w:line="500" w:lineRule="exact"/>
              <w:ind w:left="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1</w:t>
            </w:r>
          </w:p>
        </w:tc>
      </w:tr>
      <w:tr w14:paraId="6C8A04C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40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E020929">
            <w:pPr>
              <w:keepNext w:val="0"/>
              <w:keepLines w:val="0"/>
              <w:pageBreakBefore w:val="0"/>
              <w:widowControl/>
              <w:suppressLineNumbers w:val="0"/>
              <w:kinsoku/>
              <w:wordWrap w:val="0"/>
              <w:overflowPunct/>
              <w:topLinePunct w:val="0"/>
              <w:autoSpaceDE/>
              <w:autoSpaceDN/>
              <w:bidi w:val="0"/>
              <w:adjustRightInd w:val="0"/>
              <w:snapToGrid/>
              <w:spacing w:line="500" w:lineRule="exact"/>
              <w:ind w:left="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63</w:t>
            </w:r>
          </w:p>
        </w:tc>
        <w:tc>
          <w:tcPr>
            <w:tcW w:w="61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B85F49F">
            <w:pPr>
              <w:keepNext w:val="0"/>
              <w:keepLines w:val="0"/>
              <w:pageBreakBefore w:val="0"/>
              <w:widowControl/>
              <w:suppressLineNumbers w:val="0"/>
              <w:kinsoku/>
              <w:wordWrap w:val="0"/>
              <w:overflowPunct/>
              <w:topLinePunct w:val="0"/>
              <w:autoSpaceDE/>
              <w:autoSpaceDN/>
              <w:bidi w:val="0"/>
              <w:adjustRightInd w:val="0"/>
              <w:snapToGrid/>
              <w:spacing w:line="500" w:lineRule="exact"/>
              <w:ind w:left="0"/>
              <w:jc w:val="left"/>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配管</w:t>
            </w:r>
          </w:p>
        </w:tc>
        <w:tc>
          <w:tcPr>
            <w:tcW w:w="3287" w:type="pct"/>
            <w:tcBorders>
              <w:top w:val="single" w:color="000000" w:sz="4" w:space="0"/>
              <w:left w:val="single" w:color="000000" w:sz="4" w:space="0"/>
              <w:bottom w:val="single" w:color="000000" w:sz="4" w:space="0"/>
              <w:right w:val="single" w:color="000000" w:sz="4" w:space="0"/>
            </w:tcBorders>
            <w:shd w:val="clear" w:color="auto" w:fill="auto"/>
            <w:vAlign w:val="top"/>
          </w:tcPr>
          <w:p w14:paraId="03550077">
            <w:pPr>
              <w:keepNext w:val="0"/>
              <w:keepLines w:val="0"/>
              <w:pageBreakBefore w:val="0"/>
              <w:widowControl/>
              <w:suppressLineNumbers w:val="0"/>
              <w:kinsoku/>
              <w:wordWrap w:val="0"/>
              <w:overflowPunct/>
              <w:topLinePunct w:val="0"/>
              <w:autoSpaceDE/>
              <w:autoSpaceDN/>
              <w:bidi w:val="0"/>
              <w:adjustRightInd w:val="0"/>
              <w:snapToGrid/>
              <w:spacing w:line="500" w:lineRule="exact"/>
              <w:ind w:left="0"/>
              <w:jc w:val="left"/>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JDG20</w:t>
            </w:r>
          </w:p>
        </w:tc>
        <w:tc>
          <w:tcPr>
            <w:tcW w:w="3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735750F">
            <w:pPr>
              <w:keepNext w:val="0"/>
              <w:keepLines w:val="0"/>
              <w:pageBreakBefore w:val="0"/>
              <w:widowControl/>
              <w:suppressLineNumbers w:val="0"/>
              <w:kinsoku/>
              <w:wordWrap w:val="0"/>
              <w:overflowPunct/>
              <w:topLinePunct w:val="0"/>
              <w:autoSpaceDE/>
              <w:autoSpaceDN/>
              <w:bidi w:val="0"/>
              <w:adjustRightInd w:val="0"/>
              <w:snapToGrid/>
              <w:spacing w:line="500" w:lineRule="exact"/>
              <w:ind w:left="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米</w:t>
            </w:r>
          </w:p>
        </w:tc>
        <w:tc>
          <w:tcPr>
            <w:tcW w:w="38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66BFE43">
            <w:pPr>
              <w:keepNext w:val="0"/>
              <w:keepLines w:val="0"/>
              <w:pageBreakBefore w:val="0"/>
              <w:widowControl/>
              <w:suppressLineNumbers w:val="0"/>
              <w:kinsoku/>
              <w:wordWrap w:val="0"/>
              <w:overflowPunct/>
              <w:topLinePunct w:val="0"/>
              <w:autoSpaceDE/>
              <w:autoSpaceDN/>
              <w:bidi w:val="0"/>
              <w:adjustRightInd w:val="0"/>
              <w:snapToGrid/>
              <w:spacing w:line="500" w:lineRule="exact"/>
              <w:ind w:left="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1200</w:t>
            </w:r>
          </w:p>
        </w:tc>
      </w:tr>
      <w:tr w14:paraId="37A8C03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40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8E2FB96">
            <w:pPr>
              <w:keepNext w:val="0"/>
              <w:keepLines w:val="0"/>
              <w:pageBreakBefore w:val="0"/>
              <w:widowControl/>
              <w:suppressLineNumbers w:val="0"/>
              <w:kinsoku/>
              <w:wordWrap w:val="0"/>
              <w:overflowPunct/>
              <w:topLinePunct w:val="0"/>
              <w:autoSpaceDE/>
              <w:autoSpaceDN/>
              <w:bidi w:val="0"/>
              <w:adjustRightInd w:val="0"/>
              <w:snapToGrid/>
              <w:spacing w:line="500" w:lineRule="exact"/>
              <w:ind w:left="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64</w:t>
            </w:r>
          </w:p>
        </w:tc>
        <w:tc>
          <w:tcPr>
            <w:tcW w:w="61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B0C0D74">
            <w:pPr>
              <w:keepNext w:val="0"/>
              <w:keepLines w:val="0"/>
              <w:pageBreakBefore w:val="0"/>
              <w:widowControl/>
              <w:suppressLineNumbers w:val="0"/>
              <w:kinsoku/>
              <w:wordWrap w:val="0"/>
              <w:overflowPunct/>
              <w:topLinePunct w:val="0"/>
              <w:autoSpaceDE/>
              <w:autoSpaceDN/>
              <w:bidi w:val="0"/>
              <w:adjustRightInd w:val="0"/>
              <w:snapToGrid/>
              <w:spacing w:line="500" w:lineRule="exact"/>
              <w:ind w:left="0"/>
              <w:jc w:val="left"/>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槽式桥架</w:t>
            </w:r>
          </w:p>
        </w:tc>
        <w:tc>
          <w:tcPr>
            <w:tcW w:w="3287" w:type="pct"/>
            <w:tcBorders>
              <w:top w:val="single" w:color="000000" w:sz="4" w:space="0"/>
              <w:left w:val="single" w:color="000000" w:sz="4" w:space="0"/>
              <w:bottom w:val="single" w:color="000000" w:sz="4" w:space="0"/>
              <w:right w:val="single" w:color="000000" w:sz="4" w:space="0"/>
            </w:tcBorders>
            <w:shd w:val="clear" w:color="auto" w:fill="auto"/>
            <w:vAlign w:val="top"/>
          </w:tcPr>
          <w:p w14:paraId="6A8E3FEE">
            <w:pPr>
              <w:keepNext w:val="0"/>
              <w:keepLines w:val="0"/>
              <w:pageBreakBefore w:val="0"/>
              <w:widowControl/>
              <w:suppressLineNumbers w:val="0"/>
              <w:kinsoku/>
              <w:wordWrap w:val="0"/>
              <w:overflowPunct/>
              <w:topLinePunct w:val="0"/>
              <w:autoSpaceDE/>
              <w:autoSpaceDN/>
              <w:bidi w:val="0"/>
              <w:adjustRightInd w:val="0"/>
              <w:snapToGrid/>
              <w:spacing w:line="500" w:lineRule="exact"/>
              <w:ind w:left="0"/>
              <w:jc w:val="left"/>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200*100*1.2</w:t>
            </w:r>
          </w:p>
        </w:tc>
        <w:tc>
          <w:tcPr>
            <w:tcW w:w="3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2B9B2A5">
            <w:pPr>
              <w:keepNext w:val="0"/>
              <w:keepLines w:val="0"/>
              <w:pageBreakBefore w:val="0"/>
              <w:widowControl/>
              <w:suppressLineNumbers w:val="0"/>
              <w:kinsoku/>
              <w:wordWrap w:val="0"/>
              <w:overflowPunct/>
              <w:topLinePunct w:val="0"/>
              <w:autoSpaceDE/>
              <w:autoSpaceDN/>
              <w:bidi w:val="0"/>
              <w:adjustRightInd w:val="0"/>
              <w:snapToGrid/>
              <w:spacing w:line="500" w:lineRule="exact"/>
              <w:ind w:left="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米</w:t>
            </w:r>
          </w:p>
        </w:tc>
        <w:tc>
          <w:tcPr>
            <w:tcW w:w="38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5752138">
            <w:pPr>
              <w:keepNext w:val="0"/>
              <w:keepLines w:val="0"/>
              <w:pageBreakBefore w:val="0"/>
              <w:widowControl/>
              <w:suppressLineNumbers w:val="0"/>
              <w:kinsoku/>
              <w:wordWrap w:val="0"/>
              <w:overflowPunct/>
              <w:topLinePunct w:val="0"/>
              <w:autoSpaceDE/>
              <w:autoSpaceDN/>
              <w:bidi w:val="0"/>
              <w:adjustRightInd w:val="0"/>
              <w:snapToGrid/>
              <w:spacing w:line="500" w:lineRule="exact"/>
              <w:ind w:left="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160</w:t>
            </w:r>
          </w:p>
        </w:tc>
      </w:tr>
      <w:tr w14:paraId="1823BB5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40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7EA9AB3">
            <w:pPr>
              <w:keepNext w:val="0"/>
              <w:keepLines w:val="0"/>
              <w:pageBreakBefore w:val="0"/>
              <w:widowControl/>
              <w:suppressLineNumbers w:val="0"/>
              <w:kinsoku/>
              <w:wordWrap w:val="0"/>
              <w:overflowPunct/>
              <w:topLinePunct w:val="0"/>
              <w:autoSpaceDE/>
              <w:autoSpaceDN/>
              <w:bidi w:val="0"/>
              <w:adjustRightInd w:val="0"/>
              <w:snapToGrid/>
              <w:spacing w:line="500" w:lineRule="exact"/>
              <w:ind w:left="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65</w:t>
            </w:r>
          </w:p>
        </w:tc>
        <w:tc>
          <w:tcPr>
            <w:tcW w:w="61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711F8B3">
            <w:pPr>
              <w:keepNext w:val="0"/>
              <w:keepLines w:val="0"/>
              <w:pageBreakBefore w:val="0"/>
              <w:widowControl/>
              <w:suppressLineNumbers w:val="0"/>
              <w:kinsoku/>
              <w:wordWrap w:val="0"/>
              <w:overflowPunct/>
              <w:topLinePunct w:val="0"/>
              <w:autoSpaceDE/>
              <w:autoSpaceDN/>
              <w:bidi w:val="0"/>
              <w:adjustRightInd w:val="0"/>
              <w:snapToGrid/>
              <w:spacing w:line="500" w:lineRule="exact"/>
              <w:ind w:left="0"/>
              <w:jc w:val="left"/>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PE50管</w:t>
            </w:r>
          </w:p>
        </w:tc>
        <w:tc>
          <w:tcPr>
            <w:tcW w:w="3287" w:type="pct"/>
            <w:tcBorders>
              <w:top w:val="single" w:color="000000" w:sz="4" w:space="0"/>
              <w:left w:val="single" w:color="000000" w:sz="4" w:space="0"/>
              <w:bottom w:val="single" w:color="000000" w:sz="4" w:space="0"/>
              <w:right w:val="single" w:color="000000" w:sz="4" w:space="0"/>
            </w:tcBorders>
            <w:shd w:val="clear" w:color="auto" w:fill="auto"/>
            <w:vAlign w:val="top"/>
          </w:tcPr>
          <w:p w14:paraId="6EA8879B">
            <w:pPr>
              <w:keepNext w:val="0"/>
              <w:keepLines w:val="0"/>
              <w:pageBreakBefore w:val="0"/>
              <w:widowControl/>
              <w:suppressLineNumbers w:val="0"/>
              <w:kinsoku/>
              <w:wordWrap w:val="0"/>
              <w:overflowPunct/>
              <w:topLinePunct w:val="0"/>
              <w:autoSpaceDE/>
              <w:autoSpaceDN/>
              <w:bidi w:val="0"/>
              <w:adjustRightInd w:val="0"/>
              <w:snapToGrid/>
              <w:spacing w:line="500" w:lineRule="exact"/>
              <w:ind w:left="0"/>
              <w:jc w:val="left"/>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PE50</w:t>
            </w:r>
          </w:p>
        </w:tc>
        <w:tc>
          <w:tcPr>
            <w:tcW w:w="3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6438A6E">
            <w:pPr>
              <w:keepLines w:val="0"/>
              <w:pageBreakBefore w:val="0"/>
              <w:kinsoku/>
              <w:wordWrap w:val="0"/>
              <w:overflowPunct/>
              <w:topLinePunct w:val="0"/>
              <w:autoSpaceDE/>
              <w:autoSpaceDN/>
              <w:bidi w:val="0"/>
              <w:adjustRightInd w:val="0"/>
              <w:snapToGrid/>
              <w:spacing w:line="500" w:lineRule="exact"/>
              <w:ind w:left="0"/>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米</w:t>
            </w:r>
          </w:p>
        </w:tc>
        <w:tc>
          <w:tcPr>
            <w:tcW w:w="38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8260999">
            <w:pPr>
              <w:keepNext w:val="0"/>
              <w:keepLines w:val="0"/>
              <w:pageBreakBefore w:val="0"/>
              <w:widowControl/>
              <w:suppressLineNumbers w:val="0"/>
              <w:kinsoku/>
              <w:wordWrap w:val="0"/>
              <w:overflowPunct/>
              <w:topLinePunct w:val="0"/>
              <w:autoSpaceDE/>
              <w:autoSpaceDN/>
              <w:bidi w:val="0"/>
              <w:adjustRightInd w:val="0"/>
              <w:snapToGrid/>
              <w:spacing w:line="500" w:lineRule="exact"/>
              <w:ind w:left="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1100</w:t>
            </w:r>
          </w:p>
        </w:tc>
      </w:tr>
      <w:tr w14:paraId="72A0888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40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7B42F78">
            <w:pPr>
              <w:keepNext w:val="0"/>
              <w:keepLines w:val="0"/>
              <w:pageBreakBefore w:val="0"/>
              <w:widowControl/>
              <w:suppressLineNumbers w:val="0"/>
              <w:kinsoku/>
              <w:wordWrap w:val="0"/>
              <w:overflowPunct/>
              <w:topLinePunct w:val="0"/>
              <w:autoSpaceDE/>
              <w:autoSpaceDN/>
              <w:bidi w:val="0"/>
              <w:adjustRightInd w:val="0"/>
              <w:snapToGrid/>
              <w:spacing w:line="500" w:lineRule="exact"/>
              <w:ind w:left="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66</w:t>
            </w:r>
          </w:p>
        </w:tc>
        <w:tc>
          <w:tcPr>
            <w:tcW w:w="61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7B9FF9E">
            <w:pPr>
              <w:keepNext w:val="0"/>
              <w:keepLines w:val="0"/>
              <w:pageBreakBefore w:val="0"/>
              <w:widowControl/>
              <w:suppressLineNumbers w:val="0"/>
              <w:kinsoku/>
              <w:wordWrap w:val="0"/>
              <w:overflowPunct/>
              <w:topLinePunct w:val="0"/>
              <w:autoSpaceDE/>
              <w:autoSpaceDN/>
              <w:bidi w:val="0"/>
              <w:adjustRightInd w:val="0"/>
              <w:snapToGrid/>
              <w:spacing w:line="500" w:lineRule="exact"/>
              <w:ind w:left="0"/>
              <w:jc w:val="left"/>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SC50管</w:t>
            </w:r>
          </w:p>
        </w:tc>
        <w:tc>
          <w:tcPr>
            <w:tcW w:w="3287" w:type="pct"/>
            <w:tcBorders>
              <w:top w:val="single" w:color="000000" w:sz="4" w:space="0"/>
              <w:left w:val="single" w:color="000000" w:sz="4" w:space="0"/>
              <w:bottom w:val="single" w:color="000000" w:sz="4" w:space="0"/>
              <w:right w:val="single" w:color="000000" w:sz="4" w:space="0"/>
            </w:tcBorders>
            <w:shd w:val="clear" w:color="auto" w:fill="auto"/>
            <w:vAlign w:val="top"/>
          </w:tcPr>
          <w:p w14:paraId="12D0EC85">
            <w:pPr>
              <w:keepNext w:val="0"/>
              <w:keepLines w:val="0"/>
              <w:pageBreakBefore w:val="0"/>
              <w:widowControl/>
              <w:suppressLineNumbers w:val="0"/>
              <w:kinsoku/>
              <w:wordWrap w:val="0"/>
              <w:overflowPunct/>
              <w:topLinePunct w:val="0"/>
              <w:autoSpaceDE/>
              <w:autoSpaceDN/>
              <w:bidi w:val="0"/>
              <w:adjustRightInd w:val="0"/>
              <w:snapToGrid/>
              <w:spacing w:line="500" w:lineRule="exact"/>
              <w:ind w:left="0"/>
              <w:jc w:val="left"/>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SC50</w:t>
            </w:r>
          </w:p>
        </w:tc>
        <w:tc>
          <w:tcPr>
            <w:tcW w:w="3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7FF12DC">
            <w:pPr>
              <w:keepLines w:val="0"/>
              <w:pageBreakBefore w:val="0"/>
              <w:kinsoku/>
              <w:wordWrap w:val="0"/>
              <w:overflowPunct/>
              <w:topLinePunct w:val="0"/>
              <w:autoSpaceDE/>
              <w:autoSpaceDN/>
              <w:bidi w:val="0"/>
              <w:adjustRightInd w:val="0"/>
              <w:snapToGrid/>
              <w:spacing w:line="500" w:lineRule="exact"/>
              <w:ind w:left="0"/>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米</w:t>
            </w:r>
          </w:p>
        </w:tc>
        <w:tc>
          <w:tcPr>
            <w:tcW w:w="38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7B1AF74">
            <w:pPr>
              <w:keepNext w:val="0"/>
              <w:keepLines w:val="0"/>
              <w:pageBreakBefore w:val="0"/>
              <w:widowControl/>
              <w:suppressLineNumbers w:val="0"/>
              <w:kinsoku/>
              <w:wordWrap w:val="0"/>
              <w:overflowPunct/>
              <w:topLinePunct w:val="0"/>
              <w:autoSpaceDE/>
              <w:autoSpaceDN/>
              <w:bidi w:val="0"/>
              <w:adjustRightInd w:val="0"/>
              <w:snapToGrid/>
              <w:spacing w:line="500" w:lineRule="exact"/>
              <w:ind w:left="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50</w:t>
            </w:r>
          </w:p>
        </w:tc>
      </w:tr>
      <w:tr w14:paraId="5F99AF3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40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07D40B0">
            <w:pPr>
              <w:keepNext w:val="0"/>
              <w:keepLines w:val="0"/>
              <w:pageBreakBefore w:val="0"/>
              <w:widowControl/>
              <w:suppressLineNumbers w:val="0"/>
              <w:kinsoku/>
              <w:wordWrap w:val="0"/>
              <w:overflowPunct/>
              <w:topLinePunct w:val="0"/>
              <w:autoSpaceDE/>
              <w:autoSpaceDN/>
              <w:bidi w:val="0"/>
              <w:adjustRightInd w:val="0"/>
              <w:snapToGrid/>
              <w:spacing w:line="500" w:lineRule="exact"/>
              <w:ind w:left="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67</w:t>
            </w:r>
          </w:p>
        </w:tc>
        <w:tc>
          <w:tcPr>
            <w:tcW w:w="61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8E732D5">
            <w:pPr>
              <w:keepNext w:val="0"/>
              <w:keepLines w:val="0"/>
              <w:pageBreakBefore w:val="0"/>
              <w:widowControl/>
              <w:suppressLineNumbers w:val="0"/>
              <w:kinsoku/>
              <w:wordWrap w:val="0"/>
              <w:overflowPunct/>
              <w:topLinePunct w:val="0"/>
              <w:autoSpaceDE/>
              <w:autoSpaceDN/>
              <w:bidi w:val="0"/>
              <w:adjustRightInd w:val="0"/>
              <w:snapToGrid/>
              <w:spacing w:line="500" w:lineRule="exact"/>
              <w:ind w:left="0"/>
              <w:jc w:val="left"/>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立杆</w:t>
            </w:r>
          </w:p>
        </w:tc>
        <w:tc>
          <w:tcPr>
            <w:tcW w:w="3287" w:type="pct"/>
            <w:tcBorders>
              <w:top w:val="single" w:color="000000" w:sz="4" w:space="0"/>
              <w:left w:val="single" w:color="000000" w:sz="4" w:space="0"/>
              <w:bottom w:val="single" w:color="000000" w:sz="4" w:space="0"/>
              <w:right w:val="single" w:color="000000" w:sz="4" w:space="0"/>
            </w:tcBorders>
            <w:shd w:val="clear" w:color="auto" w:fill="auto"/>
            <w:vAlign w:val="top"/>
          </w:tcPr>
          <w:p w14:paraId="730C5C4F">
            <w:pPr>
              <w:keepNext w:val="0"/>
              <w:keepLines w:val="0"/>
              <w:pageBreakBefore w:val="0"/>
              <w:widowControl/>
              <w:suppressLineNumbers w:val="0"/>
              <w:kinsoku/>
              <w:wordWrap w:val="0"/>
              <w:overflowPunct/>
              <w:topLinePunct w:val="0"/>
              <w:autoSpaceDE/>
              <w:autoSpaceDN/>
              <w:bidi w:val="0"/>
              <w:adjustRightInd w:val="0"/>
              <w:snapToGrid/>
              <w:spacing w:line="500" w:lineRule="exact"/>
              <w:ind w:left="0"/>
              <w:jc w:val="left"/>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3.5M定制（国标热镀锌钢管）</w:t>
            </w:r>
          </w:p>
        </w:tc>
        <w:tc>
          <w:tcPr>
            <w:tcW w:w="3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E8678A6">
            <w:pPr>
              <w:keepNext w:val="0"/>
              <w:keepLines w:val="0"/>
              <w:pageBreakBefore w:val="0"/>
              <w:widowControl/>
              <w:suppressLineNumbers w:val="0"/>
              <w:kinsoku/>
              <w:wordWrap w:val="0"/>
              <w:overflowPunct/>
              <w:topLinePunct w:val="0"/>
              <w:autoSpaceDE/>
              <w:autoSpaceDN/>
              <w:bidi w:val="0"/>
              <w:adjustRightInd w:val="0"/>
              <w:snapToGrid/>
              <w:spacing w:line="500" w:lineRule="exact"/>
              <w:ind w:left="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根</w:t>
            </w:r>
          </w:p>
        </w:tc>
        <w:tc>
          <w:tcPr>
            <w:tcW w:w="38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A23BAA3">
            <w:pPr>
              <w:keepNext w:val="0"/>
              <w:keepLines w:val="0"/>
              <w:pageBreakBefore w:val="0"/>
              <w:widowControl/>
              <w:suppressLineNumbers w:val="0"/>
              <w:kinsoku/>
              <w:wordWrap w:val="0"/>
              <w:overflowPunct/>
              <w:topLinePunct w:val="0"/>
              <w:autoSpaceDE/>
              <w:autoSpaceDN/>
              <w:bidi w:val="0"/>
              <w:adjustRightInd w:val="0"/>
              <w:snapToGrid/>
              <w:spacing w:line="500" w:lineRule="exact"/>
              <w:ind w:left="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7</w:t>
            </w:r>
          </w:p>
        </w:tc>
      </w:tr>
      <w:tr w14:paraId="135F9AF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40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21007ED">
            <w:pPr>
              <w:keepNext w:val="0"/>
              <w:keepLines w:val="0"/>
              <w:pageBreakBefore w:val="0"/>
              <w:widowControl/>
              <w:suppressLineNumbers w:val="0"/>
              <w:kinsoku/>
              <w:wordWrap w:val="0"/>
              <w:overflowPunct/>
              <w:topLinePunct w:val="0"/>
              <w:autoSpaceDE/>
              <w:autoSpaceDN/>
              <w:bidi w:val="0"/>
              <w:adjustRightInd w:val="0"/>
              <w:snapToGrid/>
              <w:spacing w:line="500" w:lineRule="exact"/>
              <w:ind w:left="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68</w:t>
            </w:r>
          </w:p>
        </w:tc>
        <w:tc>
          <w:tcPr>
            <w:tcW w:w="61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7141B0A">
            <w:pPr>
              <w:keepNext w:val="0"/>
              <w:keepLines w:val="0"/>
              <w:pageBreakBefore w:val="0"/>
              <w:widowControl/>
              <w:suppressLineNumbers w:val="0"/>
              <w:kinsoku/>
              <w:wordWrap w:val="0"/>
              <w:overflowPunct/>
              <w:topLinePunct w:val="0"/>
              <w:autoSpaceDE/>
              <w:autoSpaceDN/>
              <w:bidi w:val="0"/>
              <w:adjustRightInd w:val="0"/>
              <w:snapToGrid/>
              <w:spacing w:line="500" w:lineRule="exact"/>
              <w:ind w:left="0"/>
              <w:jc w:val="left"/>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土方开挖</w:t>
            </w:r>
          </w:p>
        </w:tc>
        <w:tc>
          <w:tcPr>
            <w:tcW w:w="3287" w:type="pct"/>
            <w:tcBorders>
              <w:top w:val="single" w:color="000000" w:sz="4" w:space="0"/>
              <w:left w:val="single" w:color="000000" w:sz="4" w:space="0"/>
              <w:bottom w:val="single" w:color="000000" w:sz="4" w:space="0"/>
              <w:right w:val="single" w:color="000000" w:sz="4" w:space="0"/>
            </w:tcBorders>
            <w:shd w:val="clear" w:color="auto" w:fill="auto"/>
            <w:vAlign w:val="top"/>
          </w:tcPr>
          <w:p w14:paraId="36085A3F">
            <w:pPr>
              <w:keepNext w:val="0"/>
              <w:keepLines w:val="0"/>
              <w:pageBreakBefore w:val="0"/>
              <w:widowControl/>
              <w:suppressLineNumbers w:val="0"/>
              <w:kinsoku/>
              <w:wordWrap w:val="0"/>
              <w:overflowPunct/>
              <w:topLinePunct w:val="0"/>
              <w:autoSpaceDE/>
              <w:autoSpaceDN/>
              <w:bidi w:val="0"/>
              <w:adjustRightInd w:val="0"/>
              <w:snapToGrid/>
              <w:spacing w:line="500" w:lineRule="exact"/>
              <w:ind w:left="0"/>
              <w:jc w:val="left"/>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土方开挖，回填土</w:t>
            </w:r>
          </w:p>
        </w:tc>
        <w:tc>
          <w:tcPr>
            <w:tcW w:w="3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D0C1F1D">
            <w:pPr>
              <w:keepNext w:val="0"/>
              <w:keepLines w:val="0"/>
              <w:pageBreakBefore w:val="0"/>
              <w:widowControl/>
              <w:suppressLineNumbers w:val="0"/>
              <w:kinsoku/>
              <w:wordWrap w:val="0"/>
              <w:overflowPunct/>
              <w:topLinePunct w:val="0"/>
              <w:autoSpaceDE/>
              <w:autoSpaceDN/>
              <w:bidi w:val="0"/>
              <w:adjustRightInd w:val="0"/>
              <w:snapToGrid/>
              <w:spacing w:line="500" w:lineRule="exact"/>
              <w:ind w:left="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m</w:t>
            </w:r>
            <w:r>
              <w:rPr>
                <w:rStyle w:val="278"/>
                <w:rFonts w:hint="eastAsia" w:ascii="仿宋" w:hAnsi="仿宋" w:eastAsia="仿宋" w:cs="仿宋"/>
                <w:sz w:val="24"/>
                <w:szCs w:val="24"/>
                <w:highlight w:val="none"/>
                <w:lang w:val="en-US" w:eastAsia="zh-CN" w:bidi="ar"/>
              </w:rPr>
              <w:t>³</w:t>
            </w:r>
          </w:p>
        </w:tc>
        <w:tc>
          <w:tcPr>
            <w:tcW w:w="38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DB3A47F">
            <w:pPr>
              <w:keepNext w:val="0"/>
              <w:keepLines w:val="0"/>
              <w:pageBreakBefore w:val="0"/>
              <w:widowControl/>
              <w:suppressLineNumbers w:val="0"/>
              <w:kinsoku/>
              <w:wordWrap w:val="0"/>
              <w:overflowPunct/>
              <w:topLinePunct w:val="0"/>
              <w:autoSpaceDE/>
              <w:autoSpaceDN/>
              <w:bidi w:val="0"/>
              <w:adjustRightInd w:val="0"/>
              <w:snapToGrid/>
              <w:spacing w:line="500" w:lineRule="exact"/>
              <w:ind w:left="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50</w:t>
            </w:r>
          </w:p>
        </w:tc>
      </w:tr>
      <w:tr w14:paraId="1270396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40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9D3D82A">
            <w:pPr>
              <w:keepNext w:val="0"/>
              <w:keepLines w:val="0"/>
              <w:pageBreakBefore w:val="0"/>
              <w:widowControl/>
              <w:suppressLineNumbers w:val="0"/>
              <w:kinsoku/>
              <w:wordWrap w:val="0"/>
              <w:overflowPunct/>
              <w:topLinePunct w:val="0"/>
              <w:autoSpaceDE/>
              <w:autoSpaceDN/>
              <w:bidi w:val="0"/>
              <w:adjustRightInd w:val="0"/>
              <w:snapToGrid/>
              <w:spacing w:line="500" w:lineRule="exact"/>
              <w:ind w:left="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69</w:t>
            </w:r>
          </w:p>
        </w:tc>
        <w:tc>
          <w:tcPr>
            <w:tcW w:w="61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87B0E0D">
            <w:pPr>
              <w:keepNext w:val="0"/>
              <w:keepLines w:val="0"/>
              <w:pageBreakBefore w:val="0"/>
              <w:widowControl/>
              <w:suppressLineNumbers w:val="0"/>
              <w:kinsoku/>
              <w:wordWrap w:val="0"/>
              <w:overflowPunct/>
              <w:topLinePunct w:val="0"/>
              <w:autoSpaceDE/>
              <w:autoSpaceDN/>
              <w:bidi w:val="0"/>
              <w:adjustRightInd w:val="0"/>
              <w:snapToGrid/>
              <w:spacing w:line="500" w:lineRule="exact"/>
              <w:ind w:left="0"/>
              <w:jc w:val="left"/>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手孔井</w:t>
            </w:r>
          </w:p>
        </w:tc>
        <w:tc>
          <w:tcPr>
            <w:tcW w:w="3287" w:type="pct"/>
            <w:tcBorders>
              <w:top w:val="single" w:color="000000" w:sz="4" w:space="0"/>
              <w:left w:val="single" w:color="000000" w:sz="4" w:space="0"/>
              <w:bottom w:val="single" w:color="000000" w:sz="4" w:space="0"/>
              <w:right w:val="single" w:color="000000" w:sz="4" w:space="0"/>
            </w:tcBorders>
            <w:shd w:val="clear" w:color="auto" w:fill="auto"/>
            <w:vAlign w:val="top"/>
          </w:tcPr>
          <w:p w14:paraId="69C80D81">
            <w:pPr>
              <w:keepNext w:val="0"/>
              <w:keepLines w:val="0"/>
              <w:pageBreakBefore w:val="0"/>
              <w:widowControl/>
              <w:suppressLineNumbers w:val="0"/>
              <w:kinsoku/>
              <w:wordWrap w:val="0"/>
              <w:overflowPunct/>
              <w:topLinePunct w:val="0"/>
              <w:autoSpaceDE/>
              <w:autoSpaceDN/>
              <w:bidi w:val="0"/>
              <w:adjustRightInd w:val="0"/>
              <w:snapToGrid/>
              <w:spacing w:line="500" w:lineRule="exact"/>
              <w:ind w:left="0"/>
              <w:jc w:val="left"/>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定制手孔井400*400*700mm，含开挖</w:t>
            </w:r>
          </w:p>
        </w:tc>
        <w:tc>
          <w:tcPr>
            <w:tcW w:w="3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A9D7466">
            <w:pPr>
              <w:keepNext w:val="0"/>
              <w:keepLines w:val="0"/>
              <w:pageBreakBefore w:val="0"/>
              <w:widowControl/>
              <w:suppressLineNumbers w:val="0"/>
              <w:kinsoku/>
              <w:wordWrap w:val="0"/>
              <w:overflowPunct/>
              <w:topLinePunct w:val="0"/>
              <w:autoSpaceDE/>
              <w:autoSpaceDN/>
              <w:bidi w:val="0"/>
              <w:adjustRightInd w:val="0"/>
              <w:snapToGrid/>
              <w:spacing w:line="500" w:lineRule="exact"/>
              <w:ind w:left="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个</w:t>
            </w:r>
          </w:p>
        </w:tc>
        <w:tc>
          <w:tcPr>
            <w:tcW w:w="38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3938F19">
            <w:pPr>
              <w:keepNext w:val="0"/>
              <w:keepLines w:val="0"/>
              <w:pageBreakBefore w:val="0"/>
              <w:widowControl/>
              <w:suppressLineNumbers w:val="0"/>
              <w:kinsoku/>
              <w:wordWrap w:val="0"/>
              <w:overflowPunct/>
              <w:topLinePunct w:val="0"/>
              <w:autoSpaceDE/>
              <w:autoSpaceDN/>
              <w:bidi w:val="0"/>
              <w:adjustRightInd w:val="0"/>
              <w:snapToGrid/>
              <w:spacing w:line="500" w:lineRule="exact"/>
              <w:ind w:left="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15</w:t>
            </w:r>
          </w:p>
        </w:tc>
      </w:tr>
      <w:tr w14:paraId="1B0CF5D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40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C76930F">
            <w:pPr>
              <w:keepNext w:val="0"/>
              <w:keepLines w:val="0"/>
              <w:pageBreakBefore w:val="0"/>
              <w:widowControl/>
              <w:suppressLineNumbers w:val="0"/>
              <w:kinsoku/>
              <w:wordWrap w:val="0"/>
              <w:overflowPunct/>
              <w:topLinePunct w:val="0"/>
              <w:autoSpaceDE/>
              <w:autoSpaceDN/>
              <w:bidi w:val="0"/>
              <w:adjustRightInd w:val="0"/>
              <w:snapToGrid/>
              <w:spacing w:line="500" w:lineRule="exact"/>
              <w:ind w:left="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70</w:t>
            </w:r>
          </w:p>
        </w:tc>
        <w:tc>
          <w:tcPr>
            <w:tcW w:w="61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23A689A">
            <w:pPr>
              <w:keepNext w:val="0"/>
              <w:keepLines w:val="0"/>
              <w:pageBreakBefore w:val="0"/>
              <w:widowControl/>
              <w:suppressLineNumbers w:val="0"/>
              <w:kinsoku/>
              <w:wordWrap w:val="0"/>
              <w:overflowPunct/>
              <w:topLinePunct w:val="0"/>
              <w:autoSpaceDE/>
              <w:autoSpaceDN/>
              <w:bidi w:val="0"/>
              <w:adjustRightInd w:val="0"/>
              <w:snapToGrid/>
              <w:spacing w:line="500" w:lineRule="exact"/>
              <w:ind w:left="0"/>
              <w:jc w:val="left"/>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可视对讲门口机</w:t>
            </w:r>
          </w:p>
        </w:tc>
        <w:tc>
          <w:tcPr>
            <w:tcW w:w="3287" w:type="pct"/>
            <w:tcBorders>
              <w:top w:val="single" w:color="000000" w:sz="4" w:space="0"/>
              <w:left w:val="single" w:color="000000" w:sz="4" w:space="0"/>
              <w:bottom w:val="single" w:color="000000" w:sz="4" w:space="0"/>
              <w:right w:val="single" w:color="000000" w:sz="4" w:space="0"/>
            </w:tcBorders>
            <w:shd w:val="clear" w:color="auto" w:fill="auto"/>
            <w:vAlign w:val="top"/>
          </w:tcPr>
          <w:p w14:paraId="50D8D1C8">
            <w:pPr>
              <w:keepNext w:val="0"/>
              <w:keepLines w:val="0"/>
              <w:pageBreakBefore w:val="0"/>
              <w:widowControl/>
              <w:suppressLineNumbers w:val="0"/>
              <w:kinsoku/>
              <w:wordWrap w:val="0"/>
              <w:overflowPunct/>
              <w:topLinePunct w:val="0"/>
              <w:autoSpaceDE/>
              <w:autoSpaceDN/>
              <w:bidi w:val="0"/>
              <w:adjustRightInd w:val="0"/>
              <w:snapToGrid/>
              <w:spacing w:line="500" w:lineRule="exact"/>
              <w:ind w:left="0"/>
              <w:jc w:val="left"/>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1、采用7英寸液晶屏，屏幕显示分辨率达到600×1024</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2、采用 200万CMOS双目摄像头</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3、采用红外补光，在暗光或无光环境下也能识别，可有效降低环境光污染</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4、人脸验证准确率99.9%，1：N比对时间0.2s/人，可实现无感通行</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5、支持面部识别距离0.3m-3.0m；适应0.9m～2.4m身高范围（镜头安装高度1.4米）</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6、支持多种比对结果呈现模式及多种语音提示信息，适应多种场景，有效保障用户隐私</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7、支持口罩检测、安全帽检测，实现异常事件告警</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8、支持活体检测功能，支持手机照片、打印照片和视频防假</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9、支持胁迫报警、防拆报警、闯入报警、门超时报警、非法超次报警</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10、支持下发普通用户/VIP用户/巡逻用户/来宾用户/黑名单用户/其它用户</w:t>
            </w:r>
          </w:p>
        </w:tc>
        <w:tc>
          <w:tcPr>
            <w:tcW w:w="3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A23C0EE">
            <w:pPr>
              <w:keepNext w:val="0"/>
              <w:keepLines w:val="0"/>
              <w:pageBreakBefore w:val="0"/>
              <w:widowControl/>
              <w:suppressLineNumbers w:val="0"/>
              <w:kinsoku/>
              <w:wordWrap w:val="0"/>
              <w:overflowPunct/>
              <w:topLinePunct w:val="0"/>
              <w:autoSpaceDE/>
              <w:autoSpaceDN/>
              <w:bidi w:val="0"/>
              <w:adjustRightInd w:val="0"/>
              <w:snapToGrid/>
              <w:spacing w:line="500" w:lineRule="exact"/>
              <w:ind w:left="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台</w:t>
            </w:r>
          </w:p>
        </w:tc>
        <w:tc>
          <w:tcPr>
            <w:tcW w:w="38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11707FF">
            <w:pPr>
              <w:keepNext w:val="0"/>
              <w:keepLines w:val="0"/>
              <w:pageBreakBefore w:val="0"/>
              <w:widowControl/>
              <w:suppressLineNumbers w:val="0"/>
              <w:kinsoku/>
              <w:wordWrap w:val="0"/>
              <w:overflowPunct/>
              <w:topLinePunct w:val="0"/>
              <w:autoSpaceDE/>
              <w:autoSpaceDN/>
              <w:bidi w:val="0"/>
              <w:adjustRightInd w:val="0"/>
              <w:snapToGrid/>
              <w:spacing w:line="500" w:lineRule="exact"/>
              <w:ind w:left="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1</w:t>
            </w:r>
          </w:p>
        </w:tc>
      </w:tr>
      <w:tr w14:paraId="0DFDCAE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40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B978A5B">
            <w:pPr>
              <w:keepNext w:val="0"/>
              <w:keepLines w:val="0"/>
              <w:pageBreakBefore w:val="0"/>
              <w:widowControl/>
              <w:suppressLineNumbers w:val="0"/>
              <w:kinsoku/>
              <w:wordWrap w:val="0"/>
              <w:overflowPunct/>
              <w:topLinePunct w:val="0"/>
              <w:autoSpaceDE/>
              <w:autoSpaceDN/>
              <w:bidi w:val="0"/>
              <w:adjustRightInd w:val="0"/>
              <w:snapToGrid/>
              <w:spacing w:line="500" w:lineRule="exact"/>
              <w:ind w:left="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71</w:t>
            </w:r>
          </w:p>
        </w:tc>
        <w:tc>
          <w:tcPr>
            <w:tcW w:w="61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65720D4">
            <w:pPr>
              <w:keepNext w:val="0"/>
              <w:keepLines w:val="0"/>
              <w:pageBreakBefore w:val="0"/>
              <w:widowControl/>
              <w:suppressLineNumbers w:val="0"/>
              <w:kinsoku/>
              <w:wordWrap w:val="0"/>
              <w:overflowPunct/>
              <w:topLinePunct w:val="0"/>
              <w:autoSpaceDE/>
              <w:autoSpaceDN/>
              <w:bidi w:val="0"/>
              <w:adjustRightInd w:val="0"/>
              <w:snapToGrid/>
              <w:spacing w:line="500" w:lineRule="exact"/>
              <w:ind w:left="0"/>
              <w:jc w:val="left"/>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门禁一体机</w:t>
            </w:r>
          </w:p>
        </w:tc>
        <w:tc>
          <w:tcPr>
            <w:tcW w:w="3287" w:type="pct"/>
            <w:tcBorders>
              <w:top w:val="single" w:color="000000" w:sz="4" w:space="0"/>
              <w:left w:val="single" w:color="000000" w:sz="4" w:space="0"/>
              <w:bottom w:val="single" w:color="000000" w:sz="4" w:space="0"/>
              <w:right w:val="single" w:color="000000" w:sz="4" w:space="0"/>
            </w:tcBorders>
            <w:shd w:val="clear" w:color="auto" w:fill="auto"/>
            <w:vAlign w:val="top"/>
          </w:tcPr>
          <w:p w14:paraId="11F8D8B7">
            <w:pPr>
              <w:keepNext w:val="0"/>
              <w:keepLines w:val="0"/>
              <w:pageBreakBefore w:val="0"/>
              <w:widowControl/>
              <w:suppressLineNumbers w:val="0"/>
              <w:kinsoku/>
              <w:wordWrap w:val="0"/>
              <w:overflowPunct/>
              <w:topLinePunct w:val="0"/>
              <w:autoSpaceDE/>
              <w:autoSpaceDN/>
              <w:bidi w:val="0"/>
              <w:adjustRightInd w:val="0"/>
              <w:snapToGrid/>
              <w:spacing w:line="500" w:lineRule="exact"/>
              <w:ind w:left="0"/>
              <w:jc w:val="left"/>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1、采用STN显示屏，屏幕显示分辨率达到123x32</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2、支持3万个用户、3万个密码、3万张卡、15万条记录</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3、支持卡片、密码等多种识别方式，并支持多种组合识别鉴权方式</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4、支持机械按键</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5、支持非接触式读卡，可读取IC卡卡号、CPU卡序列号、身份证序列号</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6、支持内置PSAM卡槽，读取CPU卡内容（需另购PSAM卡）</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7、支持RS485通信，韦根通信</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8、支持蜂鸣声提示、指示灯提示</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9、支持防拆报警</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10、支持胁迫报警、闯入报警、门超时报警、非法超次报警</w:t>
            </w:r>
          </w:p>
        </w:tc>
        <w:tc>
          <w:tcPr>
            <w:tcW w:w="3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5AF99E9">
            <w:pPr>
              <w:keepNext w:val="0"/>
              <w:keepLines w:val="0"/>
              <w:pageBreakBefore w:val="0"/>
              <w:widowControl/>
              <w:suppressLineNumbers w:val="0"/>
              <w:kinsoku/>
              <w:wordWrap w:val="0"/>
              <w:overflowPunct/>
              <w:topLinePunct w:val="0"/>
              <w:autoSpaceDE/>
              <w:autoSpaceDN/>
              <w:bidi w:val="0"/>
              <w:adjustRightInd w:val="0"/>
              <w:snapToGrid/>
              <w:spacing w:line="500" w:lineRule="exact"/>
              <w:ind w:left="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台</w:t>
            </w:r>
          </w:p>
        </w:tc>
        <w:tc>
          <w:tcPr>
            <w:tcW w:w="38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390F7FD">
            <w:pPr>
              <w:keepNext w:val="0"/>
              <w:keepLines w:val="0"/>
              <w:pageBreakBefore w:val="0"/>
              <w:widowControl/>
              <w:suppressLineNumbers w:val="0"/>
              <w:kinsoku/>
              <w:wordWrap w:val="0"/>
              <w:overflowPunct/>
              <w:topLinePunct w:val="0"/>
              <w:autoSpaceDE/>
              <w:autoSpaceDN/>
              <w:bidi w:val="0"/>
              <w:adjustRightInd w:val="0"/>
              <w:snapToGrid/>
              <w:spacing w:line="500" w:lineRule="exact"/>
              <w:ind w:left="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1</w:t>
            </w:r>
          </w:p>
        </w:tc>
      </w:tr>
      <w:tr w14:paraId="1DEF6AB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40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C45FA09">
            <w:pPr>
              <w:keepNext w:val="0"/>
              <w:keepLines w:val="0"/>
              <w:pageBreakBefore w:val="0"/>
              <w:widowControl/>
              <w:suppressLineNumbers w:val="0"/>
              <w:kinsoku/>
              <w:wordWrap w:val="0"/>
              <w:overflowPunct/>
              <w:topLinePunct w:val="0"/>
              <w:autoSpaceDE/>
              <w:autoSpaceDN/>
              <w:bidi w:val="0"/>
              <w:adjustRightInd w:val="0"/>
              <w:snapToGrid/>
              <w:spacing w:line="500" w:lineRule="exact"/>
              <w:ind w:left="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72</w:t>
            </w:r>
          </w:p>
        </w:tc>
        <w:tc>
          <w:tcPr>
            <w:tcW w:w="61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3EAA5E0">
            <w:pPr>
              <w:keepNext w:val="0"/>
              <w:keepLines w:val="0"/>
              <w:pageBreakBefore w:val="0"/>
              <w:widowControl/>
              <w:suppressLineNumbers w:val="0"/>
              <w:kinsoku/>
              <w:wordWrap w:val="0"/>
              <w:overflowPunct/>
              <w:topLinePunct w:val="0"/>
              <w:autoSpaceDE/>
              <w:autoSpaceDN/>
              <w:bidi w:val="0"/>
              <w:adjustRightInd w:val="0"/>
              <w:snapToGrid/>
              <w:spacing w:line="500" w:lineRule="exact"/>
              <w:ind w:left="0"/>
              <w:jc w:val="left"/>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单门磁力锁</w:t>
            </w:r>
          </w:p>
        </w:tc>
        <w:tc>
          <w:tcPr>
            <w:tcW w:w="3287" w:type="pct"/>
            <w:tcBorders>
              <w:top w:val="single" w:color="000000" w:sz="4" w:space="0"/>
              <w:left w:val="single" w:color="000000" w:sz="4" w:space="0"/>
              <w:bottom w:val="single" w:color="000000" w:sz="4" w:space="0"/>
              <w:right w:val="single" w:color="000000" w:sz="4" w:space="0"/>
            </w:tcBorders>
            <w:shd w:val="clear" w:color="auto" w:fill="auto"/>
            <w:vAlign w:val="top"/>
          </w:tcPr>
          <w:p w14:paraId="09DBB3BE">
            <w:pPr>
              <w:keepNext w:val="0"/>
              <w:keepLines w:val="0"/>
              <w:pageBreakBefore w:val="0"/>
              <w:widowControl/>
              <w:suppressLineNumbers w:val="0"/>
              <w:kinsoku/>
              <w:wordWrap w:val="0"/>
              <w:overflowPunct/>
              <w:topLinePunct w:val="0"/>
              <w:autoSpaceDE/>
              <w:autoSpaceDN/>
              <w:bidi w:val="0"/>
              <w:adjustRightInd w:val="0"/>
              <w:snapToGrid/>
              <w:spacing w:line="500" w:lineRule="exact"/>
              <w:ind w:left="0"/>
              <w:jc w:val="left"/>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1、产品款式：磁力锁；</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2、外壳材料：铝合金；</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3、表面工艺：电镀拉丝；</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4、信号输出：COM/NO/NC；</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5、门状态检测：1路，继电器；</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6、安全类型：断电开门；</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7、最大拉力：280kg（600Lbs）直线拉力；</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8、供电方式：DC 12V 650(mA）；</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9、工作环境：室内；</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10、安装方式：明装</w:t>
            </w:r>
          </w:p>
        </w:tc>
        <w:tc>
          <w:tcPr>
            <w:tcW w:w="3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BAE1170">
            <w:pPr>
              <w:keepNext w:val="0"/>
              <w:keepLines w:val="0"/>
              <w:pageBreakBefore w:val="0"/>
              <w:widowControl/>
              <w:suppressLineNumbers w:val="0"/>
              <w:kinsoku/>
              <w:wordWrap w:val="0"/>
              <w:overflowPunct/>
              <w:topLinePunct w:val="0"/>
              <w:autoSpaceDE/>
              <w:autoSpaceDN/>
              <w:bidi w:val="0"/>
              <w:adjustRightInd w:val="0"/>
              <w:snapToGrid/>
              <w:spacing w:line="500" w:lineRule="exact"/>
              <w:ind w:left="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把</w:t>
            </w:r>
          </w:p>
        </w:tc>
        <w:tc>
          <w:tcPr>
            <w:tcW w:w="38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D0C290C">
            <w:pPr>
              <w:keepNext w:val="0"/>
              <w:keepLines w:val="0"/>
              <w:pageBreakBefore w:val="0"/>
              <w:widowControl/>
              <w:suppressLineNumbers w:val="0"/>
              <w:kinsoku/>
              <w:wordWrap w:val="0"/>
              <w:overflowPunct/>
              <w:topLinePunct w:val="0"/>
              <w:autoSpaceDE/>
              <w:autoSpaceDN/>
              <w:bidi w:val="0"/>
              <w:adjustRightInd w:val="0"/>
              <w:snapToGrid/>
              <w:spacing w:line="500" w:lineRule="exact"/>
              <w:ind w:left="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1</w:t>
            </w:r>
          </w:p>
        </w:tc>
      </w:tr>
      <w:tr w14:paraId="6471EFD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40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3A7F209">
            <w:pPr>
              <w:keepNext w:val="0"/>
              <w:keepLines w:val="0"/>
              <w:pageBreakBefore w:val="0"/>
              <w:widowControl/>
              <w:suppressLineNumbers w:val="0"/>
              <w:kinsoku/>
              <w:wordWrap w:val="0"/>
              <w:overflowPunct/>
              <w:topLinePunct w:val="0"/>
              <w:autoSpaceDE/>
              <w:autoSpaceDN/>
              <w:bidi w:val="0"/>
              <w:adjustRightInd w:val="0"/>
              <w:snapToGrid/>
              <w:spacing w:line="500" w:lineRule="exact"/>
              <w:ind w:left="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73</w:t>
            </w:r>
          </w:p>
        </w:tc>
        <w:tc>
          <w:tcPr>
            <w:tcW w:w="61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FBA52B7">
            <w:pPr>
              <w:keepNext w:val="0"/>
              <w:keepLines w:val="0"/>
              <w:pageBreakBefore w:val="0"/>
              <w:widowControl/>
              <w:suppressLineNumbers w:val="0"/>
              <w:kinsoku/>
              <w:wordWrap w:val="0"/>
              <w:overflowPunct/>
              <w:topLinePunct w:val="0"/>
              <w:autoSpaceDE/>
              <w:autoSpaceDN/>
              <w:bidi w:val="0"/>
              <w:adjustRightInd w:val="0"/>
              <w:snapToGrid/>
              <w:spacing w:line="500" w:lineRule="exact"/>
              <w:ind w:left="0"/>
              <w:jc w:val="left"/>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双门磁力锁</w:t>
            </w:r>
          </w:p>
        </w:tc>
        <w:tc>
          <w:tcPr>
            <w:tcW w:w="3287" w:type="pct"/>
            <w:tcBorders>
              <w:top w:val="single" w:color="000000" w:sz="4" w:space="0"/>
              <w:left w:val="single" w:color="000000" w:sz="4" w:space="0"/>
              <w:bottom w:val="single" w:color="000000" w:sz="4" w:space="0"/>
              <w:right w:val="single" w:color="000000" w:sz="4" w:space="0"/>
            </w:tcBorders>
            <w:shd w:val="clear" w:color="auto" w:fill="auto"/>
            <w:vAlign w:val="top"/>
          </w:tcPr>
          <w:p w14:paraId="485C35C3">
            <w:pPr>
              <w:keepNext w:val="0"/>
              <w:keepLines w:val="0"/>
              <w:pageBreakBefore w:val="0"/>
              <w:widowControl/>
              <w:suppressLineNumbers w:val="0"/>
              <w:kinsoku/>
              <w:wordWrap w:val="0"/>
              <w:overflowPunct/>
              <w:topLinePunct w:val="0"/>
              <w:autoSpaceDE/>
              <w:autoSpaceDN/>
              <w:bidi w:val="0"/>
              <w:adjustRightInd w:val="0"/>
              <w:snapToGrid/>
              <w:spacing w:line="500" w:lineRule="exact"/>
              <w:ind w:left="0"/>
              <w:jc w:val="left"/>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1、产品款式：磁力锁；</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2、外壳材料：铝合金；</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3、表面工艺：电镀拉丝；</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4、信号输出：COM/NO/NC；</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5、门状态检测：1路，继电器；</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6、安全类型：断电开门；</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7、280kg×2（600Lbs×2）直线拉力；</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8、供电方式：DC 12V 510X2(mA）；</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9、工作环境：室内；</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10、安装方式：明装</w:t>
            </w:r>
          </w:p>
        </w:tc>
        <w:tc>
          <w:tcPr>
            <w:tcW w:w="3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5706563">
            <w:pPr>
              <w:keepNext w:val="0"/>
              <w:keepLines w:val="0"/>
              <w:pageBreakBefore w:val="0"/>
              <w:widowControl/>
              <w:suppressLineNumbers w:val="0"/>
              <w:kinsoku/>
              <w:wordWrap w:val="0"/>
              <w:overflowPunct/>
              <w:topLinePunct w:val="0"/>
              <w:autoSpaceDE/>
              <w:autoSpaceDN/>
              <w:bidi w:val="0"/>
              <w:adjustRightInd w:val="0"/>
              <w:snapToGrid/>
              <w:spacing w:line="500" w:lineRule="exact"/>
              <w:ind w:left="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把</w:t>
            </w:r>
          </w:p>
        </w:tc>
        <w:tc>
          <w:tcPr>
            <w:tcW w:w="38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D7D3EDC">
            <w:pPr>
              <w:keepNext w:val="0"/>
              <w:keepLines w:val="0"/>
              <w:pageBreakBefore w:val="0"/>
              <w:widowControl/>
              <w:suppressLineNumbers w:val="0"/>
              <w:kinsoku/>
              <w:wordWrap w:val="0"/>
              <w:overflowPunct/>
              <w:topLinePunct w:val="0"/>
              <w:autoSpaceDE/>
              <w:autoSpaceDN/>
              <w:bidi w:val="0"/>
              <w:adjustRightInd w:val="0"/>
              <w:snapToGrid/>
              <w:spacing w:line="500" w:lineRule="exact"/>
              <w:ind w:left="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2</w:t>
            </w:r>
          </w:p>
        </w:tc>
      </w:tr>
      <w:tr w14:paraId="796DFB4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40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DD8D30B">
            <w:pPr>
              <w:keepNext w:val="0"/>
              <w:keepLines w:val="0"/>
              <w:pageBreakBefore w:val="0"/>
              <w:widowControl/>
              <w:suppressLineNumbers w:val="0"/>
              <w:kinsoku/>
              <w:wordWrap w:val="0"/>
              <w:overflowPunct/>
              <w:topLinePunct w:val="0"/>
              <w:autoSpaceDE/>
              <w:autoSpaceDN/>
              <w:bidi w:val="0"/>
              <w:adjustRightInd w:val="0"/>
              <w:snapToGrid/>
              <w:spacing w:line="500" w:lineRule="exact"/>
              <w:ind w:left="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74</w:t>
            </w:r>
          </w:p>
        </w:tc>
        <w:tc>
          <w:tcPr>
            <w:tcW w:w="61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23447A2">
            <w:pPr>
              <w:keepNext w:val="0"/>
              <w:keepLines w:val="0"/>
              <w:pageBreakBefore w:val="0"/>
              <w:widowControl/>
              <w:suppressLineNumbers w:val="0"/>
              <w:kinsoku/>
              <w:wordWrap w:val="0"/>
              <w:overflowPunct/>
              <w:topLinePunct w:val="0"/>
              <w:autoSpaceDE/>
              <w:autoSpaceDN/>
              <w:bidi w:val="0"/>
              <w:adjustRightInd w:val="0"/>
              <w:snapToGrid/>
              <w:spacing w:line="500" w:lineRule="exact"/>
              <w:ind w:left="0"/>
              <w:jc w:val="left"/>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出门按钮</w:t>
            </w:r>
          </w:p>
        </w:tc>
        <w:tc>
          <w:tcPr>
            <w:tcW w:w="3287" w:type="pct"/>
            <w:tcBorders>
              <w:top w:val="single" w:color="000000" w:sz="4" w:space="0"/>
              <w:left w:val="single" w:color="000000" w:sz="4" w:space="0"/>
              <w:bottom w:val="single" w:color="000000" w:sz="4" w:space="0"/>
              <w:right w:val="single" w:color="000000" w:sz="4" w:space="0"/>
            </w:tcBorders>
            <w:shd w:val="clear" w:color="auto" w:fill="auto"/>
            <w:vAlign w:val="top"/>
          </w:tcPr>
          <w:p w14:paraId="1ED21801">
            <w:pPr>
              <w:keepNext w:val="0"/>
              <w:keepLines w:val="0"/>
              <w:pageBreakBefore w:val="0"/>
              <w:widowControl/>
              <w:suppressLineNumbers w:val="0"/>
              <w:kinsoku/>
              <w:wordWrap w:val="0"/>
              <w:overflowPunct/>
              <w:topLinePunct w:val="0"/>
              <w:autoSpaceDE/>
              <w:autoSpaceDN/>
              <w:bidi w:val="0"/>
              <w:adjustRightInd w:val="0"/>
              <w:snapToGrid/>
              <w:spacing w:line="500" w:lineRule="exact"/>
              <w:ind w:left="0"/>
              <w:jc w:val="left"/>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1、外壳材料：ABS；</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2、电气性能：最大电流：3A 36VDC；</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3、耐用测试：五十万次老化测试合格；</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4、接点输出：NO/COM接点；</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5、工作温度：-20℃～+55℃；</w:t>
            </w:r>
          </w:p>
        </w:tc>
        <w:tc>
          <w:tcPr>
            <w:tcW w:w="3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CC3D3D3">
            <w:pPr>
              <w:keepNext w:val="0"/>
              <w:keepLines w:val="0"/>
              <w:pageBreakBefore w:val="0"/>
              <w:widowControl/>
              <w:suppressLineNumbers w:val="0"/>
              <w:kinsoku/>
              <w:wordWrap w:val="0"/>
              <w:overflowPunct/>
              <w:topLinePunct w:val="0"/>
              <w:autoSpaceDE/>
              <w:autoSpaceDN/>
              <w:bidi w:val="0"/>
              <w:adjustRightInd w:val="0"/>
              <w:snapToGrid/>
              <w:spacing w:line="500" w:lineRule="exact"/>
              <w:ind w:left="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只</w:t>
            </w:r>
          </w:p>
        </w:tc>
        <w:tc>
          <w:tcPr>
            <w:tcW w:w="38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62A1F74">
            <w:pPr>
              <w:keepNext w:val="0"/>
              <w:keepLines w:val="0"/>
              <w:pageBreakBefore w:val="0"/>
              <w:widowControl/>
              <w:suppressLineNumbers w:val="0"/>
              <w:kinsoku/>
              <w:wordWrap w:val="0"/>
              <w:overflowPunct/>
              <w:topLinePunct w:val="0"/>
              <w:autoSpaceDE/>
              <w:autoSpaceDN/>
              <w:bidi w:val="0"/>
              <w:adjustRightInd w:val="0"/>
              <w:snapToGrid/>
              <w:spacing w:line="500" w:lineRule="exact"/>
              <w:ind w:left="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3</w:t>
            </w:r>
          </w:p>
        </w:tc>
      </w:tr>
      <w:tr w14:paraId="503DF6D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40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54259F4">
            <w:pPr>
              <w:keepNext w:val="0"/>
              <w:keepLines w:val="0"/>
              <w:pageBreakBefore w:val="0"/>
              <w:widowControl/>
              <w:suppressLineNumbers w:val="0"/>
              <w:kinsoku/>
              <w:wordWrap w:val="0"/>
              <w:overflowPunct/>
              <w:topLinePunct w:val="0"/>
              <w:autoSpaceDE/>
              <w:autoSpaceDN/>
              <w:bidi w:val="0"/>
              <w:adjustRightInd w:val="0"/>
              <w:snapToGrid/>
              <w:spacing w:line="500" w:lineRule="exact"/>
              <w:ind w:left="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75</w:t>
            </w:r>
          </w:p>
        </w:tc>
        <w:tc>
          <w:tcPr>
            <w:tcW w:w="61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8E75038">
            <w:pPr>
              <w:keepNext w:val="0"/>
              <w:keepLines w:val="0"/>
              <w:pageBreakBefore w:val="0"/>
              <w:widowControl/>
              <w:suppressLineNumbers w:val="0"/>
              <w:kinsoku/>
              <w:wordWrap w:val="0"/>
              <w:overflowPunct/>
              <w:topLinePunct w:val="0"/>
              <w:autoSpaceDE/>
              <w:autoSpaceDN/>
              <w:bidi w:val="0"/>
              <w:adjustRightInd w:val="0"/>
              <w:snapToGrid/>
              <w:spacing w:line="500" w:lineRule="exact"/>
              <w:ind w:left="0"/>
              <w:jc w:val="left"/>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电源</w:t>
            </w:r>
          </w:p>
        </w:tc>
        <w:tc>
          <w:tcPr>
            <w:tcW w:w="3287" w:type="pct"/>
            <w:tcBorders>
              <w:top w:val="single" w:color="000000" w:sz="4" w:space="0"/>
              <w:left w:val="single" w:color="000000" w:sz="4" w:space="0"/>
              <w:bottom w:val="single" w:color="000000" w:sz="4" w:space="0"/>
              <w:right w:val="single" w:color="000000" w:sz="4" w:space="0"/>
            </w:tcBorders>
            <w:shd w:val="clear" w:color="auto" w:fill="auto"/>
            <w:vAlign w:val="top"/>
          </w:tcPr>
          <w:p w14:paraId="129E1E90">
            <w:pPr>
              <w:keepNext w:val="0"/>
              <w:keepLines w:val="0"/>
              <w:pageBreakBefore w:val="0"/>
              <w:widowControl/>
              <w:suppressLineNumbers w:val="0"/>
              <w:kinsoku/>
              <w:wordWrap w:val="0"/>
              <w:overflowPunct/>
              <w:topLinePunct w:val="0"/>
              <w:autoSpaceDE/>
              <w:autoSpaceDN/>
              <w:bidi w:val="0"/>
              <w:adjustRightInd w:val="0"/>
              <w:snapToGrid/>
              <w:spacing w:line="500" w:lineRule="exact"/>
              <w:ind w:left="0"/>
              <w:jc w:val="left"/>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12V10A</w:t>
            </w:r>
          </w:p>
        </w:tc>
        <w:tc>
          <w:tcPr>
            <w:tcW w:w="3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5D91215">
            <w:pPr>
              <w:keepNext w:val="0"/>
              <w:keepLines w:val="0"/>
              <w:pageBreakBefore w:val="0"/>
              <w:widowControl/>
              <w:suppressLineNumbers w:val="0"/>
              <w:kinsoku/>
              <w:wordWrap w:val="0"/>
              <w:overflowPunct/>
              <w:topLinePunct w:val="0"/>
              <w:autoSpaceDE/>
              <w:autoSpaceDN/>
              <w:bidi w:val="0"/>
              <w:adjustRightInd w:val="0"/>
              <w:snapToGrid/>
              <w:spacing w:line="500" w:lineRule="exact"/>
              <w:ind w:left="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台</w:t>
            </w:r>
          </w:p>
        </w:tc>
        <w:tc>
          <w:tcPr>
            <w:tcW w:w="38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54E5DCA">
            <w:pPr>
              <w:keepNext w:val="0"/>
              <w:keepLines w:val="0"/>
              <w:pageBreakBefore w:val="0"/>
              <w:widowControl/>
              <w:suppressLineNumbers w:val="0"/>
              <w:kinsoku/>
              <w:wordWrap w:val="0"/>
              <w:overflowPunct/>
              <w:topLinePunct w:val="0"/>
              <w:autoSpaceDE/>
              <w:autoSpaceDN/>
              <w:bidi w:val="0"/>
              <w:adjustRightInd w:val="0"/>
              <w:snapToGrid/>
              <w:spacing w:line="500" w:lineRule="exact"/>
              <w:ind w:left="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3</w:t>
            </w:r>
          </w:p>
        </w:tc>
      </w:tr>
      <w:tr w14:paraId="14A3F32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40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CE97E44">
            <w:pPr>
              <w:keepNext w:val="0"/>
              <w:keepLines w:val="0"/>
              <w:pageBreakBefore w:val="0"/>
              <w:widowControl/>
              <w:suppressLineNumbers w:val="0"/>
              <w:kinsoku/>
              <w:wordWrap w:val="0"/>
              <w:overflowPunct/>
              <w:topLinePunct w:val="0"/>
              <w:autoSpaceDE/>
              <w:autoSpaceDN/>
              <w:bidi w:val="0"/>
              <w:adjustRightInd w:val="0"/>
              <w:snapToGrid/>
              <w:spacing w:line="500" w:lineRule="exact"/>
              <w:ind w:left="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76</w:t>
            </w:r>
          </w:p>
        </w:tc>
        <w:tc>
          <w:tcPr>
            <w:tcW w:w="61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EB442D6">
            <w:pPr>
              <w:keepNext w:val="0"/>
              <w:keepLines w:val="0"/>
              <w:pageBreakBefore w:val="0"/>
              <w:widowControl/>
              <w:suppressLineNumbers w:val="0"/>
              <w:kinsoku/>
              <w:wordWrap w:val="0"/>
              <w:overflowPunct/>
              <w:topLinePunct w:val="0"/>
              <w:autoSpaceDE/>
              <w:autoSpaceDN/>
              <w:bidi w:val="0"/>
              <w:adjustRightInd w:val="0"/>
              <w:snapToGrid/>
              <w:spacing w:line="500" w:lineRule="exact"/>
              <w:ind w:left="0"/>
              <w:jc w:val="left"/>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信息采集设备</w:t>
            </w:r>
          </w:p>
        </w:tc>
        <w:tc>
          <w:tcPr>
            <w:tcW w:w="3287" w:type="pct"/>
            <w:tcBorders>
              <w:top w:val="single" w:color="000000" w:sz="4" w:space="0"/>
              <w:left w:val="single" w:color="000000" w:sz="4" w:space="0"/>
              <w:bottom w:val="single" w:color="000000" w:sz="4" w:space="0"/>
              <w:right w:val="single" w:color="000000" w:sz="4" w:space="0"/>
            </w:tcBorders>
            <w:shd w:val="clear" w:color="auto" w:fill="auto"/>
            <w:vAlign w:val="top"/>
          </w:tcPr>
          <w:p w14:paraId="6635E5D6">
            <w:pPr>
              <w:keepNext w:val="0"/>
              <w:keepLines w:val="0"/>
              <w:pageBreakBefore w:val="0"/>
              <w:widowControl/>
              <w:suppressLineNumbers w:val="0"/>
              <w:kinsoku/>
              <w:wordWrap w:val="0"/>
              <w:overflowPunct/>
              <w:topLinePunct w:val="0"/>
              <w:autoSpaceDE/>
              <w:autoSpaceDN/>
              <w:bidi w:val="0"/>
              <w:adjustRightInd w:val="0"/>
              <w:snapToGrid/>
              <w:spacing w:line="500" w:lineRule="exact"/>
              <w:ind w:left="0"/>
              <w:jc w:val="left"/>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1、采用PC+ABS材质成型，高端整洁；</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2、采用嵌入式系统，搭配国际领先的核心算法，性能强劲，安全稳定；</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3、采用4.3英寸触摸液晶屏，分辨率480(H)*272(V）；</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4、采用200万高清双目摄像头，支持自动白光补光和自动红外补光；</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5、支持人脸、指纹、IC卡、CPU卡（需另配PSAM卡）、身份证序列号、密码等多种识别认证方式；</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6、支持人脸活体检测，照片视频有效防假；</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7、支持语音提示功能；</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8、支持有线和WIFI两种网络通信方式，通信数据采用加密处理，更安全；</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9、支持看门狗守护机制，保障设备运行稳定性；</w:t>
            </w:r>
          </w:p>
        </w:tc>
        <w:tc>
          <w:tcPr>
            <w:tcW w:w="3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F54A594">
            <w:pPr>
              <w:keepNext w:val="0"/>
              <w:keepLines w:val="0"/>
              <w:pageBreakBefore w:val="0"/>
              <w:widowControl/>
              <w:suppressLineNumbers w:val="0"/>
              <w:kinsoku/>
              <w:wordWrap w:val="0"/>
              <w:overflowPunct/>
              <w:topLinePunct w:val="0"/>
              <w:autoSpaceDE/>
              <w:autoSpaceDN/>
              <w:bidi w:val="0"/>
              <w:adjustRightInd w:val="0"/>
              <w:snapToGrid/>
              <w:spacing w:line="500" w:lineRule="exact"/>
              <w:ind w:left="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台</w:t>
            </w:r>
          </w:p>
        </w:tc>
        <w:tc>
          <w:tcPr>
            <w:tcW w:w="38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9E2671A">
            <w:pPr>
              <w:keepNext w:val="0"/>
              <w:keepLines w:val="0"/>
              <w:pageBreakBefore w:val="0"/>
              <w:widowControl/>
              <w:suppressLineNumbers w:val="0"/>
              <w:kinsoku/>
              <w:wordWrap w:val="0"/>
              <w:overflowPunct/>
              <w:topLinePunct w:val="0"/>
              <w:autoSpaceDE/>
              <w:autoSpaceDN/>
              <w:bidi w:val="0"/>
              <w:adjustRightInd w:val="0"/>
              <w:snapToGrid/>
              <w:spacing w:line="500" w:lineRule="exact"/>
              <w:ind w:left="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1</w:t>
            </w:r>
          </w:p>
        </w:tc>
      </w:tr>
      <w:tr w14:paraId="1006D07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40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875F503">
            <w:pPr>
              <w:keepNext w:val="0"/>
              <w:keepLines w:val="0"/>
              <w:pageBreakBefore w:val="0"/>
              <w:widowControl/>
              <w:suppressLineNumbers w:val="0"/>
              <w:kinsoku/>
              <w:wordWrap w:val="0"/>
              <w:overflowPunct/>
              <w:topLinePunct w:val="0"/>
              <w:autoSpaceDE/>
              <w:autoSpaceDN/>
              <w:bidi w:val="0"/>
              <w:adjustRightInd w:val="0"/>
              <w:snapToGrid/>
              <w:spacing w:line="500" w:lineRule="exact"/>
              <w:ind w:left="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77</w:t>
            </w:r>
          </w:p>
        </w:tc>
        <w:tc>
          <w:tcPr>
            <w:tcW w:w="61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8800E2B">
            <w:pPr>
              <w:keepNext w:val="0"/>
              <w:keepLines w:val="0"/>
              <w:pageBreakBefore w:val="0"/>
              <w:widowControl/>
              <w:suppressLineNumbers w:val="0"/>
              <w:kinsoku/>
              <w:wordWrap w:val="0"/>
              <w:overflowPunct/>
              <w:topLinePunct w:val="0"/>
              <w:autoSpaceDE/>
              <w:autoSpaceDN/>
              <w:bidi w:val="0"/>
              <w:adjustRightInd w:val="0"/>
              <w:snapToGrid/>
              <w:spacing w:line="500" w:lineRule="exact"/>
              <w:ind w:left="0"/>
              <w:jc w:val="left"/>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IC卡</w:t>
            </w:r>
          </w:p>
        </w:tc>
        <w:tc>
          <w:tcPr>
            <w:tcW w:w="3287" w:type="pct"/>
            <w:tcBorders>
              <w:top w:val="single" w:color="000000" w:sz="4" w:space="0"/>
              <w:left w:val="single" w:color="000000" w:sz="4" w:space="0"/>
              <w:bottom w:val="single" w:color="000000" w:sz="4" w:space="0"/>
              <w:right w:val="single" w:color="000000" w:sz="4" w:space="0"/>
            </w:tcBorders>
            <w:shd w:val="clear" w:color="auto" w:fill="auto"/>
            <w:vAlign w:val="top"/>
          </w:tcPr>
          <w:p w14:paraId="51CC11AD">
            <w:pPr>
              <w:keepNext w:val="0"/>
              <w:keepLines w:val="0"/>
              <w:pageBreakBefore w:val="0"/>
              <w:widowControl/>
              <w:suppressLineNumbers w:val="0"/>
              <w:kinsoku/>
              <w:wordWrap w:val="0"/>
              <w:overflowPunct/>
              <w:topLinePunct w:val="0"/>
              <w:autoSpaceDE/>
              <w:autoSpaceDN/>
              <w:bidi w:val="0"/>
              <w:adjustRightInd w:val="0"/>
              <w:snapToGrid/>
              <w:spacing w:line="500" w:lineRule="exact"/>
              <w:ind w:left="0"/>
              <w:jc w:val="left"/>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1、产品款式：白卡；</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2、类型：IC；</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3、工作频率：13.56MHZ；</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4、读写距离：2~8cm；</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5、擦写次数：100000次</w:t>
            </w:r>
          </w:p>
        </w:tc>
        <w:tc>
          <w:tcPr>
            <w:tcW w:w="3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BD8E54F">
            <w:pPr>
              <w:keepNext w:val="0"/>
              <w:keepLines w:val="0"/>
              <w:pageBreakBefore w:val="0"/>
              <w:widowControl/>
              <w:suppressLineNumbers w:val="0"/>
              <w:kinsoku/>
              <w:wordWrap w:val="0"/>
              <w:overflowPunct/>
              <w:topLinePunct w:val="0"/>
              <w:autoSpaceDE/>
              <w:autoSpaceDN/>
              <w:bidi w:val="0"/>
              <w:adjustRightInd w:val="0"/>
              <w:snapToGrid/>
              <w:spacing w:line="500" w:lineRule="exact"/>
              <w:ind w:left="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张</w:t>
            </w:r>
          </w:p>
        </w:tc>
        <w:tc>
          <w:tcPr>
            <w:tcW w:w="38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485F650">
            <w:pPr>
              <w:keepNext w:val="0"/>
              <w:keepLines w:val="0"/>
              <w:pageBreakBefore w:val="0"/>
              <w:widowControl/>
              <w:suppressLineNumbers w:val="0"/>
              <w:kinsoku/>
              <w:wordWrap w:val="0"/>
              <w:overflowPunct/>
              <w:topLinePunct w:val="0"/>
              <w:autoSpaceDE/>
              <w:autoSpaceDN/>
              <w:bidi w:val="0"/>
              <w:adjustRightInd w:val="0"/>
              <w:snapToGrid/>
              <w:spacing w:line="500" w:lineRule="exact"/>
              <w:ind w:left="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10</w:t>
            </w:r>
          </w:p>
        </w:tc>
      </w:tr>
      <w:tr w14:paraId="38F6024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40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E25E24E">
            <w:pPr>
              <w:keepNext w:val="0"/>
              <w:keepLines w:val="0"/>
              <w:pageBreakBefore w:val="0"/>
              <w:widowControl/>
              <w:suppressLineNumbers w:val="0"/>
              <w:kinsoku/>
              <w:wordWrap w:val="0"/>
              <w:overflowPunct/>
              <w:topLinePunct w:val="0"/>
              <w:autoSpaceDE/>
              <w:autoSpaceDN/>
              <w:bidi w:val="0"/>
              <w:adjustRightInd w:val="0"/>
              <w:snapToGrid/>
              <w:spacing w:line="500" w:lineRule="exact"/>
              <w:ind w:left="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78</w:t>
            </w:r>
          </w:p>
        </w:tc>
        <w:tc>
          <w:tcPr>
            <w:tcW w:w="61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62EE326">
            <w:pPr>
              <w:keepNext w:val="0"/>
              <w:keepLines w:val="0"/>
              <w:pageBreakBefore w:val="0"/>
              <w:widowControl/>
              <w:suppressLineNumbers w:val="0"/>
              <w:kinsoku/>
              <w:wordWrap w:val="0"/>
              <w:overflowPunct/>
              <w:topLinePunct w:val="0"/>
              <w:autoSpaceDE/>
              <w:autoSpaceDN/>
              <w:bidi w:val="0"/>
              <w:adjustRightInd w:val="0"/>
              <w:snapToGrid/>
              <w:spacing w:line="500" w:lineRule="exact"/>
              <w:ind w:left="0"/>
              <w:jc w:val="left"/>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管理主机</w:t>
            </w:r>
          </w:p>
        </w:tc>
        <w:tc>
          <w:tcPr>
            <w:tcW w:w="3287" w:type="pct"/>
            <w:tcBorders>
              <w:top w:val="single" w:color="000000" w:sz="4" w:space="0"/>
              <w:left w:val="single" w:color="000000" w:sz="4" w:space="0"/>
              <w:bottom w:val="single" w:color="000000" w:sz="4" w:space="0"/>
              <w:right w:val="single" w:color="000000" w:sz="4" w:space="0"/>
            </w:tcBorders>
            <w:shd w:val="clear" w:color="auto" w:fill="auto"/>
            <w:vAlign w:val="top"/>
          </w:tcPr>
          <w:p w14:paraId="51DF3741">
            <w:pPr>
              <w:keepNext w:val="0"/>
              <w:keepLines w:val="0"/>
              <w:pageBreakBefore w:val="0"/>
              <w:widowControl/>
              <w:numPr>
                <w:ilvl w:val="0"/>
                <w:numId w:val="6"/>
              </w:numPr>
              <w:suppressLineNumbers w:val="0"/>
              <w:kinsoku/>
              <w:wordWrap w:val="0"/>
              <w:overflowPunct/>
              <w:topLinePunct w:val="0"/>
              <w:autoSpaceDE/>
              <w:autoSpaceDN/>
              <w:bidi w:val="0"/>
              <w:adjustRightInd w:val="0"/>
              <w:snapToGrid/>
              <w:spacing w:line="500" w:lineRule="exact"/>
              <w:ind w:left="0"/>
              <w:jc w:val="left"/>
              <w:textAlignment w:val="center"/>
              <w:rPr>
                <w:rFonts w:hint="eastAsia" w:ascii="仿宋" w:hAnsi="仿宋" w:eastAsia="仿宋" w:cs="仿宋"/>
                <w:i w:val="0"/>
                <w:iCs w:val="0"/>
                <w:color w:val="000000"/>
                <w:kern w:val="0"/>
                <w:sz w:val="24"/>
                <w:szCs w:val="24"/>
                <w:highlight w:val="none"/>
                <w:u w:val="none"/>
                <w:lang w:val="en-US" w:eastAsia="zh-CN" w:bidi="ar"/>
              </w:rPr>
            </w:pPr>
            <w:r>
              <w:rPr>
                <w:rFonts w:hint="eastAsia" w:ascii="仿宋" w:hAnsi="仿宋" w:eastAsia="仿宋" w:cs="仿宋"/>
                <w:i w:val="0"/>
                <w:iCs w:val="0"/>
                <w:color w:val="000000"/>
                <w:kern w:val="0"/>
                <w:sz w:val="24"/>
                <w:szCs w:val="24"/>
                <w:highlight w:val="none"/>
                <w:u w:val="none"/>
                <w:lang w:val="en-US" w:eastAsia="zh-CN" w:bidi="ar"/>
              </w:rPr>
              <w:t>采用10寸全玻璃触摸显示屏，屏幕分辨率1024*600；</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2、支持免提和听筒自由切换；</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3、支持桌面安装，支架0～45°可调；</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4、支持HDMI输出，最大分辨率1024*600；</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5、可配置楼宇对讲和行业对讲；</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6、支持楼宇对讲：</w:t>
            </w:r>
          </w:p>
          <w:p w14:paraId="104FACE4">
            <w:pPr>
              <w:keepNext w:val="0"/>
              <w:keepLines w:val="0"/>
              <w:pageBreakBefore w:val="0"/>
              <w:widowControl/>
              <w:numPr>
                <w:ilvl w:val="0"/>
                <w:numId w:val="0"/>
              </w:numPr>
              <w:suppressLineNumbers w:val="0"/>
              <w:kinsoku/>
              <w:wordWrap w:val="0"/>
              <w:overflowPunct/>
              <w:topLinePunct w:val="0"/>
              <w:autoSpaceDE/>
              <w:autoSpaceDN/>
              <w:bidi w:val="0"/>
              <w:adjustRightInd w:val="0"/>
              <w:snapToGrid/>
              <w:spacing w:line="500" w:lineRule="exact"/>
              <w:ind w:left="240" w:leftChars="0" w:hanging="240" w:hangingChars="100"/>
              <w:jc w:val="left"/>
              <w:textAlignment w:val="center"/>
              <w:rPr>
                <w:rFonts w:hint="eastAsia" w:ascii="仿宋" w:hAnsi="仿宋" w:eastAsia="仿宋" w:cs="仿宋"/>
                <w:i w:val="0"/>
                <w:iCs w:val="0"/>
                <w:color w:val="000000"/>
                <w:kern w:val="0"/>
                <w:sz w:val="24"/>
                <w:szCs w:val="24"/>
                <w:highlight w:val="none"/>
                <w:u w:val="none"/>
                <w:lang w:val="en-US" w:eastAsia="zh-CN" w:bidi="ar"/>
              </w:rPr>
            </w:pPr>
            <w:r>
              <w:rPr>
                <w:rFonts w:hint="eastAsia" w:ascii="仿宋" w:hAnsi="仿宋" w:eastAsia="仿宋" w:cs="仿宋"/>
                <w:i w:val="0"/>
                <w:iCs w:val="0"/>
                <w:color w:val="000000"/>
                <w:kern w:val="0"/>
                <w:sz w:val="24"/>
                <w:szCs w:val="24"/>
                <w:lang w:val="en-US" w:eastAsia="zh-CN" w:bidi="ar"/>
              </w:rPr>
              <w:t>7、</w:t>
            </w:r>
            <w:r>
              <w:rPr>
                <w:rFonts w:hint="eastAsia" w:ascii="仿宋" w:hAnsi="仿宋" w:eastAsia="仿宋" w:cs="仿宋"/>
                <w:i w:val="0"/>
                <w:iCs w:val="0"/>
                <w:color w:val="000000"/>
                <w:kern w:val="0"/>
                <w:sz w:val="24"/>
                <w:szCs w:val="24"/>
                <w:highlight w:val="none"/>
                <w:u w:val="none"/>
                <w:lang w:val="en-US" w:eastAsia="zh-CN" w:bidi="ar"/>
              </w:rPr>
              <w:t>支持远程打开单元门锁（支持预览开锁、对讲锁}</w:t>
            </w:r>
          </w:p>
          <w:p w14:paraId="01A1BB56">
            <w:pPr>
              <w:keepNext w:val="0"/>
              <w:keepLines w:val="0"/>
              <w:pageBreakBefore w:val="0"/>
              <w:widowControl/>
              <w:numPr>
                <w:ilvl w:val="0"/>
                <w:numId w:val="0"/>
              </w:numPr>
              <w:suppressLineNumbers w:val="0"/>
              <w:kinsoku/>
              <w:wordWrap w:val="0"/>
              <w:overflowPunct/>
              <w:topLinePunct w:val="0"/>
              <w:autoSpaceDE/>
              <w:autoSpaceDN/>
              <w:bidi w:val="0"/>
              <w:adjustRightInd w:val="0"/>
              <w:snapToGrid/>
              <w:spacing w:line="500" w:lineRule="exact"/>
              <w:ind w:left="240" w:leftChars="0" w:hanging="240" w:hangingChars="100"/>
              <w:jc w:val="left"/>
              <w:textAlignment w:val="center"/>
              <w:rPr>
                <w:rFonts w:hint="eastAsia" w:ascii="仿宋" w:hAnsi="仿宋" w:eastAsia="仿宋" w:cs="仿宋"/>
                <w:i w:val="0"/>
                <w:iCs w:val="0"/>
                <w:color w:val="000000"/>
                <w:kern w:val="0"/>
                <w:sz w:val="24"/>
                <w:szCs w:val="24"/>
                <w:highlight w:val="none"/>
                <w:u w:val="none"/>
                <w:lang w:val="en-US" w:eastAsia="zh-CN" w:bidi="ar"/>
              </w:rPr>
            </w:pPr>
            <w:r>
              <w:rPr>
                <w:rFonts w:hint="eastAsia" w:ascii="仿宋" w:hAnsi="仿宋" w:eastAsia="仿宋" w:cs="仿宋"/>
                <w:i w:val="0"/>
                <w:iCs w:val="0"/>
                <w:color w:val="000000"/>
                <w:kern w:val="0"/>
                <w:sz w:val="24"/>
                <w:szCs w:val="24"/>
                <w:lang w:val="en-US" w:eastAsia="zh-CN" w:bidi="ar"/>
              </w:rPr>
              <w:t>8、</w:t>
            </w:r>
            <w:r>
              <w:rPr>
                <w:rFonts w:hint="eastAsia" w:ascii="仿宋" w:hAnsi="仿宋" w:eastAsia="仿宋" w:cs="仿宋"/>
                <w:i w:val="0"/>
                <w:iCs w:val="0"/>
                <w:color w:val="000000"/>
                <w:kern w:val="0"/>
                <w:sz w:val="24"/>
                <w:szCs w:val="24"/>
                <w:highlight w:val="none"/>
                <w:u w:val="none"/>
                <w:lang w:val="en-US" w:eastAsia="zh-CN" w:bidi="ar"/>
              </w:rPr>
              <w:t>支持和门口机，室内机的双向实时对讲；</w:t>
            </w:r>
          </w:p>
          <w:p w14:paraId="2581213C">
            <w:pPr>
              <w:keepNext w:val="0"/>
              <w:keepLines w:val="0"/>
              <w:pageBreakBefore w:val="0"/>
              <w:widowControl/>
              <w:numPr>
                <w:ilvl w:val="0"/>
                <w:numId w:val="0"/>
              </w:numPr>
              <w:suppressLineNumbers w:val="0"/>
              <w:kinsoku/>
              <w:wordWrap w:val="0"/>
              <w:overflowPunct/>
              <w:topLinePunct w:val="0"/>
              <w:autoSpaceDE/>
              <w:autoSpaceDN/>
              <w:bidi w:val="0"/>
              <w:adjustRightInd w:val="0"/>
              <w:snapToGrid/>
              <w:spacing w:line="500" w:lineRule="exact"/>
              <w:ind w:left="240" w:leftChars="0" w:hanging="240" w:hangingChars="100"/>
              <w:jc w:val="left"/>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lang w:val="en-US" w:eastAsia="zh-CN" w:bidi="ar-SA"/>
              </w:rPr>
              <w:t>9、</w:t>
            </w:r>
            <w:r>
              <w:rPr>
                <w:rFonts w:hint="eastAsia" w:ascii="仿宋" w:hAnsi="仿宋" w:eastAsia="仿宋" w:cs="仿宋"/>
                <w:i w:val="0"/>
                <w:iCs w:val="0"/>
                <w:color w:val="000000"/>
                <w:kern w:val="0"/>
                <w:sz w:val="24"/>
                <w:szCs w:val="24"/>
                <w:highlight w:val="none"/>
                <w:u w:val="none"/>
                <w:lang w:val="en-US" w:eastAsia="zh-CN" w:bidi="ar"/>
              </w:rPr>
              <w:t>支持同时预览4路门口机、IPC的画面；</w:t>
            </w:r>
          </w:p>
          <w:p w14:paraId="239752F6">
            <w:pPr>
              <w:keepNext w:val="0"/>
              <w:keepLines w:val="0"/>
              <w:pageBreakBefore w:val="0"/>
              <w:widowControl/>
              <w:numPr>
                <w:ilvl w:val="0"/>
                <w:numId w:val="0"/>
              </w:numPr>
              <w:suppressLineNumbers w:val="0"/>
              <w:kinsoku/>
              <w:wordWrap w:val="0"/>
              <w:overflowPunct/>
              <w:topLinePunct w:val="0"/>
              <w:autoSpaceDE/>
              <w:autoSpaceDN/>
              <w:bidi w:val="0"/>
              <w:adjustRightInd w:val="0"/>
              <w:snapToGrid/>
              <w:spacing w:line="500" w:lineRule="exact"/>
              <w:ind w:left="0"/>
              <w:jc w:val="left"/>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lang w:val="en-US" w:eastAsia="zh-CN" w:bidi="ar-SA"/>
              </w:rPr>
              <w:t>10、</w:t>
            </w:r>
            <w:r>
              <w:rPr>
                <w:rFonts w:hint="eastAsia" w:ascii="仿宋" w:hAnsi="仿宋" w:eastAsia="仿宋" w:cs="仿宋"/>
                <w:i w:val="0"/>
                <w:iCs w:val="0"/>
                <w:color w:val="000000"/>
                <w:kern w:val="0"/>
                <w:sz w:val="24"/>
                <w:szCs w:val="24"/>
                <w:highlight w:val="none"/>
                <w:u w:val="none"/>
                <w:lang w:val="en-US" w:eastAsia="zh-CN" w:bidi="ar"/>
              </w:rPr>
              <w:t>支持SD卡扩展，在门口机对讲和预览时进行录像和抓拍图片；</w:t>
            </w:r>
          </w:p>
        </w:tc>
        <w:tc>
          <w:tcPr>
            <w:tcW w:w="3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C3620D4">
            <w:pPr>
              <w:keepNext w:val="0"/>
              <w:keepLines w:val="0"/>
              <w:pageBreakBefore w:val="0"/>
              <w:widowControl/>
              <w:suppressLineNumbers w:val="0"/>
              <w:kinsoku/>
              <w:wordWrap w:val="0"/>
              <w:overflowPunct/>
              <w:topLinePunct w:val="0"/>
              <w:autoSpaceDE/>
              <w:autoSpaceDN/>
              <w:bidi w:val="0"/>
              <w:adjustRightInd w:val="0"/>
              <w:snapToGrid/>
              <w:spacing w:line="500" w:lineRule="exact"/>
              <w:ind w:left="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台</w:t>
            </w:r>
          </w:p>
        </w:tc>
        <w:tc>
          <w:tcPr>
            <w:tcW w:w="38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D0C4C7A">
            <w:pPr>
              <w:keepNext w:val="0"/>
              <w:keepLines w:val="0"/>
              <w:pageBreakBefore w:val="0"/>
              <w:widowControl/>
              <w:suppressLineNumbers w:val="0"/>
              <w:kinsoku/>
              <w:wordWrap w:val="0"/>
              <w:overflowPunct/>
              <w:topLinePunct w:val="0"/>
              <w:autoSpaceDE/>
              <w:autoSpaceDN/>
              <w:bidi w:val="0"/>
              <w:adjustRightInd w:val="0"/>
              <w:snapToGrid/>
              <w:spacing w:line="500" w:lineRule="exact"/>
              <w:ind w:left="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1</w:t>
            </w:r>
          </w:p>
        </w:tc>
      </w:tr>
      <w:tr w14:paraId="1AE1B69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40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FA99F4F">
            <w:pPr>
              <w:keepNext w:val="0"/>
              <w:keepLines w:val="0"/>
              <w:pageBreakBefore w:val="0"/>
              <w:widowControl/>
              <w:suppressLineNumbers w:val="0"/>
              <w:kinsoku/>
              <w:wordWrap w:val="0"/>
              <w:overflowPunct/>
              <w:topLinePunct w:val="0"/>
              <w:autoSpaceDE/>
              <w:autoSpaceDN/>
              <w:bidi w:val="0"/>
              <w:adjustRightInd w:val="0"/>
              <w:snapToGrid/>
              <w:spacing w:line="500" w:lineRule="exact"/>
              <w:ind w:left="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79</w:t>
            </w:r>
          </w:p>
        </w:tc>
        <w:tc>
          <w:tcPr>
            <w:tcW w:w="61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6EC18B6">
            <w:pPr>
              <w:keepNext w:val="0"/>
              <w:keepLines w:val="0"/>
              <w:pageBreakBefore w:val="0"/>
              <w:widowControl/>
              <w:suppressLineNumbers w:val="0"/>
              <w:kinsoku/>
              <w:wordWrap w:val="0"/>
              <w:overflowPunct/>
              <w:topLinePunct w:val="0"/>
              <w:autoSpaceDE/>
              <w:autoSpaceDN/>
              <w:bidi w:val="0"/>
              <w:adjustRightInd w:val="0"/>
              <w:snapToGrid/>
              <w:spacing w:line="500" w:lineRule="exact"/>
              <w:ind w:left="0"/>
              <w:jc w:val="left"/>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配线</w:t>
            </w:r>
          </w:p>
        </w:tc>
        <w:tc>
          <w:tcPr>
            <w:tcW w:w="3287" w:type="pct"/>
            <w:tcBorders>
              <w:top w:val="single" w:color="000000" w:sz="4" w:space="0"/>
              <w:left w:val="single" w:color="000000" w:sz="4" w:space="0"/>
              <w:bottom w:val="single" w:color="000000" w:sz="4" w:space="0"/>
              <w:right w:val="single" w:color="000000" w:sz="4" w:space="0"/>
            </w:tcBorders>
            <w:shd w:val="clear" w:color="auto" w:fill="auto"/>
            <w:vAlign w:val="top"/>
          </w:tcPr>
          <w:p w14:paraId="52C8683B">
            <w:pPr>
              <w:keepNext w:val="0"/>
              <w:keepLines w:val="0"/>
              <w:pageBreakBefore w:val="0"/>
              <w:widowControl/>
              <w:suppressLineNumbers w:val="0"/>
              <w:kinsoku/>
              <w:wordWrap w:val="0"/>
              <w:overflowPunct/>
              <w:topLinePunct w:val="0"/>
              <w:autoSpaceDE/>
              <w:autoSpaceDN/>
              <w:bidi w:val="0"/>
              <w:adjustRightInd w:val="0"/>
              <w:snapToGrid/>
              <w:spacing w:line="500" w:lineRule="exact"/>
              <w:ind w:left="0"/>
              <w:jc w:val="left"/>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U/UTP 6类4对非屏蔽低烟无卤电缆</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符合ANSI/TIA-568.2-D 100MHz测试并可扩展至350MHz</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支持语音、数据、视频信号高速传输</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导体直径：0.50±0.01mm(24AWG)</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绝缘材料：实心PE</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护套材料：PVC/LSZH</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电缆外径：4.9±0.3mm</w:t>
            </w:r>
          </w:p>
        </w:tc>
        <w:tc>
          <w:tcPr>
            <w:tcW w:w="3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3A014FA">
            <w:pPr>
              <w:keepNext w:val="0"/>
              <w:keepLines w:val="0"/>
              <w:pageBreakBefore w:val="0"/>
              <w:widowControl/>
              <w:suppressLineNumbers w:val="0"/>
              <w:kinsoku/>
              <w:wordWrap w:val="0"/>
              <w:overflowPunct/>
              <w:topLinePunct w:val="0"/>
              <w:autoSpaceDE/>
              <w:autoSpaceDN/>
              <w:bidi w:val="0"/>
              <w:adjustRightInd w:val="0"/>
              <w:snapToGrid/>
              <w:spacing w:line="500" w:lineRule="exact"/>
              <w:ind w:left="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米</w:t>
            </w:r>
          </w:p>
        </w:tc>
        <w:tc>
          <w:tcPr>
            <w:tcW w:w="38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B028A09">
            <w:pPr>
              <w:keepNext w:val="0"/>
              <w:keepLines w:val="0"/>
              <w:pageBreakBefore w:val="0"/>
              <w:widowControl/>
              <w:suppressLineNumbers w:val="0"/>
              <w:kinsoku/>
              <w:wordWrap w:val="0"/>
              <w:overflowPunct/>
              <w:topLinePunct w:val="0"/>
              <w:autoSpaceDE/>
              <w:autoSpaceDN/>
              <w:bidi w:val="0"/>
              <w:adjustRightInd w:val="0"/>
              <w:snapToGrid/>
              <w:spacing w:line="500" w:lineRule="exact"/>
              <w:ind w:left="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100</w:t>
            </w:r>
          </w:p>
        </w:tc>
      </w:tr>
      <w:tr w14:paraId="5C465FF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40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87E31A5">
            <w:pPr>
              <w:keepNext w:val="0"/>
              <w:keepLines w:val="0"/>
              <w:pageBreakBefore w:val="0"/>
              <w:widowControl/>
              <w:suppressLineNumbers w:val="0"/>
              <w:kinsoku/>
              <w:wordWrap w:val="0"/>
              <w:overflowPunct/>
              <w:topLinePunct w:val="0"/>
              <w:autoSpaceDE/>
              <w:autoSpaceDN/>
              <w:bidi w:val="0"/>
              <w:adjustRightInd w:val="0"/>
              <w:snapToGrid/>
              <w:spacing w:line="500" w:lineRule="exact"/>
              <w:ind w:left="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80</w:t>
            </w:r>
          </w:p>
        </w:tc>
        <w:tc>
          <w:tcPr>
            <w:tcW w:w="61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5EAD70A">
            <w:pPr>
              <w:keepNext w:val="0"/>
              <w:keepLines w:val="0"/>
              <w:pageBreakBefore w:val="0"/>
              <w:widowControl/>
              <w:suppressLineNumbers w:val="0"/>
              <w:kinsoku/>
              <w:wordWrap w:val="0"/>
              <w:overflowPunct/>
              <w:topLinePunct w:val="0"/>
              <w:autoSpaceDE/>
              <w:autoSpaceDN/>
              <w:bidi w:val="0"/>
              <w:adjustRightInd w:val="0"/>
              <w:snapToGrid/>
              <w:spacing w:line="500" w:lineRule="exact"/>
              <w:ind w:left="0"/>
              <w:jc w:val="left"/>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配线</w:t>
            </w:r>
          </w:p>
        </w:tc>
        <w:tc>
          <w:tcPr>
            <w:tcW w:w="3287" w:type="pct"/>
            <w:tcBorders>
              <w:top w:val="single" w:color="000000" w:sz="4" w:space="0"/>
              <w:left w:val="single" w:color="000000" w:sz="4" w:space="0"/>
              <w:bottom w:val="single" w:color="000000" w:sz="4" w:space="0"/>
              <w:right w:val="single" w:color="000000" w:sz="4" w:space="0"/>
            </w:tcBorders>
            <w:shd w:val="clear" w:color="auto" w:fill="auto"/>
            <w:vAlign w:val="top"/>
          </w:tcPr>
          <w:p w14:paraId="6088AA10">
            <w:pPr>
              <w:keepNext w:val="0"/>
              <w:keepLines w:val="0"/>
              <w:pageBreakBefore w:val="0"/>
              <w:widowControl/>
              <w:suppressLineNumbers w:val="0"/>
              <w:kinsoku/>
              <w:wordWrap w:val="0"/>
              <w:overflowPunct/>
              <w:topLinePunct w:val="0"/>
              <w:autoSpaceDE/>
              <w:autoSpaceDN/>
              <w:bidi w:val="0"/>
              <w:adjustRightInd w:val="0"/>
              <w:snapToGrid/>
              <w:spacing w:line="500" w:lineRule="exact"/>
              <w:ind w:left="0"/>
              <w:jc w:val="left"/>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ZR-RVVP4*1.0</w:t>
            </w:r>
          </w:p>
        </w:tc>
        <w:tc>
          <w:tcPr>
            <w:tcW w:w="3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203100C">
            <w:pPr>
              <w:keepNext w:val="0"/>
              <w:keepLines w:val="0"/>
              <w:pageBreakBefore w:val="0"/>
              <w:widowControl/>
              <w:suppressLineNumbers w:val="0"/>
              <w:kinsoku/>
              <w:wordWrap w:val="0"/>
              <w:overflowPunct/>
              <w:topLinePunct w:val="0"/>
              <w:autoSpaceDE/>
              <w:autoSpaceDN/>
              <w:bidi w:val="0"/>
              <w:adjustRightInd w:val="0"/>
              <w:snapToGrid/>
              <w:spacing w:line="500" w:lineRule="exact"/>
              <w:ind w:left="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米</w:t>
            </w:r>
          </w:p>
        </w:tc>
        <w:tc>
          <w:tcPr>
            <w:tcW w:w="38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634D3FC">
            <w:pPr>
              <w:keepNext w:val="0"/>
              <w:keepLines w:val="0"/>
              <w:pageBreakBefore w:val="0"/>
              <w:widowControl/>
              <w:suppressLineNumbers w:val="0"/>
              <w:kinsoku/>
              <w:wordWrap w:val="0"/>
              <w:overflowPunct/>
              <w:topLinePunct w:val="0"/>
              <w:autoSpaceDE/>
              <w:autoSpaceDN/>
              <w:bidi w:val="0"/>
              <w:adjustRightInd w:val="0"/>
              <w:snapToGrid/>
              <w:spacing w:line="500" w:lineRule="exact"/>
              <w:ind w:left="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50</w:t>
            </w:r>
          </w:p>
        </w:tc>
      </w:tr>
      <w:tr w14:paraId="2FDD0FB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40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41AB3E5">
            <w:pPr>
              <w:keepNext w:val="0"/>
              <w:keepLines w:val="0"/>
              <w:pageBreakBefore w:val="0"/>
              <w:widowControl/>
              <w:suppressLineNumbers w:val="0"/>
              <w:kinsoku/>
              <w:wordWrap w:val="0"/>
              <w:overflowPunct/>
              <w:topLinePunct w:val="0"/>
              <w:autoSpaceDE/>
              <w:autoSpaceDN/>
              <w:bidi w:val="0"/>
              <w:adjustRightInd w:val="0"/>
              <w:snapToGrid/>
              <w:spacing w:line="500" w:lineRule="exact"/>
              <w:ind w:left="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81</w:t>
            </w:r>
          </w:p>
        </w:tc>
        <w:tc>
          <w:tcPr>
            <w:tcW w:w="61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F63B355">
            <w:pPr>
              <w:keepNext w:val="0"/>
              <w:keepLines w:val="0"/>
              <w:pageBreakBefore w:val="0"/>
              <w:widowControl/>
              <w:suppressLineNumbers w:val="0"/>
              <w:kinsoku/>
              <w:wordWrap w:val="0"/>
              <w:overflowPunct/>
              <w:topLinePunct w:val="0"/>
              <w:autoSpaceDE/>
              <w:autoSpaceDN/>
              <w:bidi w:val="0"/>
              <w:adjustRightInd w:val="0"/>
              <w:snapToGrid/>
              <w:spacing w:line="500" w:lineRule="exact"/>
              <w:ind w:left="0"/>
              <w:jc w:val="left"/>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配线</w:t>
            </w:r>
          </w:p>
        </w:tc>
        <w:tc>
          <w:tcPr>
            <w:tcW w:w="3287" w:type="pct"/>
            <w:tcBorders>
              <w:top w:val="single" w:color="000000" w:sz="4" w:space="0"/>
              <w:left w:val="single" w:color="000000" w:sz="4" w:space="0"/>
              <w:bottom w:val="single" w:color="000000" w:sz="4" w:space="0"/>
              <w:right w:val="single" w:color="000000" w:sz="4" w:space="0"/>
            </w:tcBorders>
            <w:shd w:val="clear" w:color="auto" w:fill="auto"/>
            <w:vAlign w:val="top"/>
          </w:tcPr>
          <w:p w14:paraId="5E9AB4B3">
            <w:pPr>
              <w:keepNext w:val="0"/>
              <w:keepLines w:val="0"/>
              <w:pageBreakBefore w:val="0"/>
              <w:widowControl/>
              <w:suppressLineNumbers w:val="0"/>
              <w:kinsoku/>
              <w:wordWrap w:val="0"/>
              <w:overflowPunct/>
              <w:topLinePunct w:val="0"/>
              <w:autoSpaceDE/>
              <w:autoSpaceDN/>
              <w:bidi w:val="0"/>
              <w:adjustRightInd w:val="0"/>
              <w:snapToGrid/>
              <w:spacing w:line="500" w:lineRule="exact"/>
              <w:ind w:left="0"/>
              <w:jc w:val="left"/>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ZR-RVV2*1.0</w:t>
            </w:r>
          </w:p>
        </w:tc>
        <w:tc>
          <w:tcPr>
            <w:tcW w:w="3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2B32F73">
            <w:pPr>
              <w:keepNext w:val="0"/>
              <w:keepLines w:val="0"/>
              <w:pageBreakBefore w:val="0"/>
              <w:widowControl/>
              <w:suppressLineNumbers w:val="0"/>
              <w:kinsoku/>
              <w:wordWrap w:val="0"/>
              <w:overflowPunct/>
              <w:topLinePunct w:val="0"/>
              <w:autoSpaceDE/>
              <w:autoSpaceDN/>
              <w:bidi w:val="0"/>
              <w:adjustRightInd w:val="0"/>
              <w:snapToGrid/>
              <w:spacing w:line="500" w:lineRule="exact"/>
              <w:ind w:left="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米</w:t>
            </w:r>
          </w:p>
        </w:tc>
        <w:tc>
          <w:tcPr>
            <w:tcW w:w="38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A49D2ED">
            <w:pPr>
              <w:keepNext w:val="0"/>
              <w:keepLines w:val="0"/>
              <w:pageBreakBefore w:val="0"/>
              <w:widowControl/>
              <w:suppressLineNumbers w:val="0"/>
              <w:kinsoku/>
              <w:wordWrap w:val="0"/>
              <w:overflowPunct/>
              <w:topLinePunct w:val="0"/>
              <w:autoSpaceDE/>
              <w:autoSpaceDN/>
              <w:bidi w:val="0"/>
              <w:adjustRightInd w:val="0"/>
              <w:snapToGrid/>
              <w:spacing w:line="500" w:lineRule="exact"/>
              <w:ind w:left="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100</w:t>
            </w:r>
          </w:p>
        </w:tc>
      </w:tr>
      <w:tr w14:paraId="3593FBE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40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B73820C">
            <w:pPr>
              <w:keepNext w:val="0"/>
              <w:keepLines w:val="0"/>
              <w:pageBreakBefore w:val="0"/>
              <w:widowControl/>
              <w:suppressLineNumbers w:val="0"/>
              <w:kinsoku/>
              <w:wordWrap w:val="0"/>
              <w:overflowPunct/>
              <w:topLinePunct w:val="0"/>
              <w:autoSpaceDE/>
              <w:autoSpaceDN/>
              <w:bidi w:val="0"/>
              <w:adjustRightInd w:val="0"/>
              <w:snapToGrid/>
              <w:spacing w:line="500" w:lineRule="exact"/>
              <w:ind w:left="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82</w:t>
            </w:r>
          </w:p>
        </w:tc>
        <w:tc>
          <w:tcPr>
            <w:tcW w:w="61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49E247B">
            <w:pPr>
              <w:keepNext w:val="0"/>
              <w:keepLines w:val="0"/>
              <w:pageBreakBefore w:val="0"/>
              <w:widowControl/>
              <w:suppressLineNumbers w:val="0"/>
              <w:kinsoku/>
              <w:wordWrap w:val="0"/>
              <w:overflowPunct/>
              <w:topLinePunct w:val="0"/>
              <w:autoSpaceDE/>
              <w:autoSpaceDN/>
              <w:bidi w:val="0"/>
              <w:adjustRightInd w:val="0"/>
              <w:snapToGrid/>
              <w:spacing w:line="500" w:lineRule="exact"/>
              <w:ind w:left="0"/>
              <w:jc w:val="left"/>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配管</w:t>
            </w:r>
          </w:p>
        </w:tc>
        <w:tc>
          <w:tcPr>
            <w:tcW w:w="3287" w:type="pct"/>
            <w:tcBorders>
              <w:top w:val="single" w:color="000000" w:sz="4" w:space="0"/>
              <w:left w:val="single" w:color="000000" w:sz="4" w:space="0"/>
              <w:bottom w:val="single" w:color="000000" w:sz="4" w:space="0"/>
              <w:right w:val="single" w:color="000000" w:sz="4" w:space="0"/>
            </w:tcBorders>
            <w:shd w:val="clear" w:color="auto" w:fill="auto"/>
            <w:vAlign w:val="top"/>
          </w:tcPr>
          <w:p w14:paraId="5CDE2C5A">
            <w:pPr>
              <w:keepNext w:val="0"/>
              <w:keepLines w:val="0"/>
              <w:pageBreakBefore w:val="0"/>
              <w:widowControl/>
              <w:suppressLineNumbers w:val="0"/>
              <w:kinsoku/>
              <w:wordWrap w:val="0"/>
              <w:overflowPunct/>
              <w:topLinePunct w:val="0"/>
              <w:autoSpaceDE/>
              <w:autoSpaceDN/>
              <w:bidi w:val="0"/>
              <w:adjustRightInd w:val="0"/>
              <w:snapToGrid/>
              <w:spacing w:line="500" w:lineRule="exact"/>
              <w:ind w:left="0"/>
              <w:jc w:val="left"/>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JDG20</w:t>
            </w:r>
          </w:p>
        </w:tc>
        <w:tc>
          <w:tcPr>
            <w:tcW w:w="3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FBC74DD">
            <w:pPr>
              <w:keepNext w:val="0"/>
              <w:keepLines w:val="0"/>
              <w:pageBreakBefore w:val="0"/>
              <w:widowControl/>
              <w:suppressLineNumbers w:val="0"/>
              <w:kinsoku/>
              <w:wordWrap w:val="0"/>
              <w:overflowPunct/>
              <w:topLinePunct w:val="0"/>
              <w:autoSpaceDE/>
              <w:autoSpaceDN/>
              <w:bidi w:val="0"/>
              <w:adjustRightInd w:val="0"/>
              <w:snapToGrid/>
              <w:spacing w:line="500" w:lineRule="exact"/>
              <w:ind w:left="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米</w:t>
            </w:r>
          </w:p>
        </w:tc>
        <w:tc>
          <w:tcPr>
            <w:tcW w:w="38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C1CBE86">
            <w:pPr>
              <w:keepNext w:val="0"/>
              <w:keepLines w:val="0"/>
              <w:pageBreakBefore w:val="0"/>
              <w:widowControl/>
              <w:suppressLineNumbers w:val="0"/>
              <w:kinsoku/>
              <w:wordWrap w:val="0"/>
              <w:overflowPunct/>
              <w:topLinePunct w:val="0"/>
              <w:autoSpaceDE/>
              <w:autoSpaceDN/>
              <w:bidi w:val="0"/>
              <w:adjustRightInd w:val="0"/>
              <w:snapToGrid/>
              <w:spacing w:line="500" w:lineRule="exact"/>
              <w:ind w:left="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50</w:t>
            </w:r>
          </w:p>
        </w:tc>
      </w:tr>
      <w:tr w14:paraId="4B32A33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40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CD5B426">
            <w:pPr>
              <w:keepNext w:val="0"/>
              <w:keepLines w:val="0"/>
              <w:pageBreakBefore w:val="0"/>
              <w:widowControl/>
              <w:suppressLineNumbers w:val="0"/>
              <w:kinsoku/>
              <w:wordWrap w:val="0"/>
              <w:overflowPunct/>
              <w:topLinePunct w:val="0"/>
              <w:autoSpaceDE/>
              <w:autoSpaceDN/>
              <w:bidi w:val="0"/>
              <w:adjustRightInd w:val="0"/>
              <w:snapToGrid/>
              <w:spacing w:line="500" w:lineRule="exact"/>
              <w:ind w:left="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83</w:t>
            </w:r>
          </w:p>
        </w:tc>
        <w:tc>
          <w:tcPr>
            <w:tcW w:w="61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3B4985A">
            <w:pPr>
              <w:keepNext w:val="0"/>
              <w:keepLines w:val="0"/>
              <w:pageBreakBefore w:val="0"/>
              <w:widowControl/>
              <w:suppressLineNumbers w:val="0"/>
              <w:kinsoku/>
              <w:wordWrap w:val="0"/>
              <w:overflowPunct/>
              <w:topLinePunct w:val="0"/>
              <w:autoSpaceDE/>
              <w:autoSpaceDN/>
              <w:bidi w:val="0"/>
              <w:adjustRightInd w:val="0"/>
              <w:snapToGrid/>
              <w:spacing w:line="500" w:lineRule="exact"/>
              <w:ind w:left="0"/>
              <w:jc w:val="left"/>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一键报警对讲终端</w:t>
            </w:r>
          </w:p>
        </w:tc>
        <w:tc>
          <w:tcPr>
            <w:tcW w:w="3287" w:type="pct"/>
            <w:tcBorders>
              <w:top w:val="single" w:color="000000" w:sz="4" w:space="0"/>
              <w:left w:val="single" w:color="000000" w:sz="4" w:space="0"/>
              <w:bottom w:val="single" w:color="000000" w:sz="4" w:space="0"/>
              <w:right w:val="single" w:color="000000" w:sz="4" w:space="0"/>
            </w:tcBorders>
            <w:shd w:val="clear" w:color="auto" w:fill="auto"/>
            <w:vAlign w:val="top"/>
          </w:tcPr>
          <w:p w14:paraId="3E9C7235">
            <w:pPr>
              <w:keepNext w:val="0"/>
              <w:keepLines w:val="0"/>
              <w:pageBreakBefore w:val="0"/>
              <w:widowControl/>
              <w:suppressLineNumbers w:val="0"/>
              <w:kinsoku/>
              <w:wordWrap w:val="0"/>
              <w:overflowPunct/>
              <w:topLinePunct w:val="0"/>
              <w:autoSpaceDE/>
              <w:autoSpaceDN/>
              <w:bidi w:val="0"/>
              <w:adjustRightInd w:val="0"/>
              <w:snapToGrid/>
              <w:spacing w:line="500" w:lineRule="exact"/>
              <w:ind w:left="0"/>
              <w:jc w:val="left"/>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1、采用400万像素低照度CMOS摄像头、星光级图像传感器；</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2、设备整机支持IP65，IK10，</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3、设备支持机械按键</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4、支持与SIP协议兼容，拓扑配套管理机、平台</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5、支持标准POE，</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6、支持双网口，支持双网隔离</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7、支持喧哗报警功能，检测到大声喧哗时自动向主机报警</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8、支持12V/1A电源输出；</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9、支持录像，抓图，支持录像预录时间；</w:t>
            </w:r>
          </w:p>
        </w:tc>
        <w:tc>
          <w:tcPr>
            <w:tcW w:w="3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EC6DE04">
            <w:pPr>
              <w:keepNext w:val="0"/>
              <w:keepLines w:val="0"/>
              <w:pageBreakBefore w:val="0"/>
              <w:widowControl/>
              <w:suppressLineNumbers w:val="0"/>
              <w:kinsoku/>
              <w:wordWrap w:val="0"/>
              <w:overflowPunct/>
              <w:topLinePunct w:val="0"/>
              <w:autoSpaceDE/>
              <w:autoSpaceDN/>
              <w:bidi w:val="0"/>
              <w:adjustRightInd w:val="0"/>
              <w:snapToGrid/>
              <w:spacing w:line="500" w:lineRule="exact"/>
              <w:ind w:left="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台</w:t>
            </w:r>
          </w:p>
        </w:tc>
        <w:tc>
          <w:tcPr>
            <w:tcW w:w="38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48ACC11">
            <w:pPr>
              <w:keepNext w:val="0"/>
              <w:keepLines w:val="0"/>
              <w:pageBreakBefore w:val="0"/>
              <w:widowControl/>
              <w:suppressLineNumbers w:val="0"/>
              <w:kinsoku/>
              <w:wordWrap w:val="0"/>
              <w:overflowPunct/>
              <w:topLinePunct w:val="0"/>
              <w:autoSpaceDE/>
              <w:autoSpaceDN/>
              <w:bidi w:val="0"/>
              <w:adjustRightInd w:val="0"/>
              <w:snapToGrid/>
              <w:spacing w:line="500" w:lineRule="exact"/>
              <w:ind w:left="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6</w:t>
            </w:r>
          </w:p>
        </w:tc>
      </w:tr>
      <w:tr w14:paraId="30D181D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40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22B6EA1">
            <w:pPr>
              <w:keepNext w:val="0"/>
              <w:keepLines w:val="0"/>
              <w:pageBreakBefore w:val="0"/>
              <w:widowControl/>
              <w:suppressLineNumbers w:val="0"/>
              <w:kinsoku/>
              <w:wordWrap w:val="0"/>
              <w:overflowPunct/>
              <w:topLinePunct w:val="0"/>
              <w:autoSpaceDE/>
              <w:autoSpaceDN/>
              <w:bidi w:val="0"/>
              <w:adjustRightInd w:val="0"/>
              <w:snapToGrid/>
              <w:spacing w:line="500" w:lineRule="exact"/>
              <w:ind w:left="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84</w:t>
            </w:r>
          </w:p>
        </w:tc>
        <w:tc>
          <w:tcPr>
            <w:tcW w:w="61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C90074C">
            <w:pPr>
              <w:keepNext w:val="0"/>
              <w:keepLines w:val="0"/>
              <w:pageBreakBefore w:val="0"/>
              <w:widowControl/>
              <w:suppressLineNumbers w:val="0"/>
              <w:kinsoku/>
              <w:wordWrap w:val="0"/>
              <w:overflowPunct/>
              <w:topLinePunct w:val="0"/>
              <w:autoSpaceDE/>
              <w:autoSpaceDN/>
              <w:bidi w:val="0"/>
              <w:adjustRightInd w:val="0"/>
              <w:snapToGrid/>
              <w:spacing w:line="500" w:lineRule="exact"/>
              <w:ind w:left="0"/>
              <w:jc w:val="left"/>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一键报警对讲服务器</w:t>
            </w:r>
          </w:p>
        </w:tc>
        <w:tc>
          <w:tcPr>
            <w:tcW w:w="3287" w:type="pct"/>
            <w:tcBorders>
              <w:top w:val="single" w:color="000000" w:sz="4" w:space="0"/>
              <w:left w:val="single" w:color="000000" w:sz="4" w:space="0"/>
              <w:bottom w:val="single" w:color="000000" w:sz="4" w:space="0"/>
              <w:right w:val="single" w:color="000000" w:sz="4" w:space="0"/>
            </w:tcBorders>
            <w:shd w:val="clear" w:color="auto" w:fill="auto"/>
            <w:vAlign w:val="top"/>
          </w:tcPr>
          <w:p w14:paraId="5C7BB373">
            <w:pPr>
              <w:keepNext w:val="0"/>
              <w:keepLines w:val="0"/>
              <w:pageBreakBefore w:val="0"/>
              <w:widowControl/>
              <w:suppressLineNumbers w:val="0"/>
              <w:kinsoku/>
              <w:wordWrap w:val="0"/>
              <w:overflowPunct/>
              <w:topLinePunct w:val="0"/>
              <w:autoSpaceDE/>
              <w:autoSpaceDN/>
              <w:bidi w:val="0"/>
              <w:adjustRightInd w:val="0"/>
              <w:snapToGrid/>
              <w:spacing w:line="500" w:lineRule="exact"/>
              <w:ind w:left="0"/>
              <w:jc w:val="left"/>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1、平台基础业务</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（1）支持用户管理和角色添加；</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（2）支持设备管理添加，删除，搜索，初始化、升级、重启等操作；</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（3）支持事件配置、事件中心展示，日志查询，系统配置等功能；</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2、门禁管理系统</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（1）支持人事管理，人员数据导入导出，发卡、授权、权限组分等功能；</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（2）支持设备被动采集，平台端可调用设备功能，将设备作为人脸，指纹，卡的读头使用；</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（3）支持首卡开门、多人开门、反潜回、多门互锁功能；</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（4）支持门禁配置功能、ASI设备门禁广告内容配置，历史事件查询、导出、提取等功能；</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3、可视对讲管理系统</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（1）支持平台和门口机、室内机，人脸门禁（仅支持SIP的）之间的相互对讲；</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（2）支持按设备，时间，状态等条件进行记录查询，查看可视对讲记录，图片等信息；支持可视对讲记录导出；</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（3）支持平台呼叫设备进行可视对讲，对设备进行远程开门操作；</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（4）支持对讲界面配置自动抓图，自动录像，话筒静音，静音；</w:t>
            </w:r>
          </w:p>
        </w:tc>
        <w:tc>
          <w:tcPr>
            <w:tcW w:w="3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97F64F7">
            <w:pPr>
              <w:keepNext w:val="0"/>
              <w:keepLines w:val="0"/>
              <w:pageBreakBefore w:val="0"/>
              <w:widowControl/>
              <w:suppressLineNumbers w:val="0"/>
              <w:kinsoku/>
              <w:wordWrap w:val="0"/>
              <w:overflowPunct/>
              <w:topLinePunct w:val="0"/>
              <w:autoSpaceDE/>
              <w:autoSpaceDN/>
              <w:bidi w:val="0"/>
              <w:adjustRightInd w:val="0"/>
              <w:snapToGrid/>
              <w:spacing w:line="500" w:lineRule="exact"/>
              <w:ind w:left="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套</w:t>
            </w:r>
          </w:p>
        </w:tc>
        <w:tc>
          <w:tcPr>
            <w:tcW w:w="38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D21CFB2">
            <w:pPr>
              <w:keepNext w:val="0"/>
              <w:keepLines w:val="0"/>
              <w:pageBreakBefore w:val="0"/>
              <w:widowControl/>
              <w:suppressLineNumbers w:val="0"/>
              <w:kinsoku/>
              <w:wordWrap w:val="0"/>
              <w:overflowPunct/>
              <w:topLinePunct w:val="0"/>
              <w:autoSpaceDE/>
              <w:autoSpaceDN/>
              <w:bidi w:val="0"/>
              <w:adjustRightInd w:val="0"/>
              <w:snapToGrid/>
              <w:spacing w:line="500" w:lineRule="exact"/>
              <w:ind w:left="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1</w:t>
            </w:r>
          </w:p>
        </w:tc>
      </w:tr>
      <w:tr w14:paraId="328EF36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40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C42C106">
            <w:pPr>
              <w:keepNext w:val="0"/>
              <w:keepLines w:val="0"/>
              <w:pageBreakBefore w:val="0"/>
              <w:widowControl/>
              <w:suppressLineNumbers w:val="0"/>
              <w:kinsoku/>
              <w:wordWrap w:val="0"/>
              <w:overflowPunct/>
              <w:topLinePunct w:val="0"/>
              <w:autoSpaceDE/>
              <w:autoSpaceDN/>
              <w:bidi w:val="0"/>
              <w:adjustRightInd w:val="0"/>
              <w:snapToGrid/>
              <w:spacing w:line="500" w:lineRule="exact"/>
              <w:ind w:left="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85</w:t>
            </w:r>
          </w:p>
        </w:tc>
        <w:tc>
          <w:tcPr>
            <w:tcW w:w="61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DE1C3FC">
            <w:pPr>
              <w:keepNext w:val="0"/>
              <w:keepLines w:val="0"/>
              <w:pageBreakBefore w:val="0"/>
              <w:widowControl/>
              <w:suppressLineNumbers w:val="0"/>
              <w:kinsoku/>
              <w:wordWrap w:val="0"/>
              <w:overflowPunct/>
              <w:topLinePunct w:val="0"/>
              <w:autoSpaceDE/>
              <w:autoSpaceDN/>
              <w:bidi w:val="0"/>
              <w:adjustRightInd w:val="0"/>
              <w:snapToGrid/>
              <w:spacing w:line="500" w:lineRule="exact"/>
              <w:ind w:left="0"/>
              <w:jc w:val="left"/>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IP网络防水音柱</w:t>
            </w:r>
          </w:p>
        </w:tc>
        <w:tc>
          <w:tcPr>
            <w:tcW w:w="3287" w:type="pct"/>
            <w:tcBorders>
              <w:top w:val="single" w:color="000000" w:sz="4" w:space="0"/>
              <w:left w:val="single" w:color="000000" w:sz="4" w:space="0"/>
              <w:bottom w:val="single" w:color="000000" w:sz="4" w:space="0"/>
              <w:right w:val="single" w:color="000000" w:sz="4" w:space="0"/>
            </w:tcBorders>
            <w:shd w:val="clear" w:color="auto" w:fill="auto"/>
            <w:vAlign w:val="top"/>
          </w:tcPr>
          <w:p w14:paraId="1BD1C7E1">
            <w:pPr>
              <w:keepNext w:val="0"/>
              <w:keepLines w:val="0"/>
              <w:pageBreakBefore w:val="0"/>
              <w:widowControl/>
              <w:suppressLineNumbers w:val="0"/>
              <w:kinsoku/>
              <w:wordWrap w:val="0"/>
              <w:overflowPunct/>
              <w:topLinePunct w:val="0"/>
              <w:autoSpaceDE/>
              <w:autoSpaceDN/>
              <w:bidi w:val="0"/>
              <w:adjustRightInd w:val="0"/>
              <w:snapToGrid/>
              <w:spacing w:line="500" w:lineRule="exact"/>
              <w:ind w:left="0"/>
              <w:jc w:val="left"/>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1、采用有源音柱一体化结构设计，集成数字功放模块，输出功率≥30W。</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2.支持离线自动播放功能。</w:t>
            </w:r>
          </w:p>
        </w:tc>
        <w:tc>
          <w:tcPr>
            <w:tcW w:w="3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20CE294">
            <w:pPr>
              <w:keepNext w:val="0"/>
              <w:keepLines w:val="0"/>
              <w:pageBreakBefore w:val="0"/>
              <w:widowControl/>
              <w:suppressLineNumbers w:val="0"/>
              <w:kinsoku/>
              <w:wordWrap w:val="0"/>
              <w:overflowPunct/>
              <w:topLinePunct w:val="0"/>
              <w:autoSpaceDE/>
              <w:autoSpaceDN/>
              <w:bidi w:val="0"/>
              <w:adjustRightInd w:val="0"/>
              <w:snapToGrid/>
              <w:spacing w:line="500" w:lineRule="exact"/>
              <w:ind w:left="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台</w:t>
            </w:r>
          </w:p>
        </w:tc>
        <w:tc>
          <w:tcPr>
            <w:tcW w:w="38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309866D">
            <w:pPr>
              <w:keepNext w:val="0"/>
              <w:keepLines w:val="0"/>
              <w:pageBreakBefore w:val="0"/>
              <w:widowControl/>
              <w:suppressLineNumbers w:val="0"/>
              <w:kinsoku/>
              <w:wordWrap w:val="0"/>
              <w:overflowPunct/>
              <w:topLinePunct w:val="0"/>
              <w:autoSpaceDE/>
              <w:autoSpaceDN/>
              <w:bidi w:val="0"/>
              <w:adjustRightInd w:val="0"/>
              <w:snapToGrid/>
              <w:spacing w:line="500" w:lineRule="exact"/>
              <w:ind w:left="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11</w:t>
            </w:r>
          </w:p>
        </w:tc>
      </w:tr>
      <w:tr w14:paraId="0A2CC9E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40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B07A59F">
            <w:pPr>
              <w:keepNext w:val="0"/>
              <w:keepLines w:val="0"/>
              <w:pageBreakBefore w:val="0"/>
              <w:widowControl/>
              <w:suppressLineNumbers w:val="0"/>
              <w:kinsoku/>
              <w:wordWrap w:val="0"/>
              <w:overflowPunct/>
              <w:topLinePunct w:val="0"/>
              <w:autoSpaceDE/>
              <w:autoSpaceDN/>
              <w:bidi w:val="0"/>
              <w:adjustRightInd w:val="0"/>
              <w:snapToGrid/>
              <w:spacing w:line="500" w:lineRule="exact"/>
              <w:ind w:left="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86</w:t>
            </w:r>
          </w:p>
        </w:tc>
        <w:tc>
          <w:tcPr>
            <w:tcW w:w="61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8340A1A">
            <w:pPr>
              <w:keepNext w:val="0"/>
              <w:keepLines w:val="0"/>
              <w:pageBreakBefore w:val="0"/>
              <w:widowControl/>
              <w:suppressLineNumbers w:val="0"/>
              <w:kinsoku/>
              <w:wordWrap w:val="0"/>
              <w:overflowPunct/>
              <w:topLinePunct w:val="0"/>
              <w:autoSpaceDE/>
              <w:autoSpaceDN/>
              <w:bidi w:val="0"/>
              <w:adjustRightInd w:val="0"/>
              <w:snapToGrid/>
              <w:spacing w:line="500" w:lineRule="exact"/>
              <w:ind w:left="0"/>
              <w:jc w:val="left"/>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壁挂扬声器</w:t>
            </w:r>
          </w:p>
        </w:tc>
        <w:tc>
          <w:tcPr>
            <w:tcW w:w="3287" w:type="pct"/>
            <w:tcBorders>
              <w:top w:val="single" w:color="000000" w:sz="4" w:space="0"/>
              <w:left w:val="single" w:color="000000" w:sz="4" w:space="0"/>
              <w:bottom w:val="single" w:color="000000" w:sz="4" w:space="0"/>
              <w:right w:val="single" w:color="000000" w:sz="4" w:space="0"/>
            </w:tcBorders>
            <w:shd w:val="clear" w:color="auto" w:fill="auto"/>
            <w:vAlign w:val="top"/>
          </w:tcPr>
          <w:p w14:paraId="4A83944D">
            <w:pPr>
              <w:keepNext w:val="0"/>
              <w:keepLines w:val="0"/>
              <w:pageBreakBefore w:val="0"/>
              <w:widowControl/>
              <w:suppressLineNumbers w:val="0"/>
              <w:kinsoku/>
              <w:wordWrap w:val="0"/>
              <w:overflowPunct/>
              <w:topLinePunct w:val="0"/>
              <w:autoSpaceDE/>
              <w:autoSpaceDN/>
              <w:bidi w:val="0"/>
              <w:adjustRightInd w:val="0"/>
              <w:snapToGrid/>
              <w:spacing w:line="500" w:lineRule="exact"/>
              <w:ind w:left="0"/>
              <w:jc w:val="left"/>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1、额定功率（100V）：7.5W,15W</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2、额定功率（70V）：3.8W,7.5W</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3、灵敏度：91dB±3dB</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4、阻抗：黑：COM白：1.3KΩ绿：670Ω</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5、频率响应：50Hz-18KHz</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6、喇叭单元：4"×1,2.5"×1</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7、防护等级：IP66</w:t>
            </w:r>
          </w:p>
        </w:tc>
        <w:tc>
          <w:tcPr>
            <w:tcW w:w="3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E2DF785">
            <w:pPr>
              <w:keepNext w:val="0"/>
              <w:keepLines w:val="0"/>
              <w:pageBreakBefore w:val="0"/>
              <w:widowControl/>
              <w:suppressLineNumbers w:val="0"/>
              <w:kinsoku/>
              <w:wordWrap w:val="0"/>
              <w:overflowPunct/>
              <w:topLinePunct w:val="0"/>
              <w:autoSpaceDE/>
              <w:autoSpaceDN/>
              <w:bidi w:val="0"/>
              <w:adjustRightInd w:val="0"/>
              <w:snapToGrid/>
              <w:spacing w:line="500" w:lineRule="exact"/>
              <w:ind w:left="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台</w:t>
            </w:r>
          </w:p>
        </w:tc>
        <w:tc>
          <w:tcPr>
            <w:tcW w:w="38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FC181E0">
            <w:pPr>
              <w:keepNext w:val="0"/>
              <w:keepLines w:val="0"/>
              <w:pageBreakBefore w:val="0"/>
              <w:widowControl/>
              <w:suppressLineNumbers w:val="0"/>
              <w:kinsoku/>
              <w:wordWrap w:val="0"/>
              <w:overflowPunct/>
              <w:topLinePunct w:val="0"/>
              <w:autoSpaceDE/>
              <w:autoSpaceDN/>
              <w:bidi w:val="0"/>
              <w:adjustRightInd w:val="0"/>
              <w:snapToGrid/>
              <w:spacing w:line="500" w:lineRule="exact"/>
              <w:ind w:left="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5</w:t>
            </w:r>
          </w:p>
        </w:tc>
      </w:tr>
      <w:tr w14:paraId="389D86D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40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7C17D38">
            <w:pPr>
              <w:keepNext w:val="0"/>
              <w:keepLines w:val="0"/>
              <w:pageBreakBefore w:val="0"/>
              <w:widowControl/>
              <w:suppressLineNumbers w:val="0"/>
              <w:kinsoku/>
              <w:wordWrap w:val="0"/>
              <w:overflowPunct/>
              <w:topLinePunct w:val="0"/>
              <w:autoSpaceDE/>
              <w:autoSpaceDN/>
              <w:bidi w:val="0"/>
              <w:adjustRightInd w:val="0"/>
              <w:snapToGrid/>
              <w:spacing w:line="500" w:lineRule="exact"/>
              <w:ind w:left="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87</w:t>
            </w:r>
          </w:p>
        </w:tc>
        <w:tc>
          <w:tcPr>
            <w:tcW w:w="61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E3720F9">
            <w:pPr>
              <w:keepNext w:val="0"/>
              <w:keepLines w:val="0"/>
              <w:pageBreakBefore w:val="0"/>
              <w:widowControl/>
              <w:suppressLineNumbers w:val="0"/>
              <w:kinsoku/>
              <w:wordWrap w:val="0"/>
              <w:overflowPunct/>
              <w:topLinePunct w:val="0"/>
              <w:autoSpaceDE/>
              <w:autoSpaceDN/>
              <w:bidi w:val="0"/>
              <w:adjustRightInd w:val="0"/>
              <w:snapToGrid/>
              <w:spacing w:line="500" w:lineRule="exact"/>
              <w:ind w:left="0"/>
              <w:jc w:val="left"/>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网络功放终端</w:t>
            </w:r>
          </w:p>
        </w:tc>
        <w:tc>
          <w:tcPr>
            <w:tcW w:w="3287" w:type="pct"/>
            <w:tcBorders>
              <w:top w:val="single" w:color="000000" w:sz="4" w:space="0"/>
              <w:left w:val="single" w:color="000000" w:sz="4" w:space="0"/>
              <w:bottom w:val="single" w:color="000000" w:sz="4" w:space="0"/>
              <w:right w:val="single" w:color="000000" w:sz="4" w:space="0"/>
            </w:tcBorders>
            <w:shd w:val="clear" w:color="auto" w:fill="auto"/>
            <w:vAlign w:val="top"/>
          </w:tcPr>
          <w:p w14:paraId="307C3FB4">
            <w:pPr>
              <w:keepNext w:val="0"/>
              <w:keepLines w:val="0"/>
              <w:pageBreakBefore w:val="0"/>
              <w:widowControl/>
              <w:suppressLineNumbers w:val="0"/>
              <w:kinsoku/>
              <w:wordWrap w:val="0"/>
              <w:overflowPunct/>
              <w:topLinePunct w:val="0"/>
              <w:autoSpaceDE/>
              <w:autoSpaceDN/>
              <w:bidi w:val="0"/>
              <w:adjustRightInd w:val="0"/>
              <w:snapToGrid/>
              <w:spacing w:line="500" w:lineRule="exact"/>
              <w:ind w:left="0"/>
              <w:jc w:val="left"/>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1、设备采用≥19英寸机架式设计，自带TFT真彩液晶显示屏、≥21颗工业金属按键，支持红外接收功能。</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2、图形化UI界面显示，可调节网络节目、本地MIC、本地AUX的音量。</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3、支持离线自动播放功能。</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4、集成USB和Micro SD(TF）卡接口，可实现音频文件本地播放，也可将本机的USB和TF卡、系统媒体库的内容自由点播至权限范围内的其他终端播放。</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5、内置≥120W定阻（4-16Ω）/定压（70V/100V）功率输出，支持外接音箱。</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6、具备≥1路AUX音频输入接口、≥1组MIC输入接口、≥1路EMC紧急输入接口、≥1路Line out独立音频输出接口、≥1路监听MIC。</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7、支持≥2路短路输出接口，≥2路短路输入接口。</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8、支持短路触发自定义执行任务功能，可实现本地媒体播放、本地接收频道广播、消防报警、录音、发短信、发送邮件、弹窗提醒。</w:t>
            </w:r>
          </w:p>
        </w:tc>
        <w:tc>
          <w:tcPr>
            <w:tcW w:w="3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7D6E7D6">
            <w:pPr>
              <w:keepNext w:val="0"/>
              <w:keepLines w:val="0"/>
              <w:pageBreakBefore w:val="0"/>
              <w:widowControl/>
              <w:suppressLineNumbers w:val="0"/>
              <w:kinsoku/>
              <w:wordWrap w:val="0"/>
              <w:overflowPunct/>
              <w:topLinePunct w:val="0"/>
              <w:autoSpaceDE/>
              <w:autoSpaceDN/>
              <w:bidi w:val="0"/>
              <w:adjustRightInd w:val="0"/>
              <w:snapToGrid/>
              <w:spacing w:line="500" w:lineRule="exact"/>
              <w:ind w:left="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台</w:t>
            </w:r>
          </w:p>
        </w:tc>
        <w:tc>
          <w:tcPr>
            <w:tcW w:w="38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809B0E7">
            <w:pPr>
              <w:keepNext w:val="0"/>
              <w:keepLines w:val="0"/>
              <w:pageBreakBefore w:val="0"/>
              <w:widowControl/>
              <w:suppressLineNumbers w:val="0"/>
              <w:kinsoku/>
              <w:wordWrap w:val="0"/>
              <w:overflowPunct/>
              <w:topLinePunct w:val="0"/>
              <w:autoSpaceDE/>
              <w:autoSpaceDN/>
              <w:bidi w:val="0"/>
              <w:adjustRightInd w:val="0"/>
              <w:snapToGrid/>
              <w:spacing w:line="500" w:lineRule="exact"/>
              <w:ind w:left="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1</w:t>
            </w:r>
          </w:p>
        </w:tc>
      </w:tr>
      <w:tr w14:paraId="1B1B767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40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F2B0BF8">
            <w:pPr>
              <w:keepNext w:val="0"/>
              <w:keepLines w:val="0"/>
              <w:pageBreakBefore w:val="0"/>
              <w:widowControl/>
              <w:suppressLineNumbers w:val="0"/>
              <w:kinsoku/>
              <w:wordWrap w:val="0"/>
              <w:overflowPunct/>
              <w:topLinePunct w:val="0"/>
              <w:autoSpaceDE/>
              <w:autoSpaceDN/>
              <w:bidi w:val="0"/>
              <w:adjustRightInd w:val="0"/>
              <w:snapToGrid/>
              <w:spacing w:line="500" w:lineRule="exact"/>
              <w:ind w:left="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88</w:t>
            </w:r>
          </w:p>
        </w:tc>
        <w:tc>
          <w:tcPr>
            <w:tcW w:w="61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1A31E34">
            <w:pPr>
              <w:keepNext w:val="0"/>
              <w:keepLines w:val="0"/>
              <w:pageBreakBefore w:val="0"/>
              <w:widowControl/>
              <w:suppressLineNumbers w:val="0"/>
              <w:kinsoku/>
              <w:wordWrap w:val="0"/>
              <w:overflowPunct/>
              <w:topLinePunct w:val="0"/>
              <w:autoSpaceDE/>
              <w:autoSpaceDN/>
              <w:bidi w:val="0"/>
              <w:adjustRightInd w:val="0"/>
              <w:snapToGrid/>
              <w:spacing w:line="500" w:lineRule="exact"/>
              <w:ind w:left="0"/>
              <w:jc w:val="left"/>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IP网络控制主机</w:t>
            </w:r>
          </w:p>
        </w:tc>
        <w:tc>
          <w:tcPr>
            <w:tcW w:w="3287" w:type="pct"/>
            <w:tcBorders>
              <w:top w:val="single" w:color="000000" w:sz="4" w:space="0"/>
              <w:left w:val="single" w:color="000000" w:sz="4" w:space="0"/>
              <w:bottom w:val="single" w:color="000000" w:sz="4" w:space="0"/>
              <w:right w:val="single" w:color="000000" w:sz="4" w:space="0"/>
            </w:tcBorders>
            <w:shd w:val="clear" w:color="auto" w:fill="auto"/>
            <w:vAlign w:val="top"/>
          </w:tcPr>
          <w:p w14:paraId="1605860C">
            <w:pPr>
              <w:keepNext w:val="0"/>
              <w:keepLines w:val="0"/>
              <w:pageBreakBefore w:val="0"/>
              <w:widowControl/>
              <w:suppressLineNumbers w:val="0"/>
              <w:kinsoku/>
              <w:wordWrap w:val="0"/>
              <w:overflowPunct/>
              <w:topLinePunct w:val="0"/>
              <w:autoSpaceDE/>
              <w:autoSpaceDN/>
              <w:bidi w:val="0"/>
              <w:adjustRightInd w:val="0"/>
              <w:snapToGrid/>
              <w:spacing w:line="500" w:lineRule="exact"/>
              <w:ind w:left="0"/>
              <w:jc w:val="left"/>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1、采用工控机设计，具有LED液晶触摸屏。</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2、接收外部音频信号并采集至服务器节目频道，由服务器统一播放至前端各网络音频终端。</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3、支持操作系统配置通电自动开机、定时自动开机，定时自动关机功能；支持外部设备触发自动开机功能。</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4、服务器级系统 （Linux系统）作为核心操作平台</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5、系统具有备份机制，当主服务器出现故障时可实现切换。</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6、设备标配双网络接口，支持交换扩展模式及冗余备份模式，全速率连接达≥1000M，支持跨网段和跨路由模式。支持主次服务器模式应用，次服务器做托管应用。</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7、支持多台服务器分布式布署与服务器集群架构。</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8、可管理≥300个终端设备，支持≥150组差异化的实时任务。</w:t>
            </w:r>
          </w:p>
        </w:tc>
        <w:tc>
          <w:tcPr>
            <w:tcW w:w="3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39B3626">
            <w:pPr>
              <w:keepNext w:val="0"/>
              <w:keepLines w:val="0"/>
              <w:pageBreakBefore w:val="0"/>
              <w:widowControl/>
              <w:suppressLineNumbers w:val="0"/>
              <w:kinsoku/>
              <w:wordWrap w:val="0"/>
              <w:overflowPunct/>
              <w:topLinePunct w:val="0"/>
              <w:autoSpaceDE/>
              <w:autoSpaceDN/>
              <w:bidi w:val="0"/>
              <w:adjustRightInd w:val="0"/>
              <w:snapToGrid/>
              <w:spacing w:line="500" w:lineRule="exact"/>
              <w:ind w:left="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台</w:t>
            </w:r>
          </w:p>
        </w:tc>
        <w:tc>
          <w:tcPr>
            <w:tcW w:w="38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CBFC741">
            <w:pPr>
              <w:keepNext w:val="0"/>
              <w:keepLines w:val="0"/>
              <w:pageBreakBefore w:val="0"/>
              <w:widowControl/>
              <w:suppressLineNumbers w:val="0"/>
              <w:kinsoku/>
              <w:wordWrap w:val="0"/>
              <w:overflowPunct/>
              <w:topLinePunct w:val="0"/>
              <w:autoSpaceDE/>
              <w:autoSpaceDN/>
              <w:bidi w:val="0"/>
              <w:adjustRightInd w:val="0"/>
              <w:snapToGrid/>
              <w:spacing w:line="500" w:lineRule="exact"/>
              <w:ind w:left="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1</w:t>
            </w:r>
          </w:p>
        </w:tc>
      </w:tr>
      <w:tr w14:paraId="3AFED65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40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1FC390C">
            <w:pPr>
              <w:keepNext w:val="0"/>
              <w:keepLines w:val="0"/>
              <w:pageBreakBefore w:val="0"/>
              <w:widowControl/>
              <w:suppressLineNumbers w:val="0"/>
              <w:kinsoku/>
              <w:wordWrap w:val="0"/>
              <w:overflowPunct/>
              <w:topLinePunct w:val="0"/>
              <w:autoSpaceDE/>
              <w:autoSpaceDN/>
              <w:bidi w:val="0"/>
              <w:adjustRightInd w:val="0"/>
              <w:snapToGrid/>
              <w:spacing w:line="500" w:lineRule="exact"/>
              <w:ind w:left="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89</w:t>
            </w:r>
          </w:p>
        </w:tc>
        <w:tc>
          <w:tcPr>
            <w:tcW w:w="61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23B3861">
            <w:pPr>
              <w:keepNext w:val="0"/>
              <w:keepLines w:val="0"/>
              <w:pageBreakBefore w:val="0"/>
              <w:widowControl/>
              <w:suppressLineNumbers w:val="0"/>
              <w:kinsoku/>
              <w:wordWrap w:val="0"/>
              <w:overflowPunct/>
              <w:topLinePunct w:val="0"/>
              <w:autoSpaceDE/>
              <w:autoSpaceDN/>
              <w:bidi w:val="0"/>
              <w:adjustRightInd w:val="0"/>
              <w:snapToGrid/>
              <w:spacing w:line="500" w:lineRule="exact"/>
              <w:ind w:left="0"/>
              <w:jc w:val="left"/>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调音台</w:t>
            </w:r>
          </w:p>
        </w:tc>
        <w:tc>
          <w:tcPr>
            <w:tcW w:w="3287" w:type="pct"/>
            <w:tcBorders>
              <w:top w:val="single" w:color="000000" w:sz="4" w:space="0"/>
              <w:left w:val="single" w:color="000000" w:sz="4" w:space="0"/>
              <w:bottom w:val="single" w:color="000000" w:sz="4" w:space="0"/>
              <w:right w:val="single" w:color="000000" w:sz="4" w:space="0"/>
            </w:tcBorders>
            <w:shd w:val="clear" w:color="auto" w:fill="auto"/>
            <w:vAlign w:val="top"/>
          </w:tcPr>
          <w:p w14:paraId="55924508">
            <w:pPr>
              <w:keepNext w:val="0"/>
              <w:keepLines w:val="0"/>
              <w:pageBreakBefore w:val="0"/>
              <w:widowControl/>
              <w:suppressLineNumbers w:val="0"/>
              <w:kinsoku/>
              <w:wordWrap w:val="0"/>
              <w:overflowPunct/>
              <w:topLinePunct w:val="0"/>
              <w:autoSpaceDE/>
              <w:autoSpaceDN/>
              <w:bidi w:val="0"/>
              <w:adjustRightInd w:val="0"/>
              <w:snapToGrid/>
              <w:spacing w:line="500" w:lineRule="exact"/>
              <w:ind w:left="0"/>
              <w:jc w:val="left"/>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1、支持≥4路Mic输入兼容≥4路线路输入接口，话筒接口幻象电源：≥+48V，≥4组立体线性输入。</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2、具有≥1组立体声主输出、≥1组辅助输出、≥1组立体声监听输出、≥1路耳机监听输出、≥1组CD/Tape输出。</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3、每路单声道输入通道设有≥3段EQ，设有峰值LED指示灯。</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4、内置≥24位DSP效果器，提供≥100种预设效果。</w:t>
            </w:r>
          </w:p>
        </w:tc>
        <w:tc>
          <w:tcPr>
            <w:tcW w:w="3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3F0C311">
            <w:pPr>
              <w:keepNext w:val="0"/>
              <w:keepLines w:val="0"/>
              <w:pageBreakBefore w:val="0"/>
              <w:widowControl/>
              <w:suppressLineNumbers w:val="0"/>
              <w:kinsoku/>
              <w:wordWrap w:val="0"/>
              <w:overflowPunct/>
              <w:topLinePunct w:val="0"/>
              <w:autoSpaceDE/>
              <w:autoSpaceDN/>
              <w:bidi w:val="0"/>
              <w:adjustRightInd w:val="0"/>
              <w:snapToGrid/>
              <w:spacing w:line="500" w:lineRule="exact"/>
              <w:ind w:left="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台</w:t>
            </w:r>
          </w:p>
        </w:tc>
        <w:tc>
          <w:tcPr>
            <w:tcW w:w="38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1EB0CBB">
            <w:pPr>
              <w:keepNext w:val="0"/>
              <w:keepLines w:val="0"/>
              <w:pageBreakBefore w:val="0"/>
              <w:widowControl/>
              <w:suppressLineNumbers w:val="0"/>
              <w:kinsoku/>
              <w:wordWrap w:val="0"/>
              <w:overflowPunct/>
              <w:topLinePunct w:val="0"/>
              <w:autoSpaceDE/>
              <w:autoSpaceDN/>
              <w:bidi w:val="0"/>
              <w:adjustRightInd w:val="0"/>
              <w:snapToGrid/>
              <w:spacing w:line="500" w:lineRule="exact"/>
              <w:ind w:left="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1</w:t>
            </w:r>
          </w:p>
        </w:tc>
      </w:tr>
      <w:tr w14:paraId="44A3D71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40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EC3BF26">
            <w:pPr>
              <w:keepNext w:val="0"/>
              <w:keepLines w:val="0"/>
              <w:pageBreakBefore w:val="0"/>
              <w:widowControl/>
              <w:suppressLineNumbers w:val="0"/>
              <w:kinsoku/>
              <w:wordWrap w:val="0"/>
              <w:overflowPunct/>
              <w:topLinePunct w:val="0"/>
              <w:autoSpaceDE/>
              <w:autoSpaceDN/>
              <w:bidi w:val="0"/>
              <w:adjustRightInd w:val="0"/>
              <w:snapToGrid/>
              <w:spacing w:line="500" w:lineRule="exact"/>
              <w:ind w:left="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90</w:t>
            </w:r>
          </w:p>
        </w:tc>
        <w:tc>
          <w:tcPr>
            <w:tcW w:w="61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93CD71D">
            <w:pPr>
              <w:keepNext w:val="0"/>
              <w:keepLines w:val="0"/>
              <w:pageBreakBefore w:val="0"/>
              <w:widowControl/>
              <w:suppressLineNumbers w:val="0"/>
              <w:kinsoku/>
              <w:wordWrap w:val="0"/>
              <w:overflowPunct/>
              <w:topLinePunct w:val="0"/>
              <w:autoSpaceDE/>
              <w:autoSpaceDN/>
              <w:bidi w:val="0"/>
              <w:adjustRightInd w:val="0"/>
              <w:snapToGrid/>
              <w:spacing w:line="500" w:lineRule="exact"/>
              <w:ind w:left="0"/>
              <w:jc w:val="left"/>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IP音频采集器</w:t>
            </w:r>
          </w:p>
        </w:tc>
        <w:tc>
          <w:tcPr>
            <w:tcW w:w="3287" w:type="pct"/>
            <w:tcBorders>
              <w:top w:val="single" w:color="000000" w:sz="4" w:space="0"/>
              <w:left w:val="single" w:color="000000" w:sz="4" w:space="0"/>
              <w:bottom w:val="single" w:color="000000" w:sz="4" w:space="0"/>
              <w:right w:val="single" w:color="000000" w:sz="4" w:space="0"/>
            </w:tcBorders>
            <w:shd w:val="clear" w:color="auto" w:fill="auto"/>
            <w:vAlign w:val="top"/>
          </w:tcPr>
          <w:p w14:paraId="62CEF816">
            <w:pPr>
              <w:keepNext w:val="0"/>
              <w:keepLines w:val="0"/>
              <w:pageBreakBefore w:val="0"/>
              <w:widowControl/>
              <w:suppressLineNumbers w:val="0"/>
              <w:kinsoku/>
              <w:wordWrap w:val="0"/>
              <w:overflowPunct/>
              <w:topLinePunct w:val="0"/>
              <w:autoSpaceDE/>
              <w:autoSpaceDN/>
              <w:bidi w:val="0"/>
              <w:adjustRightInd w:val="0"/>
              <w:snapToGrid/>
              <w:spacing w:line="500" w:lineRule="exact"/>
              <w:ind w:left="0"/>
              <w:jc w:val="left"/>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1、设备作用为IP网络广播系统采集外部模拟音频信号，可将模拟音频采集编码成数字音频，通过网络传输到指定区域终端播放。</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2、内置≥1路网络硬件音频编码模块。</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3、内置≥1组RCA、≥1路6.35单插输入端子，带输入音量调节。</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4、支持定时采播任务、临时采播任务，采播任务优先级别可通过服务器设置。</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5、支持终端发起≥5个分区终端采集任务，分区执行终端可由服务器自由配置。</w:t>
            </w:r>
          </w:p>
        </w:tc>
        <w:tc>
          <w:tcPr>
            <w:tcW w:w="3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03EBFAB">
            <w:pPr>
              <w:keepNext w:val="0"/>
              <w:keepLines w:val="0"/>
              <w:pageBreakBefore w:val="0"/>
              <w:widowControl/>
              <w:suppressLineNumbers w:val="0"/>
              <w:kinsoku/>
              <w:wordWrap w:val="0"/>
              <w:overflowPunct/>
              <w:topLinePunct w:val="0"/>
              <w:autoSpaceDE/>
              <w:autoSpaceDN/>
              <w:bidi w:val="0"/>
              <w:adjustRightInd w:val="0"/>
              <w:snapToGrid/>
              <w:spacing w:line="500" w:lineRule="exact"/>
              <w:ind w:left="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台</w:t>
            </w:r>
          </w:p>
        </w:tc>
        <w:tc>
          <w:tcPr>
            <w:tcW w:w="38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8602DC9">
            <w:pPr>
              <w:keepNext w:val="0"/>
              <w:keepLines w:val="0"/>
              <w:pageBreakBefore w:val="0"/>
              <w:widowControl/>
              <w:suppressLineNumbers w:val="0"/>
              <w:kinsoku/>
              <w:wordWrap w:val="0"/>
              <w:overflowPunct/>
              <w:topLinePunct w:val="0"/>
              <w:autoSpaceDE/>
              <w:autoSpaceDN/>
              <w:bidi w:val="0"/>
              <w:adjustRightInd w:val="0"/>
              <w:snapToGrid/>
              <w:spacing w:line="500" w:lineRule="exact"/>
              <w:ind w:left="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1</w:t>
            </w:r>
          </w:p>
        </w:tc>
      </w:tr>
      <w:tr w14:paraId="0FD124D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40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D807B72">
            <w:pPr>
              <w:keepNext w:val="0"/>
              <w:keepLines w:val="0"/>
              <w:pageBreakBefore w:val="0"/>
              <w:widowControl/>
              <w:suppressLineNumbers w:val="0"/>
              <w:kinsoku/>
              <w:wordWrap w:val="0"/>
              <w:overflowPunct/>
              <w:topLinePunct w:val="0"/>
              <w:autoSpaceDE/>
              <w:autoSpaceDN/>
              <w:bidi w:val="0"/>
              <w:adjustRightInd w:val="0"/>
              <w:snapToGrid/>
              <w:spacing w:line="500" w:lineRule="exact"/>
              <w:ind w:left="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91</w:t>
            </w:r>
          </w:p>
        </w:tc>
        <w:tc>
          <w:tcPr>
            <w:tcW w:w="61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EE20BDB">
            <w:pPr>
              <w:keepNext w:val="0"/>
              <w:keepLines w:val="0"/>
              <w:pageBreakBefore w:val="0"/>
              <w:widowControl/>
              <w:suppressLineNumbers w:val="0"/>
              <w:kinsoku/>
              <w:wordWrap w:val="0"/>
              <w:overflowPunct/>
              <w:topLinePunct w:val="0"/>
              <w:autoSpaceDE/>
              <w:autoSpaceDN/>
              <w:bidi w:val="0"/>
              <w:adjustRightInd w:val="0"/>
              <w:snapToGrid/>
              <w:spacing w:line="500" w:lineRule="exact"/>
              <w:ind w:left="0"/>
              <w:jc w:val="left"/>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合并式播放器</w:t>
            </w:r>
          </w:p>
        </w:tc>
        <w:tc>
          <w:tcPr>
            <w:tcW w:w="3287" w:type="pct"/>
            <w:tcBorders>
              <w:top w:val="single" w:color="000000" w:sz="4" w:space="0"/>
              <w:left w:val="single" w:color="000000" w:sz="4" w:space="0"/>
              <w:bottom w:val="single" w:color="000000" w:sz="4" w:space="0"/>
              <w:right w:val="single" w:color="000000" w:sz="4" w:space="0"/>
            </w:tcBorders>
            <w:shd w:val="clear" w:color="auto" w:fill="auto"/>
            <w:vAlign w:val="top"/>
          </w:tcPr>
          <w:p w14:paraId="3267236D">
            <w:pPr>
              <w:keepNext w:val="0"/>
              <w:keepLines w:val="0"/>
              <w:pageBreakBefore w:val="0"/>
              <w:widowControl/>
              <w:suppressLineNumbers w:val="0"/>
              <w:kinsoku/>
              <w:wordWrap w:val="0"/>
              <w:overflowPunct/>
              <w:topLinePunct w:val="0"/>
              <w:autoSpaceDE/>
              <w:autoSpaceDN/>
              <w:bidi w:val="0"/>
              <w:adjustRightInd w:val="0"/>
              <w:snapToGrid/>
              <w:spacing w:line="500" w:lineRule="exact"/>
              <w:ind w:left="0"/>
              <w:jc w:val="left"/>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1、设备采用机柜式设计。</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2、内置USB接口/SD卡槽、CD机芯和收音机、蓝牙≥四种音源，CD播放和MP3播放共用一个通道输出，收音机、蓝牙共用一个通道输出。</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3、CD采用吸入式机芯；收音机采用收音模块；调频、调幅（AM/FM）立体声二波段接收可选，电台频率记忆存储≥99个。</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4、带红外遥控功能，并能够独立遥控音量控制。</w:t>
            </w:r>
          </w:p>
        </w:tc>
        <w:tc>
          <w:tcPr>
            <w:tcW w:w="3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BCC1F38">
            <w:pPr>
              <w:keepNext w:val="0"/>
              <w:keepLines w:val="0"/>
              <w:pageBreakBefore w:val="0"/>
              <w:widowControl/>
              <w:suppressLineNumbers w:val="0"/>
              <w:kinsoku/>
              <w:wordWrap w:val="0"/>
              <w:overflowPunct/>
              <w:topLinePunct w:val="0"/>
              <w:autoSpaceDE/>
              <w:autoSpaceDN/>
              <w:bidi w:val="0"/>
              <w:adjustRightInd w:val="0"/>
              <w:snapToGrid/>
              <w:spacing w:line="500" w:lineRule="exact"/>
              <w:ind w:left="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台</w:t>
            </w:r>
          </w:p>
        </w:tc>
        <w:tc>
          <w:tcPr>
            <w:tcW w:w="38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866AC79">
            <w:pPr>
              <w:keepNext w:val="0"/>
              <w:keepLines w:val="0"/>
              <w:pageBreakBefore w:val="0"/>
              <w:widowControl/>
              <w:suppressLineNumbers w:val="0"/>
              <w:kinsoku/>
              <w:wordWrap w:val="0"/>
              <w:overflowPunct/>
              <w:topLinePunct w:val="0"/>
              <w:autoSpaceDE/>
              <w:autoSpaceDN/>
              <w:bidi w:val="0"/>
              <w:adjustRightInd w:val="0"/>
              <w:snapToGrid/>
              <w:spacing w:line="500" w:lineRule="exact"/>
              <w:ind w:left="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1</w:t>
            </w:r>
          </w:p>
        </w:tc>
      </w:tr>
      <w:tr w14:paraId="331349D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40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6746B9F">
            <w:pPr>
              <w:keepNext w:val="0"/>
              <w:keepLines w:val="0"/>
              <w:pageBreakBefore w:val="0"/>
              <w:widowControl/>
              <w:suppressLineNumbers w:val="0"/>
              <w:kinsoku/>
              <w:wordWrap w:val="0"/>
              <w:overflowPunct/>
              <w:topLinePunct w:val="0"/>
              <w:autoSpaceDE/>
              <w:autoSpaceDN/>
              <w:bidi w:val="0"/>
              <w:adjustRightInd w:val="0"/>
              <w:snapToGrid/>
              <w:spacing w:line="500" w:lineRule="exact"/>
              <w:ind w:left="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92</w:t>
            </w:r>
          </w:p>
        </w:tc>
        <w:tc>
          <w:tcPr>
            <w:tcW w:w="61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E69B35F">
            <w:pPr>
              <w:keepNext w:val="0"/>
              <w:keepLines w:val="0"/>
              <w:pageBreakBefore w:val="0"/>
              <w:widowControl/>
              <w:suppressLineNumbers w:val="0"/>
              <w:kinsoku/>
              <w:wordWrap w:val="0"/>
              <w:overflowPunct/>
              <w:topLinePunct w:val="0"/>
              <w:autoSpaceDE/>
              <w:autoSpaceDN/>
              <w:bidi w:val="0"/>
              <w:adjustRightInd w:val="0"/>
              <w:snapToGrid/>
              <w:spacing w:line="500" w:lineRule="exact"/>
              <w:ind w:left="0"/>
              <w:jc w:val="left"/>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话筒</w:t>
            </w:r>
          </w:p>
        </w:tc>
        <w:tc>
          <w:tcPr>
            <w:tcW w:w="3287" w:type="pct"/>
            <w:tcBorders>
              <w:top w:val="single" w:color="000000" w:sz="4" w:space="0"/>
              <w:left w:val="single" w:color="000000" w:sz="4" w:space="0"/>
              <w:bottom w:val="single" w:color="000000" w:sz="4" w:space="0"/>
              <w:right w:val="single" w:color="000000" w:sz="4" w:space="0"/>
            </w:tcBorders>
            <w:shd w:val="clear" w:color="auto" w:fill="auto"/>
            <w:vAlign w:val="top"/>
          </w:tcPr>
          <w:p w14:paraId="5BC7DD75">
            <w:pPr>
              <w:keepNext w:val="0"/>
              <w:keepLines w:val="0"/>
              <w:pageBreakBefore w:val="0"/>
              <w:widowControl/>
              <w:suppressLineNumbers w:val="0"/>
              <w:kinsoku/>
              <w:wordWrap w:val="0"/>
              <w:overflowPunct/>
              <w:topLinePunct w:val="0"/>
              <w:autoSpaceDE/>
              <w:autoSpaceDN/>
              <w:bidi w:val="0"/>
              <w:adjustRightInd w:val="0"/>
              <w:snapToGrid/>
              <w:spacing w:line="500" w:lineRule="exact"/>
              <w:ind w:left="0"/>
              <w:jc w:val="left"/>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1、换能方式：驻极体</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2、钟声提示：带钟声提示功能</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3、线材配备：10米（卡农母头转6.35音频线）</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4、咪杆长度 ：390mm</w:t>
            </w:r>
          </w:p>
        </w:tc>
        <w:tc>
          <w:tcPr>
            <w:tcW w:w="3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164844B">
            <w:pPr>
              <w:keepNext w:val="0"/>
              <w:keepLines w:val="0"/>
              <w:pageBreakBefore w:val="0"/>
              <w:widowControl/>
              <w:suppressLineNumbers w:val="0"/>
              <w:kinsoku/>
              <w:wordWrap w:val="0"/>
              <w:overflowPunct/>
              <w:topLinePunct w:val="0"/>
              <w:autoSpaceDE/>
              <w:autoSpaceDN/>
              <w:bidi w:val="0"/>
              <w:adjustRightInd w:val="0"/>
              <w:snapToGrid/>
              <w:spacing w:line="500" w:lineRule="exact"/>
              <w:ind w:left="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台</w:t>
            </w:r>
          </w:p>
        </w:tc>
        <w:tc>
          <w:tcPr>
            <w:tcW w:w="38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9E9F890">
            <w:pPr>
              <w:keepNext w:val="0"/>
              <w:keepLines w:val="0"/>
              <w:pageBreakBefore w:val="0"/>
              <w:widowControl/>
              <w:suppressLineNumbers w:val="0"/>
              <w:kinsoku/>
              <w:wordWrap w:val="0"/>
              <w:overflowPunct/>
              <w:topLinePunct w:val="0"/>
              <w:autoSpaceDE/>
              <w:autoSpaceDN/>
              <w:bidi w:val="0"/>
              <w:adjustRightInd w:val="0"/>
              <w:snapToGrid/>
              <w:spacing w:line="500" w:lineRule="exact"/>
              <w:ind w:left="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1</w:t>
            </w:r>
          </w:p>
        </w:tc>
      </w:tr>
      <w:tr w14:paraId="278314D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40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F28EFE8">
            <w:pPr>
              <w:keepNext w:val="0"/>
              <w:keepLines w:val="0"/>
              <w:pageBreakBefore w:val="0"/>
              <w:widowControl/>
              <w:suppressLineNumbers w:val="0"/>
              <w:kinsoku/>
              <w:wordWrap w:val="0"/>
              <w:overflowPunct/>
              <w:topLinePunct w:val="0"/>
              <w:autoSpaceDE/>
              <w:autoSpaceDN/>
              <w:bidi w:val="0"/>
              <w:adjustRightInd w:val="0"/>
              <w:snapToGrid/>
              <w:spacing w:line="500" w:lineRule="exact"/>
              <w:ind w:left="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93</w:t>
            </w:r>
          </w:p>
        </w:tc>
        <w:tc>
          <w:tcPr>
            <w:tcW w:w="61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34133B8">
            <w:pPr>
              <w:keepNext w:val="0"/>
              <w:keepLines w:val="0"/>
              <w:pageBreakBefore w:val="0"/>
              <w:widowControl/>
              <w:suppressLineNumbers w:val="0"/>
              <w:kinsoku/>
              <w:wordWrap w:val="0"/>
              <w:overflowPunct/>
              <w:topLinePunct w:val="0"/>
              <w:autoSpaceDE/>
              <w:autoSpaceDN/>
              <w:bidi w:val="0"/>
              <w:adjustRightInd w:val="0"/>
              <w:snapToGrid/>
              <w:spacing w:line="500" w:lineRule="exact"/>
              <w:ind w:left="0"/>
              <w:jc w:val="left"/>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寻呼话筒</w:t>
            </w:r>
          </w:p>
        </w:tc>
        <w:tc>
          <w:tcPr>
            <w:tcW w:w="3287" w:type="pct"/>
            <w:tcBorders>
              <w:top w:val="single" w:color="000000" w:sz="4" w:space="0"/>
              <w:left w:val="single" w:color="000000" w:sz="4" w:space="0"/>
              <w:bottom w:val="single" w:color="000000" w:sz="4" w:space="0"/>
              <w:right w:val="single" w:color="000000" w:sz="4" w:space="0"/>
            </w:tcBorders>
            <w:shd w:val="clear" w:color="auto" w:fill="auto"/>
            <w:vAlign w:val="top"/>
          </w:tcPr>
          <w:p w14:paraId="405E6778">
            <w:pPr>
              <w:keepNext w:val="0"/>
              <w:keepLines w:val="0"/>
              <w:pageBreakBefore w:val="0"/>
              <w:widowControl/>
              <w:suppressLineNumbers w:val="0"/>
              <w:kinsoku/>
              <w:wordWrap w:val="0"/>
              <w:overflowPunct/>
              <w:topLinePunct w:val="0"/>
              <w:autoSpaceDE/>
              <w:autoSpaceDN/>
              <w:bidi w:val="0"/>
              <w:adjustRightInd w:val="0"/>
              <w:snapToGrid/>
              <w:spacing w:line="500" w:lineRule="exact"/>
              <w:ind w:left="0"/>
              <w:jc w:val="left"/>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1、话筒采用桌面式设计，自带电容式触摸屏、含有液晶显示屏。</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2、图形化UI界面显示，可调节网络节目、本地MIC、本地AUX的音量；实时显示节目播放、双向对讲、定时广播、设备运行、IP地址、MAC地址等状态信息，可一键停止节目播放任务。</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3、支持求助、对讲来电铃声、语音报号、灯光、文字等多种提示方式，支持一键应答、一键监听、免提通话，支持未接来电信息记录功能。</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4、支持离线自动播放功能。</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5、集成USB和Micro SD(TF）卡接口，可实现音频文件本地播放，也可将本机的USB和TF卡、系统媒体库的内容自由点播至权限范围内的其他终端播放。</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6、内置全频对讲扬声器≥2W，自带咪杆拾音。</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7、标配双网络接口，支持交换扩展模式及冗余备份模式，全速率连接最高可达≥1000M；支持≥1路AUX音频输入、≥1组MIC输入。</w:t>
            </w:r>
          </w:p>
        </w:tc>
        <w:tc>
          <w:tcPr>
            <w:tcW w:w="3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FE9646A">
            <w:pPr>
              <w:keepNext w:val="0"/>
              <w:keepLines w:val="0"/>
              <w:pageBreakBefore w:val="0"/>
              <w:widowControl/>
              <w:suppressLineNumbers w:val="0"/>
              <w:kinsoku/>
              <w:wordWrap w:val="0"/>
              <w:overflowPunct/>
              <w:topLinePunct w:val="0"/>
              <w:autoSpaceDE/>
              <w:autoSpaceDN/>
              <w:bidi w:val="0"/>
              <w:adjustRightInd w:val="0"/>
              <w:snapToGrid/>
              <w:spacing w:line="500" w:lineRule="exact"/>
              <w:ind w:left="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台</w:t>
            </w:r>
          </w:p>
        </w:tc>
        <w:tc>
          <w:tcPr>
            <w:tcW w:w="38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5D740BD">
            <w:pPr>
              <w:keepNext w:val="0"/>
              <w:keepLines w:val="0"/>
              <w:pageBreakBefore w:val="0"/>
              <w:widowControl/>
              <w:suppressLineNumbers w:val="0"/>
              <w:kinsoku/>
              <w:wordWrap w:val="0"/>
              <w:overflowPunct/>
              <w:topLinePunct w:val="0"/>
              <w:autoSpaceDE/>
              <w:autoSpaceDN/>
              <w:bidi w:val="0"/>
              <w:adjustRightInd w:val="0"/>
              <w:snapToGrid/>
              <w:spacing w:line="500" w:lineRule="exact"/>
              <w:ind w:left="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1</w:t>
            </w:r>
          </w:p>
        </w:tc>
      </w:tr>
      <w:tr w14:paraId="535881D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40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22A8C09">
            <w:pPr>
              <w:keepNext w:val="0"/>
              <w:keepLines w:val="0"/>
              <w:pageBreakBefore w:val="0"/>
              <w:widowControl/>
              <w:suppressLineNumbers w:val="0"/>
              <w:kinsoku/>
              <w:wordWrap w:val="0"/>
              <w:overflowPunct/>
              <w:topLinePunct w:val="0"/>
              <w:autoSpaceDE/>
              <w:autoSpaceDN/>
              <w:bidi w:val="0"/>
              <w:adjustRightInd w:val="0"/>
              <w:snapToGrid/>
              <w:spacing w:line="500" w:lineRule="exact"/>
              <w:ind w:left="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94</w:t>
            </w:r>
          </w:p>
        </w:tc>
        <w:tc>
          <w:tcPr>
            <w:tcW w:w="61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B11B551">
            <w:pPr>
              <w:keepNext w:val="0"/>
              <w:keepLines w:val="0"/>
              <w:pageBreakBefore w:val="0"/>
              <w:widowControl/>
              <w:suppressLineNumbers w:val="0"/>
              <w:kinsoku/>
              <w:wordWrap w:val="0"/>
              <w:overflowPunct/>
              <w:topLinePunct w:val="0"/>
              <w:autoSpaceDE/>
              <w:autoSpaceDN/>
              <w:bidi w:val="0"/>
              <w:adjustRightInd w:val="0"/>
              <w:snapToGrid/>
              <w:spacing w:line="500" w:lineRule="exact"/>
              <w:ind w:left="0"/>
              <w:jc w:val="left"/>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IP网络音箱</w:t>
            </w:r>
          </w:p>
        </w:tc>
        <w:tc>
          <w:tcPr>
            <w:tcW w:w="3287" w:type="pct"/>
            <w:tcBorders>
              <w:top w:val="single" w:color="000000" w:sz="4" w:space="0"/>
              <w:left w:val="single" w:color="000000" w:sz="4" w:space="0"/>
              <w:bottom w:val="single" w:color="000000" w:sz="4" w:space="0"/>
              <w:right w:val="single" w:color="000000" w:sz="4" w:space="0"/>
            </w:tcBorders>
            <w:shd w:val="clear" w:color="auto" w:fill="auto"/>
            <w:vAlign w:val="top"/>
          </w:tcPr>
          <w:p w14:paraId="3A54EC71">
            <w:pPr>
              <w:keepNext w:val="0"/>
              <w:keepLines w:val="0"/>
              <w:pageBreakBefore w:val="0"/>
              <w:widowControl/>
              <w:suppressLineNumbers w:val="0"/>
              <w:kinsoku/>
              <w:wordWrap w:val="0"/>
              <w:overflowPunct/>
              <w:topLinePunct w:val="0"/>
              <w:autoSpaceDE/>
              <w:autoSpaceDN/>
              <w:bidi w:val="0"/>
              <w:adjustRightInd w:val="0"/>
              <w:snapToGrid/>
              <w:spacing w:line="500" w:lineRule="exact"/>
              <w:ind w:left="0"/>
              <w:jc w:val="left"/>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1、终端设备采用壁挂式设计，自带≥2×60W功率放大器模块。</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2、支持离线自动播放功能。</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3、具备≥1路AUX音频输入接口、≥1组MIC输入接口、≥1路EMC紧急输入接口、≥1路Line out独立音频输出接口。</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4、自带LED显示屏，支持显示系统时间，可实时同步显示服务器时间。</w:t>
            </w:r>
          </w:p>
        </w:tc>
        <w:tc>
          <w:tcPr>
            <w:tcW w:w="3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6FD01FC">
            <w:pPr>
              <w:keepNext w:val="0"/>
              <w:keepLines w:val="0"/>
              <w:pageBreakBefore w:val="0"/>
              <w:widowControl/>
              <w:suppressLineNumbers w:val="0"/>
              <w:kinsoku/>
              <w:wordWrap w:val="0"/>
              <w:overflowPunct/>
              <w:topLinePunct w:val="0"/>
              <w:autoSpaceDE/>
              <w:autoSpaceDN/>
              <w:bidi w:val="0"/>
              <w:adjustRightInd w:val="0"/>
              <w:snapToGrid/>
              <w:spacing w:line="500" w:lineRule="exact"/>
              <w:ind w:left="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台</w:t>
            </w:r>
          </w:p>
        </w:tc>
        <w:tc>
          <w:tcPr>
            <w:tcW w:w="38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C424891">
            <w:pPr>
              <w:keepNext w:val="0"/>
              <w:keepLines w:val="0"/>
              <w:pageBreakBefore w:val="0"/>
              <w:widowControl/>
              <w:suppressLineNumbers w:val="0"/>
              <w:kinsoku/>
              <w:wordWrap w:val="0"/>
              <w:overflowPunct/>
              <w:topLinePunct w:val="0"/>
              <w:autoSpaceDE/>
              <w:autoSpaceDN/>
              <w:bidi w:val="0"/>
              <w:adjustRightInd w:val="0"/>
              <w:snapToGrid/>
              <w:spacing w:line="500" w:lineRule="exact"/>
              <w:ind w:left="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1</w:t>
            </w:r>
          </w:p>
        </w:tc>
      </w:tr>
      <w:tr w14:paraId="2DE4C35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40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5FF455B">
            <w:pPr>
              <w:keepNext w:val="0"/>
              <w:keepLines w:val="0"/>
              <w:pageBreakBefore w:val="0"/>
              <w:widowControl/>
              <w:suppressLineNumbers w:val="0"/>
              <w:kinsoku/>
              <w:wordWrap w:val="0"/>
              <w:overflowPunct/>
              <w:topLinePunct w:val="0"/>
              <w:autoSpaceDE/>
              <w:autoSpaceDN/>
              <w:bidi w:val="0"/>
              <w:adjustRightInd w:val="0"/>
              <w:snapToGrid/>
              <w:spacing w:line="500" w:lineRule="exact"/>
              <w:ind w:left="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95</w:t>
            </w:r>
          </w:p>
        </w:tc>
        <w:tc>
          <w:tcPr>
            <w:tcW w:w="61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DE1EE29">
            <w:pPr>
              <w:keepNext w:val="0"/>
              <w:keepLines w:val="0"/>
              <w:pageBreakBefore w:val="0"/>
              <w:widowControl/>
              <w:suppressLineNumbers w:val="0"/>
              <w:kinsoku/>
              <w:wordWrap w:val="0"/>
              <w:overflowPunct/>
              <w:topLinePunct w:val="0"/>
              <w:autoSpaceDE/>
              <w:autoSpaceDN/>
              <w:bidi w:val="0"/>
              <w:adjustRightInd w:val="0"/>
              <w:snapToGrid/>
              <w:spacing w:line="500" w:lineRule="exact"/>
              <w:ind w:left="0"/>
              <w:jc w:val="left"/>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消防分区联动</w:t>
            </w:r>
          </w:p>
        </w:tc>
        <w:tc>
          <w:tcPr>
            <w:tcW w:w="3287" w:type="pct"/>
            <w:tcBorders>
              <w:top w:val="single" w:color="000000" w:sz="4" w:space="0"/>
              <w:left w:val="single" w:color="000000" w:sz="4" w:space="0"/>
              <w:bottom w:val="single" w:color="000000" w:sz="4" w:space="0"/>
              <w:right w:val="single" w:color="000000" w:sz="4" w:space="0"/>
            </w:tcBorders>
            <w:shd w:val="clear" w:color="auto" w:fill="auto"/>
            <w:vAlign w:val="top"/>
          </w:tcPr>
          <w:p w14:paraId="4378F220">
            <w:pPr>
              <w:keepNext w:val="0"/>
              <w:keepLines w:val="0"/>
              <w:pageBreakBefore w:val="0"/>
              <w:widowControl/>
              <w:suppressLineNumbers w:val="0"/>
              <w:kinsoku/>
              <w:wordWrap w:val="0"/>
              <w:overflowPunct/>
              <w:topLinePunct w:val="0"/>
              <w:autoSpaceDE/>
              <w:autoSpaceDN/>
              <w:bidi w:val="0"/>
              <w:adjustRightInd w:val="0"/>
              <w:snapToGrid/>
              <w:spacing w:line="500" w:lineRule="exact"/>
              <w:ind w:left="0"/>
              <w:jc w:val="left"/>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1、设备采用标准≥19英寸机架式设计，实现消防报警联动紧急广播。</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2、具备≥30路消防短路信号输入、≥30路短路输出接口，与其它相关设备进行实时联动。</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3、支持短路触发自定义执行任务功能，可实现本地媒体播放、录音、发短信、发送邮件等。</w:t>
            </w:r>
          </w:p>
        </w:tc>
        <w:tc>
          <w:tcPr>
            <w:tcW w:w="3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A4EEAEB">
            <w:pPr>
              <w:keepNext w:val="0"/>
              <w:keepLines w:val="0"/>
              <w:pageBreakBefore w:val="0"/>
              <w:widowControl/>
              <w:suppressLineNumbers w:val="0"/>
              <w:kinsoku/>
              <w:wordWrap w:val="0"/>
              <w:overflowPunct/>
              <w:topLinePunct w:val="0"/>
              <w:autoSpaceDE/>
              <w:autoSpaceDN/>
              <w:bidi w:val="0"/>
              <w:adjustRightInd w:val="0"/>
              <w:snapToGrid/>
              <w:spacing w:line="500" w:lineRule="exact"/>
              <w:ind w:left="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台</w:t>
            </w:r>
          </w:p>
        </w:tc>
        <w:tc>
          <w:tcPr>
            <w:tcW w:w="38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D6A8D38">
            <w:pPr>
              <w:keepNext w:val="0"/>
              <w:keepLines w:val="0"/>
              <w:pageBreakBefore w:val="0"/>
              <w:widowControl/>
              <w:suppressLineNumbers w:val="0"/>
              <w:kinsoku/>
              <w:wordWrap w:val="0"/>
              <w:overflowPunct/>
              <w:topLinePunct w:val="0"/>
              <w:autoSpaceDE/>
              <w:autoSpaceDN/>
              <w:bidi w:val="0"/>
              <w:adjustRightInd w:val="0"/>
              <w:snapToGrid/>
              <w:spacing w:line="500" w:lineRule="exact"/>
              <w:ind w:left="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1</w:t>
            </w:r>
          </w:p>
        </w:tc>
      </w:tr>
      <w:tr w14:paraId="325D683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40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A9908AE">
            <w:pPr>
              <w:keepNext w:val="0"/>
              <w:keepLines w:val="0"/>
              <w:pageBreakBefore w:val="0"/>
              <w:widowControl/>
              <w:suppressLineNumbers w:val="0"/>
              <w:kinsoku/>
              <w:wordWrap w:val="0"/>
              <w:overflowPunct/>
              <w:topLinePunct w:val="0"/>
              <w:autoSpaceDE/>
              <w:autoSpaceDN/>
              <w:bidi w:val="0"/>
              <w:adjustRightInd w:val="0"/>
              <w:snapToGrid/>
              <w:spacing w:line="500" w:lineRule="exact"/>
              <w:ind w:left="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96</w:t>
            </w:r>
          </w:p>
        </w:tc>
        <w:tc>
          <w:tcPr>
            <w:tcW w:w="61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77D374D">
            <w:pPr>
              <w:keepNext w:val="0"/>
              <w:keepLines w:val="0"/>
              <w:pageBreakBefore w:val="0"/>
              <w:widowControl/>
              <w:suppressLineNumbers w:val="0"/>
              <w:kinsoku/>
              <w:wordWrap w:val="0"/>
              <w:overflowPunct/>
              <w:topLinePunct w:val="0"/>
              <w:autoSpaceDE/>
              <w:autoSpaceDN/>
              <w:bidi w:val="0"/>
              <w:adjustRightInd w:val="0"/>
              <w:snapToGrid/>
              <w:spacing w:line="500" w:lineRule="exact"/>
              <w:ind w:left="0"/>
              <w:jc w:val="left"/>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电源时序器</w:t>
            </w:r>
          </w:p>
        </w:tc>
        <w:tc>
          <w:tcPr>
            <w:tcW w:w="3287" w:type="pct"/>
            <w:tcBorders>
              <w:top w:val="single" w:color="000000" w:sz="4" w:space="0"/>
              <w:left w:val="single" w:color="000000" w:sz="4" w:space="0"/>
              <w:bottom w:val="single" w:color="000000" w:sz="4" w:space="0"/>
              <w:right w:val="single" w:color="000000" w:sz="4" w:space="0"/>
            </w:tcBorders>
            <w:shd w:val="clear" w:color="auto" w:fill="auto"/>
            <w:vAlign w:val="top"/>
          </w:tcPr>
          <w:p w14:paraId="14A306EE">
            <w:pPr>
              <w:keepNext w:val="0"/>
              <w:keepLines w:val="0"/>
              <w:pageBreakBefore w:val="0"/>
              <w:widowControl/>
              <w:suppressLineNumbers w:val="0"/>
              <w:kinsoku/>
              <w:wordWrap w:val="0"/>
              <w:overflowPunct/>
              <w:topLinePunct w:val="0"/>
              <w:autoSpaceDE/>
              <w:autoSpaceDN/>
              <w:bidi w:val="0"/>
              <w:adjustRightInd w:val="0"/>
              <w:snapToGrid/>
              <w:spacing w:line="500" w:lineRule="exact"/>
              <w:ind w:left="0"/>
              <w:jc w:val="left"/>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1、支持≥8通道电源时序打开/关闭，每路动作延时时间：≤1秒，支持远程控制（上电+24V直流信号）8通道电源时序打开/关闭—当电源开关处于off位置时有效。支持配置CH1和CH2通道为受控或不受控状态。</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2、当远程控制有效时同时控制后板ALARM（报警）端口导通以起到级联控制ALARM（报警）功能。</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3、单个通道最大负载功率≥2200W，所有通道负载总功率≥6000W。输出连接器：多用途电源插座。</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4、具有一路及以上USB输出接口。</w:t>
            </w:r>
          </w:p>
        </w:tc>
        <w:tc>
          <w:tcPr>
            <w:tcW w:w="3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836E807">
            <w:pPr>
              <w:keepNext w:val="0"/>
              <w:keepLines w:val="0"/>
              <w:pageBreakBefore w:val="0"/>
              <w:widowControl/>
              <w:suppressLineNumbers w:val="0"/>
              <w:kinsoku/>
              <w:wordWrap w:val="0"/>
              <w:overflowPunct/>
              <w:topLinePunct w:val="0"/>
              <w:autoSpaceDE/>
              <w:autoSpaceDN/>
              <w:bidi w:val="0"/>
              <w:adjustRightInd w:val="0"/>
              <w:snapToGrid/>
              <w:spacing w:line="500" w:lineRule="exact"/>
              <w:ind w:left="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台</w:t>
            </w:r>
          </w:p>
        </w:tc>
        <w:tc>
          <w:tcPr>
            <w:tcW w:w="38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4EBC178">
            <w:pPr>
              <w:keepNext w:val="0"/>
              <w:keepLines w:val="0"/>
              <w:pageBreakBefore w:val="0"/>
              <w:widowControl/>
              <w:suppressLineNumbers w:val="0"/>
              <w:kinsoku/>
              <w:wordWrap w:val="0"/>
              <w:overflowPunct/>
              <w:topLinePunct w:val="0"/>
              <w:autoSpaceDE/>
              <w:autoSpaceDN/>
              <w:bidi w:val="0"/>
              <w:adjustRightInd w:val="0"/>
              <w:snapToGrid/>
              <w:spacing w:line="500" w:lineRule="exact"/>
              <w:ind w:left="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1</w:t>
            </w:r>
          </w:p>
        </w:tc>
      </w:tr>
      <w:tr w14:paraId="790B275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40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1FF7A45">
            <w:pPr>
              <w:keepNext w:val="0"/>
              <w:keepLines w:val="0"/>
              <w:pageBreakBefore w:val="0"/>
              <w:widowControl/>
              <w:suppressLineNumbers w:val="0"/>
              <w:kinsoku/>
              <w:wordWrap w:val="0"/>
              <w:overflowPunct/>
              <w:topLinePunct w:val="0"/>
              <w:autoSpaceDE/>
              <w:autoSpaceDN/>
              <w:bidi w:val="0"/>
              <w:adjustRightInd w:val="0"/>
              <w:snapToGrid/>
              <w:spacing w:line="500" w:lineRule="exact"/>
              <w:ind w:left="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97</w:t>
            </w:r>
          </w:p>
        </w:tc>
        <w:tc>
          <w:tcPr>
            <w:tcW w:w="61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AAD230A">
            <w:pPr>
              <w:keepNext w:val="0"/>
              <w:keepLines w:val="0"/>
              <w:pageBreakBefore w:val="0"/>
              <w:widowControl/>
              <w:suppressLineNumbers w:val="0"/>
              <w:kinsoku/>
              <w:wordWrap w:val="0"/>
              <w:overflowPunct/>
              <w:topLinePunct w:val="0"/>
              <w:autoSpaceDE/>
              <w:autoSpaceDN/>
              <w:bidi w:val="0"/>
              <w:adjustRightInd w:val="0"/>
              <w:snapToGrid/>
              <w:spacing w:line="500" w:lineRule="exact"/>
              <w:ind w:left="0"/>
              <w:jc w:val="left"/>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配线</w:t>
            </w:r>
          </w:p>
        </w:tc>
        <w:tc>
          <w:tcPr>
            <w:tcW w:w="3287" w:type="pct"/>
            <w:tcBorders>
              <w:top w:val="single" w:color="000000" w:sz="4" w:space="0"/>
              <w:left w:val="single" w:color="000000" w:sz="4" w:space="0"/>
              <w:bottom w:val="single" w:color="000000" w:sz="4" w:space="0"/>
              <w:right w:val="single" w:color="000000" w:sz="4" w:space="0"/>
            </w:tcBorders>
            <w:shd w:val="clear" w:color="auto" w:fill="auto"/>
            <w:vAlign w:val="top"/>
          </w:tcPr>
          <w:p w14:paraId="49E4FE20">
            <w:pPr>
              <w:keepNext w:val="0"/>
              <w:keepLines w:val="0"/>
              <w:pageBreakBefore w:val="0"/>
              <w:widowControl/>
              <w:suppressLineNumbers w:val="0"/>
              <w:kinsoku/>
              <w:wordWrap w:val="0"/>
              <w:overflowPunct/>
              <w:topLinePunct w:val="0"/>
              <w:autoSpaceDE/>
              <w:autoSpaceDN/>
              <w:bidi w:val="0"/>
              <w:adjustRightInd w:val="0"/>
              <w:snapToGrid/>
              <w:spacing w:line="500" w:lineRule="exact"/>
              <w:ind w:left="0"/>
              <w:jc w:val="left"/>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U/UTP 6类4对非屏蔽低烟无卤电缆</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符合ANSI/TIA-568.2-D 100MHz测试并可扩展至350MHz</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支持语音、数据、视频信号高速传输</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导体直径：0.50±0.01mm(24AWG)</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绝缘材料：实心PE</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护套材料：PVC/LSZH</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电缆外径：4.9±0.3mm</w:t>
            </w:r>
          </w:p>
        </w:tc>
        <w:tc>
          <w:tcPr>
            <w:tcW w:w="3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EEA8020">
            <w:pPr>
              <w:keepNext w:val="0"/>
              <w:keepLines w:val="0"/>
              <w:pageBreakBefore w:val="0"/>
              <w:widowControl/>
              <w:suppressLineNumbers w:val="0"/>
              <w:kinsoku/>
              <w:wordWrap w:val="0"/>
              <w:overflowPunct/>
              <w:topLinePunct w:val="0"/>
              <w:autoSpaceDE/>
              <w:autoSpaceDN/>
              <w:bidi w:val="0"/>
              <w:adjustRightInd w:val="0"/>
              <w:snapToGrid/>
              <w:spacing w:line="500" w:lineRule="exact"/>
              <w:ind w:left="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米</w:t>
            </w:r>
          </w:p>
        </w:tc>
        <w:tc>
          <w:tcPr>
            <w:tcW w:w="38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BF674FB">
            <w:pPr>
              <w:keepNext w:val="0"/>
              <w:keepLines w:val="0"/>
              <w:pageBreakBefore w:val="0"/>
              <w:widowControl/>
              <w:suppressLineNumbers w:val="0"/>
              <w:kinsoku/>
              <w:wordWrap w:val="0"/>
              <w:overflowPunct/>
              <w:topLinePunct w:val="0"/>
              <w:autoSpaceDE/>
              <w:autoSpaceDN/>
              <w:bidi w:val="0"/>
              <w:adjustRightInd w:val="0"/>
              <w:snapToGrid/>
              <w:spacing w:line="500" w:lineRule="exact"/>
              <w:ind w:left="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750</w:t>
            </w:r>
          </w:p>
        </w:tc>
      </w:tr>
      <w:tr w14:paraId="509AC9A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40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E6E0629">
            <w:pPr>
              <w:keepNext w:val="0"/>
              <w:keepLines w:val="0"/>
              <w:pageBreakBefore w:val="0"/>
              <w:widowControl/>
              <w:suppressLineNumbers w:val="0"/>
              <w:kinsoku/>
              <w:wordWrap w:val="0"/>
              <w:overflowPunct/>
              <w:topLinePunct w:val="0"/>
              <w:autoSpaceDE/>
              <w:autoSpaceDN/>
              <w:bidi w:val="0"/>
              <w:adjustRightInd w:val="0"/>
              <w:snapToGrid/>
              <w:spacing w:line="500" w:lineRule="exact"/>
              <w:ind w:left="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98</w:t>
            </w:r>
          </w:p>
        </w:tc>
        <w:tc>
          <w:tcPr>
            <w:tcW w:w="61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152FC14">
            <w:pPr>
              <w:keepNext w:val="0"/>
              <w:keepLines w:val="0"/>
              <w:pageBreakBefore w:val="0"/>
              <w:widowControl/>
              <w:suppressLineNumbers w:val="0"/>
              <w:kinsoku/>
              <w:wordWrap w:val="0"/>
              <w:overflowPunct/>
              <w:topLinePunct w:val="0"/>
              <w:autoSpaceDE/>
              <w:autoSpaceDN/>
              <w:bidi w:val="0"/>
              <w:adjustRightInd w:val="0"/>
              <w:snapToGrid/>
              <w:spacing w:line="500" w:lineRule="exact"/>
              <w:ind w:left="0"/>
              <w:jc w:val="left"/>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配线</w:t>
            </w:r>
          </w:p>
        </w:tc>
        <w:tc>
          <w:tcPr>
            <w:tcW w:w="3287" w:type="pct"/>
            <w:tcBorders>
              <w:top w:val="single" w:color="000000" w:sz="4" w:space="0"/>
              <w:left w:val="single" w:color="000000" w:sz="4" w:space="0"/>
              <w:bottom w:val="single" w:color="000000" w:sz="4" w:space="0"/>
              <w:right w:val="single" w:color="000000" w:sz="4" w:space="0"/>
            </w:tcBorders>
            <w:shd w:val="clear" w:color="auto" w:fill="auto"/>
            <w:vAlign w:val="top"/>
          </w:tcPr>
          <w:p w14:paraId="0FE58C33">
            <w:pPr>
              <w:keepNext w:val="0"/>
              <w:keepLines w:val="0"/>
              <w:pageBreakBefore w:val="0"/>
              <w:widowControl/>
              <w:suppressLineNumbers w:val="0"/>
              <w:kinsoku/>
              <w:wordWrap w:val="0"/>
              <w:overflowPunct/>
              <w:topLinePunct w:val="0"/>
              <w:autoSpaceDE/>
              <w:autoSpaceDN/>
              <w:bidi w:val="0"/>
              <w:adjustRightInd w:val="0"/>
              <w:snapToGrid/>
              <w:spacing w:line="500" w:lineRule="exact"/>
              <w:ind w:left="0"/>
              <w:jc w:val="left"/>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ZR-RVV3*1.5</w:t>
            </w:r>
          </w:p>
        </w:tc>
        <w:tc>
          <w:tcPr>
            <w:tcW w:w="3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5250332">
            <w:pPr>
              <w:keepNext w:val="0"/>
              <w:keepLines w:val="0"/>
              <w:pageBreakBefore w:val="0"/>
              <w:widowControl/>
              <w:suppressLineNumbers w:val="0"/>
              <w:kinsoku/>
              <w:wordWrap w:val="0"/>
              <w:overflowPunct/>
              <w:topLinePunct w:val="0"/>
              <w:autoSpaceDE/>
              <w:autoSpaceDN/>
              <w:bidi w:val="0"/>
              <w:adjustRightInd w:val="0"/>
              <w:snapToGrid/>
              <w:spacing w:line="500" w:lineRule="exact"/>
              <w:ind w:left="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米</w:t>
            </w:r>
          </w:p>
        </w:tc>
        <w:tc>
          <w:tcPr>
            <w:tcW w:w="38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011DC5C">
            <w:pPr>
              <w:keepNext w:val="0"/>
              <w:keepLines w:val="0"/>
              <w:pageBreakBefore w:val="0"/>
              <w:widowControl/>
              <w:suppressLineNumbers w:val="0"/>
              <w:kinsoku/>
              <w:wordWrap w:val="0"/>
              <w:overflowPunct/>
              <w:topLinePunct w:val="0"/>
              <w:autoSpaceDE/>
              <w:autoSpaceDN/>
              <w:bidi w:val="0"/>
              <w:adjustRightInd w:val="0"/>
              <w:snapToGrid/>
              <w:spacing w:line="500" w:lineRule="exact"/>
              <w:ind w:left="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650</w:t>
            </w:r>
          </w:p>
        </w:tc>
      </w:tr>
      <w:tr w14:paraId="50F8EF1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40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01A8DCA">
            <w:pPr>
              <w:keepNext w:val="0"/>
              <w:keepLines w:val="0"/>
              <w:pageBreakBefore w:val="0"/>
              <w:widowControl/>
              <w:suppressLineNumbers w:val="0"/>
              <w:kinsoku/>
              <w:wordWrap w:val="0"/>
              <w:overflowPunct/>
              <w:topLinePunct w:val="0"/>
              <w:autoSpaceDE/>
              <w:autoSpaceDN/>
              <w:bidi w:val="0"/>
              <w:adjustRightInd w:val="0"/>
              <w:snapToGrid/>
              <w:spacing w:line="500" w:lineRule="exact"/>
              <w:ind w:left="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99</w:t>
            </w:r>
          </w:p>
        </w:tc>
        <w:tc>
          <w:tcPr>
            <w:tcW w:w="61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0D5537B">
            <w:pPr>
              <w:keepNext w:val="0"/>
              <w:keepLines w:val="0"/>
              <w:pageBreakBefore w:val="0"/>
              <w:widowControl/>
              <w:suppressLineNumbers w:val="0"/>
              <w:kinsoku/>
              <w:wordWrap w:val="0"/>
              <w:overflowPunct/>
              <w:topLinePunct w:val="0"/>
              <w:autoSpaceDE/>
              <w:autoSpaceDN/>
              <w:bidi w:val="0"/>
              <w:adjustRightInd w:val="0"/>
              <w:snapToGrid/>
              <w:spacing w:line="500" w:lineRule="exact"/>
              <w:ind w:left="0"/>
              <w:jc w:val="left"/>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配管</w:t>
            </w:r>
          </w:p>
        </w:tc>
        <w:tc>
          <w:tcPr>
            <w:tcW w:w="3287" w:type="pct"/>
            <w:tcBorders>
              <w:top w:val="single" w:color="000000" w:sz="4" w:space="0"/>
              <w:left w:val="single" w:color="000000" w:sz="4" w:space="0"/>
              <w:bottom w:val="single" w:color="000000" w:sz="4" w:space="0"/>
              <w:right w:val="single" w:color="000000" w:sz="4" w:space="0"/>
            </w:tcBorders>
            <w:shd w:val="clear" w:color="auto" w:fill="auto"/>
            <w:vAlign w:val="top"/>
          </w:tcPr>
          <w:p w14:paraId="38883C49">
            <w:pPr>
              <w:keepNext w:val="0"/>
              <w:keepLines w:val="0"/>
              <w:pageBreakBefore w:val="0"/>
              <w:widowControl/>
              <w:suppressLineNumbers w:val="0"/>
              <w:kinsoku/>
              <w:wordWrap w:val="0"/>
              <w:overflowPunct/>
              <w:topLinePunct w:val="0"/>
              <w:autoSpaceDE/>
              <w:autoSpaceDN/>
              <w:bidi w:val="0"/>
              <w:adjustRightInd w:val="0"/>
              <w:snapToGrid/>
              <w:spacing w:line="500" w:lineRule="exact"/>
              <w:ind w:left="0"/>
              <w:jc w:val="left"/>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JDG20</w:t>
            </w:r>
          </w:p>
        </w:tc>
        <w:tc>
          <w:tcPr>
            <w:tcW w:w="3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59AEAA1">
            <w:pPr>
              <w:keepNext w:val="0"/>
              <w:keepLines w:val="0"/>
              <w:pageBreakBefore w:val="0"/>
              <w:widowControl/>
              <w:suppressLineNumbers w:val="0"/>
              <w:kinsoku/>
              <w:wordWrap w:val="0"/>
              <w:overflowPunct/>
              <w:topLinePunct w:val="0"/>
              <w:autoSpaceDE/>
              <w:autoSpaceDN/>
              <w:bidi w:val="0"/>
              <w:adjustRightInd w:val="0"/>
              <w:snapToGrid/>
              <w:spacing w:line="500" w:lineRule="exact"/>
              <w:ind w:left="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米</w:t>
            </w:r>
          </w:p>
        </w:tc>
        <w:tc>
          <w:tcPr>
            <w:tcW w:w="38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C118835">
            <w:pPr>
              <w:keepNext w:val="0"/>
              <w:keepLines w:val="0"/>
              <w:pageBreakBefore w:val="0"/>
              <w:widowControl/>
              <w:suppressLineNumbers w:val="0"/>
              <w:kinsoku/>
              <w:wordWrap w:val="0"/>
              <w:overflowPunct/>
              <w:topLinePunct w:val="0"/>
              <w:autoSpaceDE/>
              <w:autoSpaceDN/>
              <w:bidi w:val="0"/>
              <w:adjustRightInd w:val="0"/>
              <w:snapToGrid/>
              <w:spacing w:line="500" w:lineRule="exact"/>
              <w:ind w:left="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100</w:t>
            </w:r>
          </w:p>
        </w:tc>
      </w:tr>
      <w:tr w14:paraId="317A27C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40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EE8CEC0">
            <w:pPr>
              <w:keepNext w:val="0"/>
              <w:keepLines w:val="0"/>
              <w:pageBreakBefore w:val="0"/>
              <w:widowControl/>
              <w:suppressLineNumbers w:val="0"/>
              <w:kinsoku/>
              <w:wordWrap w:val="0"/>
              <w:overflowPunct/>
              <w:topLinePunct w:val="0"/>
              <w:autoSpaceDE/>
              <w:autoSpaceDN/>
              <w:bidi w:val="0"/>
              <w:adjustRightInd w:val="0"/>
              <w:snapToGrid/>
              <w:spacing w:line="500" w:lineRule="exact"/>
              <w:ind w:left="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100</w:t>
            </w:r>
          </w:p>
        </w:tc>
        <w:tc>
          <w:tcPr>
            <w:tcW w:w="61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2EAE3F4">
            <w:pPr>
              <w:keepNext w:val="0"/>
              <w:keepLines w:val="0"/>
              <w:pageBreakBefore w:val="0"/>
              <w:widowControl/>
              <w:suppressLineNumbers w:val="0"/>
              <w:kinsoku/>
              <w:wordWrap w:val="0"/>
              <w:overflowPunct/>
              <w:topLinePunct w:val="0"/>
              <w:autoSpaceDE/>
              <w:autoSpaceDN/>
              <w:bidi w:val="0"/>
              <w:adjustRightInd w:val="0"/>
              <w:snapToGrid/>
              <w:spacing w:line="500" w:lineRule="exact"/>
              <w:ind w:left="0"/>
              <w:jc w:val="left"/>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数字中继台</w:t>
            </w:r>
          </w:p>
        </w:tc>
        <w:tc>
          <w:tcPr>
            <w:tcW w:w="3287" w:type="pct"/>
            <w:tcBorders>
              <w:top w:val="single" w:color="000000" w:sz="4" w:space="0"/>
              <w:left w:val="single" w:color="000000" w:sz="4" w:space="0"/>
              <w:bottom w:val="single" w:color="000000" w:sz="4" w:space="0"/>
              <w:right w:val="single" w:color="000000" w:sz="4" w:space="0"/>
            </w:tcBorders>
            <w:shd w:val="clear" w:color="auto" w:fill="auto"/>
            <w:vAlign w:val="top"/>
          </w:tcPr>
          <w:p w14:paraId="519982A7">
            <w:pPr>
              <w:keepNext w:val="0"/>
              <w:keepLines w:val="0"/>
              <w:pageBreakBefore w:val="0"/>
              <w:widowControl/>
              <w:suppressLineNumbers w:val="0"/>
              <w:kinsoku/>
              <w:wordWrap w:val="0"/>
              <w:overflowPunct/>
              <w:topLinePunct w:val="0"/>
              <w:autoSpaceDE/>
              <w:autoSpaceDN/>
              <w:bidi w:val="0"/>
              <w:adjustRightInd w:val="0"/>
              <w:snapToGrid/>
              <w:spacing w:line="500" w:lineRule="exact"/>
              <w:ind w:left="0"/>
              <w:jc w:val="left"/>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1、通信制式：符合标准DMR协议，双时隙通信；</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2、频率范围：400-470MHz</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3、信道容量：64</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4、工作电压：DC 13.8V±20%；AC 100—250V 50/60Hz</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5、声码器类型：AMBE+2</w:t>
            </w:r>
            <w:r>
              <w:rPr>
                <w:rStyle w:val="278"/>
                <w:rFonts w:hint="eastAsia" w:ascii="仿宋" w:hAnsi="仿宋" w:eastAsia="仿宋" w:cs="仿宋"/>
                <w:sz w:val="24"/>
                <w:szCs w:val="24"/>
                <w:highlight w:val="none"/>
                <w:lang w:val="en-US" w:eastAsia="zh-CN" w:bidi="ar"/>
              </w:rPr>
              <w:t>™</w:t>
            </w:r>
            <w:r>
              <w:rPr>
                <w:rStyle w:val="279"/>
                <w:rFonts w:hint="eastAsia" w:ascii="仿宋" w:hAnsi="仿宋" w:eastAsia="仿宋" w:cs="仿宋"/>
                <w:sz w:val="24"/>
                <w:szCs w:val="24"/>
                <w:highlight w:val="none"/>
                <w:lang w:val="en-US" w:eastAsia="zh-CN" w:bidi="ar"/>
              </w:rPr>
              <w:t>；NVOC；</w:t>
            </w:r>
            <w:r>
              <w:rPr>
                <w:rStyle w:val="279"/>
                <w:rFonts w:hint="eastAsia" w:ascii="仿宋" w:hAnsi="仿宋" w:eastAsia="仿宋" w:cs="仿宋"/>
                <w:sz w:val="24"/>
                <w:szCs w:val="24"/>
                <w:highlight w:val="none"/>
                <w:lang w:val="en-US" w:eastAsia="zh-CN" w:bidi="ar"/>
              </w:rPr>
              <w:br w:type="textWrapping"/>
            </w:r>
            <w:r>
              <w:rPr>
                <w:rStyle w:val="279"/>
                <w:rFonts w:hint="eastAsia" w:ascii="仿宋" w:hAnsi="仿宋" w:eastAsia="仿宋" w:cs="仿宋"/>
                <w:sz w:val="24"/>
                <w:szCs w:val="24"/>
                <w:highlight w:val="none"/>
                <w:lang w:val="en-US" w:eastAsia="zh-CN" w:bidi="ar"/>
              </w:rPr>
              <w:t>6、发射功率：≤50W（可调）</w:t>
            </w:r>
            <w:r>
              <w:rPr>
                <w:rStyle w:val="279"/>
                <w:rFonts w:hint="eastAsia" w:ascii="仿宋" w:hAnsi="仿宋" w:eastAsia="仿宋" w:cs="仿宋"/>
                <w:sz w:val="24"/>
                <w:szCs w:val="24"/>
                <w:highlight w:val="none"/>
                <w:lang w:val="en-US" w:eastAsia="zh-CN" w:bidi="ar"/>
              </w:rPr>
              <w:br w:type="textWrapping"/>
            </w:r>
            <w:r>
              <w:rPr>
                <w:rStyle w:val="279"/>
                <w:rFonts w:hint="eastAsia" w:ascii="仿宋" w:hAnsi="仿宋" w:eastAsia="仿宋" w:cs="仿宋"/>
                <w:sz w:val="24"/>
                <w:szCs w:val="24"/>
                <w:highlight w:val="none"/>
                <w:lang w:val="en-US" w:eastAsia="zh-CN" w:bidi="ar"/>
              </w:rPr>
              <w:t>7、灵敏度：0.22μV/BER5%</w:t>
            </w:r>
            <w:r>
              <w:rPr>
                <w:rStyle w:val="279"/>
                <w:rFonts w:hint="eastAsia" w:ascii="仿宋" w:hAnsi="仿宋" w:eastAsia="仿宋" w:cs="仿宋"/>
                <w:sz w:val="24"/>
                <w:szCs w:val="24"/>
                <w:highlight w:val="none"/>
                <w:lang w:val="en-US" w:eastAsia="zh-CN" w:bidi="ar"/>
              </w:rPr>
              <w:br w:type="textWrapping"/>
            </w:r>
            <w:r>
              <w:rPr>
                <w:rStyle w:val="279"/>
                <w:rFonts w:hint="eastAsia" w:ascii="仿宋" w:hAnsi="仿宋" w:eastAsia="仿宋" w:cs="仿宋"/>
                <w:sz w:val="24"/>
                <w:szCs w:val="24"/>
                <w:highlight w:val="none"/>
                <w:lang w:val="en-US" w:eastAsia="zh-CN" w:bidi="ar"/>
              </w:rPr>
              <w:t>8、频率稳定度：±0.5ppm</w:t>
            </w:r>
            <w:r>
              <w:rPr>
                <w:rStyle w:val="279"/>
                <w:rFonts w:hint="eastAsia" w:ascii="仿宋" w:hAnsi="仿宋" w:eastAsia="仿宋" w:cs="仿宋"/>
                <w:sz w:val="24"/>
                <w:szCs w:val="24"/>
                <w:highlight w:val="none"/>
                <w:lang w:val="en-US" w:eastAsia="zh-CN" w:bidi="ar"/>
              </w:rPr>
              <w:br w:type="textWrapping"/>
            </w:r>
            <w:r>
              <w:rPr>
                <w:rStyle w:val="279"/>
                <w:rFonts w:hint="eastAsia" w:ascii="仿宋" w:hAnsi="仿宋" w:eastAsia="仿宋" w:cs="仿宋"/>
                <w:sz w:val="24"/>
                <w:szCs w:val="24"/>
                <w:highlight w:val="none"/>
                <w:lang w:val="en-US" w:eastAsia="zh-CN" w:bidi="ar"/>
              </w:rPr>
              <w:t>9、支持IP互联、远程诊断、电话互联、数模混合模式</w:t>
            </w:r>
          </w:p>
        </w:tc>
        <w:tc>
          <w:tcPr>
            <w:tcW w:w="3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8997B38">
            <w:pPr>
              <w:keepNext w:val="0"/>
              <w:keepLines w:val="0"/>
              <w:pageBreakBefore w:val="0"/>
              <w:widowControl/>
              <w:suppressLineNumbers w:val="0"/>
              <w:kinsoku/>
              <w:wordWrap w:val="0"/>
              <w:overflowPunct/>
              <w:topLinePunct w:val="0"/>
              <w:autoSpaceDE/>
              <w:autoSpaceDN/>
              <w:bidi w:val="0"/>
              <w:adjustRightInd w:val="0"/>
              <w:snapToGrid/>
              <w:spacing w:line="500" w:lineRule="exact"/>
              <w:ind w:left="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台</w:t>
            </w:r>
          </w:p>
        </w:tc>
        <w:tc>
          <w:tcPr>
            <w:tcW w:w="38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BE9358A">
            <w:pPr>
              <w:keepNext w:val="0"/>
              <w:keepLines w:val="0"/>
              <w:pageBreakBefore w:val="0"/>
              <w:widowControl/>
              <w:suppressLineNumbers w:val="0"/>
              <w:kinsoku/>
              <w:wordWrap w:val="0"/>
              <w:overflowPunct/>
              <w:topLinePunct w:val="0"/>
              <w:autoSpaceDE/>
              <w:autoSpaceDN/>
              <w:bidi w:val="0"/>
              <w:adjustRightInd w:val="0"/>
              <w:snapToGrid/>
              <w:spacing w:line="500" w:lineRule="exact"/>
              <w:ind w:left="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1</w:t>
            </w:r>
          </w:p>
        </w:tc>
      </w:tr>
      <w:tr w14:paraId="7FE89CC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40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A9F6872">
            <w:pPr>
              <w:keepNext w:val="0"/>
              <w:keepLines w:val="0"/>
              <w:pageBreakBefore w:val="0"/>
              <w:widowControl/>
              <w:suppressLineNumbers w:val="0"/>
              <w:kinsoku/>
              <w:wordWrap w:val="0"/>
              <w:overflowPunct/>
              <w:topLinePunct w:val="0"/>
              <w:autoSpaceDE/>
              <w:autoSpaceDN/>
              <w:bidi w:val="0"/>
              <w:adjustRightInd w:val="0"/>
              <w:snapToGrid/>
              <w:spacing w:line="500" w:lineRule="exact"/>
              <w:ind w:left="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101</w:t>
            </w:r>
          </w:p>
        </w:tc>
        <w:tc>
          <w:tcPr>
            <w:tcW w:w="61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DFF4DFD">
            <w:pPr>
              <w:keepNext w:val="0"/>
              <w:keepLines w:val="0"/>
              <w:pageBreakBefore w:val="0"/>
              <w:widowControl/>
              <w:suppressLineNumbers w:val="0"/>
              <w:kinsoku/>
              <w:wordWrap w:val="0"/>
              <w:overflowPunct/>
              <w:topLinePunct w:val="0"/>
              <w:autoSpaceDE/>
              <w:autoSpaceDN/>
              <w:bidi w:val="0"/>
              <w:adjustRightInd w:val="0"/>
              <w:snapToGrid/>
              <w:spacing w:line="500" w:lineRule="exact"/>
              <w:ind w:left="0"/>
              <w:jc w:val="left"/>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双工器</w:t>
            </w:r>
          </w:p>
        </w:tc>
        <w:tc>
          <w:tcPr>
            <w:tcW w:w="3287" w:type="pct"/>
            <w:tcBorders>
              <w:top w:val="single" w:color="000000" w:sz="4" w:space="0"/>
              <w:left w:val="single" w:color="000000" w:sz="4" w:space="0"/>
              <w:bottom w:val="single" w:color="000000" w:sz="4" w:space="0"/>
              <w:right w:val="single" w:color="000000" w:sz="4" w:space="0"/>
            </w:tcBorders>
            <w:shd w:val="clear" w:color="auto" w:fill="auto"/>
            <w:vAlign w:val="top"/>
          </w:tcPr>
          <w:p w14:paraId="1226270D">
            <w:pPr>
              <w:keepNext w:val="0"/>
              <w:keepLines w:val="0"/>
              <w:pageBreakBefore w:val="0"/>
              <w:widowControl/>
              <w:suppressLineNumbers w:val="0"/>
              <w:kinsoku/>
              <w:wordWrap w:val="0"/>
              <w:overflowPunct/>
              <w:topLinePunct w:val="0"/>
              <w:autoSpaceDE/>
              <w:autoSpaceDN/>
              <w:bidi w:val="0"/>
              <w:adjustRightInd w:val="0"/>
              <w:snapToGrid/>
              <w:spacing w:line="500" w:lineRule="exact"/>
              <w:ind w:left="0"/>
              <w:jc w:val="left"/>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1、频段范围：UHF400-470MHz；</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2、尺寸（U）：2U</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3、带宽（MHz）：0.6</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4、差损（dB）：≤5.5</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5、隔离度（dB）：≥80</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6、承载功率（W）：≥100</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7、阻抗（Ω）：50</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8、驻波比：1.25</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9、接头类型：N-K</w:t>
            </w:r>
          </w:p>
        </w:tc>
        <w:tc>
          <w:tcPr>
            <w:tcW w:w="3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66CB682">
            <w:pPr>
              <w:keepNext w:val="0"/>
              <w:keepLines w:val="0"/>
              <w:pageBreakBefore w:val="0"/>
              <w:widowControl/>
              <w:suppressLineNumbers w:val="0"/>
              <w:kinsoku/>
              <w:wordWrap w:val="0"/>
              <w:overflowPunct/>
              <w:topLinePunct w:val="0"/>
              <w:autoSpaceDE/>
              <w:autoSpaceDN/>
              <w:bidi w:val="0"/>
              <w:adjustRightInd w:val="0"/>
              <w:snapToGrid/>
              <w:spacing w:line="500" w:lineRule="exact"/>
              <w:ind w:left="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台</w:t>
            </w:r>
          </w:p>
        </w:tc>
        <w:tc>
          <w:tcPr>
            <w:tcW w:w="38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5DB35C6">
            <w:pPr>
              <w:keepNext w:val="0"/>
              <w:keepLines w:val="0"/>
              <w:pageBreakBefore w:val="0"/>
              <w:widowControl/>
              <w:suppressLineNumbers w:val="0"/>
              <w:kinsoku/>
              <w:wordWrap w:val="0"/>
              <w:overflowPunct/>
              <w:topLinePunct w:val="0"/>
              <w:autoSpaceDE/>
              <w:autoSpaceDN/>
              <w:bidi w:val="0"/>
              <w:adjustRightInd w:val="0"/>
              <w:snapToGrid/>
              <w:spacing w:line="500" w:lineRule="exact"/>
              <w:ind w:left="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1</w:t>
            </w:r>
          </w:p>
        </w:tc>
      </w:tr>
      <w:tr w14:paraId="27203D6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40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BD1E0C2">
            <w:pPr>
              <w:keepNext w:val="0"/>
              <w:keepLines w:val="0"/>
              <w:pageBreakBefore w:val="0"/>
              <w:widowControl/>
              <w:suppressLineNumbers w:val="0"/>
              <w:kinsoku/>
              <w:wordWrap w:val="0"/>
              <w:overflowPunct/>
              <w:topLinePunct w:val="0"/>
              <w:autoSpaceDE/>
              <w:autoSpaceDN/>
              <w:bidi w:val="0"/>
              <w:adjustRightInd w:val="0"/>
              <w:snapToGrid/>
              <w:spacing w:line="500" w:lineRule="exact"/>
              <w:ind w:left="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102</w:t>
            </w:r>
          </w:p>
        </w:tc>
        <w:tc>
          <w:tcPr>
            <w:tcW w:w="61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FC1AE71">
            <w:pPr>
              <w:keepNext w:val="0"/>
              <w:keepLines w:val="0"/>
              <w:pageBreakBefore w:val="0"/>
              <w:widowControl/>
              <w:suppressLineNumbers w:val="0"/>
              <w:kinsoku/>
              <w:wordWrap w:val="0"/>
              <w:overflowPunct/>
              <w:topLinePunct w:val="0"/>
              <w:autoSpaceDE/>
              <w:autoSpaceDN/>
              <w:bidi w:val="0"/>
              <w:adjustRightInd w:val="0"/>
              <w:snapToGrid/>
              <w:spacing w:line="500" w:lineRule="exact"/>
              <w:ind w:left="0"/>
              <w:jc w:val="left"/>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避雷器</w:t>
            </w:r>
          </w:p>
        </w:tc>
        <w:tc>
          <w:tcPr>
            <w:tcW w:w="3287" w:type="pct"/>
            <w:tcBorders>
              <w:top w:val="single" w:color="000000" w:sz="4" w:space="0"/>
              <w:left w:val="single" w:color="000000" w:sz="4" w:space="0"/>
              <w:bottom w:val="single" w:color="000000" w:sz="4" w:space="0"/>
              <w:right w:val="single" w:color="000000" w:sz="4" w:space="0"/>
            </w:tcBorders>
            <w:shd w:val="clear" w:color="auto" w:fill="auto"/>
            <w:vAlign w:val="top"/>
          </w:tcPr>
          <w:p w14:paraId="37C02852">
            <w:pPr>
              <w:keepNext w:val="0"/>
              <w:keepLines w:val="0"/>
              <w:pageBreakBefore w:val="0"/>
              <w:widowControl/>
              <w:suppressLineNumbers w:val="0"/>
              <w:kinsoku/>
              <w:wordWrap w:val="0"/>
              <w:overflowPunct/>
              <w:topLinePunct w:val="0"/>
              <w:autoSpaceDE/>
              <w:autoSpaceDN/>
              <w:bidi w:val="0"/>
              <w:adjustRightInd w:val="0"/>
              <w:snapToGrid/>
              <w:spacing w:line="500" w:lineRule="exact"/>
              <w:ind w:left="0"/>
              <w:jc w:val="left"/>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1、频率范围（MHz）：DC～2500</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2、峰值功率（W）：200</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3、放电开始电压（V）：DC230</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4、标称阻抗（Ω）：50</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5、电压驻波比：≤1.1</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6、插入损耗（dB）：≤0.2</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7、避雷方式：电压击穿导流式</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8、接头型号：N-K/N-K、N-K/N-J</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9、工作温度（℃）：-40～70</w:t>
            </w:r>
          </w:p>
        </w:tc>
        <w:tc>
          <w:tcPr>
            <w:tcW w:w="3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D3B2EAF">
            <w:pPr>
              <w:keepNext w:val="0"/>
              <w:keepLines w:val="0"/>
              <w:pageBreakBefore w:val="0"/>
              <w:widowControl/>
              <w:suppressLineNumbers w:val="0"/>
              <w:kinsoku/>
              <w:wordWrap w:val="0"/>
              <w:overflowPunct/>
              <w:topLinePunct w:val="0"/>
              <w:autoSpaceDE/>
              <w:autoSpaceDN/>
              <w:bidi w:val="0"/>
              <w:adjustRightInd w:val="0"/>
              <w:snapToGrid/>
              <w:spacing w:line="500" w:lineRule="exact"/>
              <w:ind w:left="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组</w:t>
            </w:r>
          </w:p>
        </w:tc>
        <w:tc>
          <w:tcPr>
            <w:tcW w:w="38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CC05C93">
            <w:pPr>
              <w:keepNext w:val="0"/>
              <w:keepLines w:val="0"/>
              <w:pageBreakBefore w:val="0"/>
              <w:widowControl/>
              <w:suppressLineNumbers w:val="0"/>
              <w:kinsoku/>
              <w:wordWrap w:val="0"/>
              <w:overflowPunct/>
              <w:topLinePunct w:val="0"/>
              <w:autoSpaceDE/>
              <w:autoSpaceDN/>
              <w:bidi w:val="0"/>
              <w:adjustRightInd w:val="0"/>
              <w:snapToGrid/>
              <w:spacing w:line="500" w:lineRule="exact"/>
              <w:ind w:left="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1</w:t>
            </w:r>
          </w:p>
        </w:tc>
      </w:tr>
      <w:tr w14:paraId="33E2F1A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40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58D3579">
            <w:pPr>
              <w:keepNext w:val="0"/>
              <w:keepLines w:val="0"/>
              <w:pageBreakBefore w:val="0"/>
              <w:widowControl/>
              <w:suppressLineNumbers w:val="0"/>
              <w:kinsoku/>
              <w:wordWrap w:val="0"/>
              <w:overflowPunct/>
              <w:topLinePunct w:val="0"/>
              <w:autoSpaceDE/>
              <w:autoSpaceDN/>
              <w:bidi w:val="0"/>
              <w:adjustRightInd w:val="0"/>
              <w:snapToGrid/>
              <w:spacing w:line="500" w:lineRule="exact"/>
              <w:ind w:left="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103</w:t>
            </w:r>
          </w:p>
        </w:tc>
        <w:tc>
          <w:tcPr>
            <w:tcW w:w="61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778673F">
            <w:pPr>
              <w:keepNext w:val="0"/>
              <w:keepLines w:val="0"/>
              <w:pageBreakBefore w:val="0"/>
              <w:widowControl/>
              <w:suppressLineNumbers w:val="0"/>
              <w:kinsoku/>
              <w:wordWrap w:val="0"/>
              <w:overflowPunct/>
              <w:topLinePunct w:val="0"/>
              <w:autoSpaceDE/>
              <w:autoSpaceDN/>
              <w:bidi w:val="0"/>
              <w:adjustRightInd w:val="0"/>
              <w:snapToGrid/>
              <w:spacing w:line="500" w:lineRule="exact"/>
              <w:ind w:left="0"/>
              <w:jc w:val="left"/>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室外天线</w:t>
            </w:r>
          </w:p>
        </w:tc>
        <w:tc>
          <w:tcPr>
            <w:tcW w:w="3287" w:type="pct"/>
            <w:tcBorders>
              <w:top w:val="single" w:color="000000" w:sz="4" w:space="0"/>
              <w:left w:val="single" w:color="000000" w:sz="4" w:space="0"/>
              <w:bottom w:val="single" w:color="000000" w:sz="4" w:space="0"/>
              <w:right w:val="single" w:color="000000" w:sz="4" w:space="0"/>
            </w:tcBorders>
            <w:shd w:val="clear" w:color="auto" w:fill="auto"/>
            <w:vAlign w:val="top"/>
          </w:tcPr>
          <w:p w14:paraId="69AB980C">
            <w:pPr>
              <w:keepNext w:val="0"/>
              <w:keepLines w:val="0"/>
              <w:pageBreakBefore w:val="0"/>
              <w:widowControl/>
              <w:suppressLineNumbers w:val="0"/>
              <w:kinsoku/>
              <w:wordWrap w:val="0"/>
              <w:overflowPunct/>
              <w:topLinePunct w:val="0"/>
              <w:autoSpaceDE/>
              <w:autoSpaceDN/>
              <w:bidi w:val="0"/>
              <w:adjustRightInd w:val="0"/>
              <w:snapToGrid/>
              <w:spacing w:line="500" w:lineRule="exact"/>
              <w:ind w:left="0"/>
              <w:jc w:val="left"/>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1、频段范围：UHF400-470MHz；</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2、带宽（MHz）：16；</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3、增益（dBi）：7.8；</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4、垂直面波瓣宽度（°）：17；</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5、水平面波瓣宽度（°）：360；</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6、驻波比：≤1.5；</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7、阻抗（Ω）：50 ；</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8、极化方式：垂直；</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9、最大功率（W）：100；</w:t>
            </w:r>
          </w:p>
        </w:tc>
        <w:tc>
          <w:tcPr>
            <w:tcW w:w="3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7F34A02">
            <w:pPr>
              <w:keepNext w:val="0"/>
              <w:keepLines w:val="0"/>
              <w:pageBreakBefore w:val="0"/>
              <w:widowControl/>
              <w:suppressLineNumbers w:val="0"/>
              <w:kinsoku/>
              <w:wordWrap w:val="0"/>
              <w:overflowPunct/>
              <w:topLinePunct w:val="0"/>
              <w:autoSpaceDE/>
              <w:autoSpaceDN/>
              <w:bidi w:val="0"/>
              <w:adjustRightInd w:val="0"/>
              <w:snapToGrid/>
              <w:spacing w:line="500" w:lineRule="exact"/>
              <w:ind w:left="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副</w:t>
            </w:r>
          </w:p>
        </w:tc>
        <w:tc>
          <w:tcPr>
            <w:tcW w:w="38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78C74C7">
            <w:pPr>
              <w:keepNext w:val="0"/>
              <w:keepLines w:val="0"/>
              <w:pageBreakBefore w:val="0"/>
              <w:widowControl/>
              <w:suppressLineNumbers w:val="0"/>
              <w:kinsoku/>
              <w:wordWrap w:val="0"/>
              <w:overflowPunct/>
              <w:topLinePunct w:val="0"/>
              <w:autoSpaceDE/>
              <w:autoSpaceDN/>
              <w:bidi w:val="0"/>
              <w:adjustRightInd w:val="0"/>
              <w:snapToGrid/>
              <w:spacing w:line="500" w:lineRule="exact"/>
              <w:ind w:left="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1</w:t>
            </w:r>
          </w:p>
        </w:tc>
      </w:tr>
      <w:tr w14:paraId="0CF3DCC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40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6261D39">
            <w:pPr>
              <w:keepNext w:val="0"/>
              <w:keepLines w:val="0"/>
              <w:pageBreakBefore w:val="0"/>
              <w:widowControl/>
              <w:suppressLineNumbers w:val="0"/>
              <w:kinsoku/>
              <w:wordWrap w:val="0"/>
              <w:overflowPunct/>
              <w:topLinePunct w:val="0"/>
              <w:autoSpaceDE/>
              <w:autoSpaceDN/>
              <w:bidi w:val="0"/>
              <w:adjustRightInd w:val="0"/>
              <w:snapToGrid/>
              <w:spacing w:line="500" w:lineRule="exact"/>
              <w:ind w:left="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104</w:t>
            </w:r>
          </w:p>
        </w:tc>
        <w:tc>
          <w:tcPr>
            <w:tcW w:w="61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C1F5995">
            <w:pPr>
              <w:keepNext w:val="0"/>
              <w:keepLines w:val="0"/>
              <w:pageBreakBefore w:val="0"/>
              <w:widowControl/>
              <w:suppressLineNumbers w:val="0"/>
              <w:kinsoku/>
              <w:wordWrap w:val="0"/>
              <w:overflowPunct/>
              <w:topLinePunct w:val="0"/>
              <w:autoSpaceDE/>
              <w:autoSpaceDN/>
              <w:bidi w:val="0"/>
              <w:adjustRightInd w:val="0"/>
              <w:snapToGrid/>
              <w:spacing w:line="500" w:lineRule="exact"/>
              <w:ind w:left="0"/>
              <w:jc w:val="left"/>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同轴电缆连接器</w:t>
            </w:r>
          </w:p>
        </w:tc>
        <w:tc>
          <w:tcPr>
            <w:tcW w:w="3287" w:type="pct"/>
            <w:tcBorders>
              <w:top w:val="single" w:color="000000" w:sz="4" w:space="0"/>
              <w:left w:val="single" w:color="000000" w:sz="4" w:space="0"/>
              <w:bottom w:val="single" w:color="000000" w:sz="4" w:space="0"/>
              <w:right w:val="single" w:color="000000" w:sz="4" w:space="0"/>
            </w:tcBorders>
            <w:shd w:val="clear" w:color="auto" w:fill="auto"/>
            <w:vAlign w:val="top"/>
          </w:tcPr>
          <w:p w14:paraId="68130564">
            <w:pPr>
              <w:keepNext w:val="0"/>
              <w:keepLines w:val="0"/>
              <w:pageBreakBefore w:val="0"/>
              <w:widowControl/>
              <w:suppressLineNumbers w:val="0"/>
              <w:kinsoku/>
              <w:wordWrap w:val="0"/>
              <w:overflowPunct/>
              <w:topLinePunct w:val="0"/>
              <w:autoSpaceDE/>
              <w:autoSpaceDN/>
              <w:bidi w:val="0"/>
              <w:adjustRightInd w:val="0"/>
              <w:snapToGrid/>
              <w:spacing w:line="500" w:lineRule="exact"/>
              <w:ind w:left="0"/>
              <w:jc w:val="left"/>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 xml:space="preserve">1.工作电压：750Vmax（有效值）                 </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2、耐</w:t>
            </w:r>
            <w:r>
              <w:rPr>
                <w:rStyle w:val="279"/>
                <w:rFonts w:hint="eastAsia" w:ascii="仿宋" w:hAnsi="仿宋" w:eastAsia="仿宋" w:cs="仿宋"/>
                <w:sz w:val="24"/>
                <w:szCs w:val="24"/>
                <w:highlight w:val="none"/>
                <w:lang w:val="en-US" w:eastAsia="zh-CN" w:bidi="ar"/>
              </w:rPr>
              <w:t xml:space="preserve">压：2000Vrms </w:t>
            </w:r>
            <w:r>
              <w:rPr>
                <w:rStyle w:val="279"/>
                <w:rFonts w:hint="eastAsia" w:ascii="仿宋" w:hAnsi="仿宋" w:eastAsia="仿宋" w:cs="仿宋"/>
                <w:sz w:val="24"/>
                <w:szCs w:val="24"/>
                <w:highlight w:val="none"/>
                <w:lang w:val="en-US" w:eastAsia="zh-CN" w:bidi="ar"/>
              </w:rPr>
              <w:br w:type="textWrapping"/>
            </w:r>
            <w:r>
              <w:rPr>
                <w:rStyle w:val="279"/>
                <w:rFonts w:hint="eastAsia" w:ascii="仿宋" w:hAnsi="仿宋" w:eastAsia="仿宋" w:cs="仿宋"/>
                <w:sz w:val="24"/>
                <w:szCs w:val="24"/>
                <w:highlight w:val="none"/>
                <w:lang w:val="en-US" w:eastAsia="zh-CN" w:bidi="ar"/>
              </w:rPr>
              <w:t xml:space="preserve">3、接触电阻：内导体之间≤5mΩ  外导体之间≤5mΩ  绝缘电阻≥5000MΩ    </w:t>
            </w:r>
          </w:p>
        </w:tc>
        <w:tc>
          <w:tcPr>
            <w:tcW w:w="3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BCFDC95">
            <w:pPr>
              <w:keepNext w:val="0"/>
              <w:keepLines w:val="0"/>
              <w:pageBreakBefore w:val="0"/>
              <w:widowControl/>
              <w:suppressLineNumbers w:val="0"/>
              <w:kinsoku/>
              <w:wordWrap w:val="0"/>
              <w:overflowPunct/>
              <w:topLinePunct w:val="0"/>
              <w:autoSpaceDE/>
              <w:autoSpaceDN/>
              <w:bidi w:val="0"/>
              <w:adjustRightInd w:val="0"/>
              <w:snapToGrid/>
              <w:spacing w:line="500" w:lineRule="exact"/>
              <w:ind w:left="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个</w:t>
            </w:r>
          </w:p>
        </w:tc>
        <w:tc>
          <w:tcPr>
            <w:tcW w:w="38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362FE47">
            <w:pPr>
              <w:keepNext w:val="0"/>
              <w:keepLines w:val="0"/>
              <w:pageBreakBefore w:val="0"/>
              <w:widowControl/>
              <w:suppressLineNumbers w:val="0"/>
              <w:kinsoku/>
              <w:wordWrap w:val="0"/>
              <w:overflowPunct/>
              <w:topLinePunct w:val="0"/>
              <w:autoSpaceDE/>
              <w:autoSpaceDN/>
              <w:bidi w:val="0"/>
              <w:adjustRightInd w:val="0"/>
              <w:snapToGrid/>
              <w:spacing w:line="500" w:lineRule="exact"/>
              <w:ind w:left="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5</w:t>
            </w:r>
          </w:p>
        </w:tc>
      </w:tr>
      <w:tr w14:paraId="22D3D2C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40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2E633EB">
            <w:pPr>
              <w:keepNext w:val="0"/>
              <w:keepLines w:val="0"/>
              <w:pageBreakBefore w:val="0"/>
              <w:widowControl/>
              <w:suppressLineNumbers w:val="0"/>
              <w:kinsoku/>
              <w:wordWrap w:val="0"/>
              <w:overflowPunct/>
              <w:topLinePunct w:val="0"/>
              <w:autoSpaceDE/>
              <w:autoSpaceDN/>
              <w:bidi w:val="0"/>
              <w:adjustRightInd w:val="0"/>
              <w:snapToGrid/>
              <w:spacing w:line="500" w:lineRule="exact"/>
              <w:ind w:left="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105</w:t>
            </w:r>
          </w:p>
        </w:tc>
        <w:tc>
          <w:tcPr>
            <w:tcW w:w="61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42DFFC1">
            <w:pPr>
              <w:keepNext w:val="0"/>
              <w:keepLines w:val="0"/>
              <w:pageBreakBefore w:val="0"/>
              <w:widowControl/>
              <w:suppressLineNumbers w:val="0"/>
              <w:kinsoku/>
              <w:wordWrap w:val="0"/>
              <w:overflowPunct/>
              <w:topLinePunct w:val="0"/>
              <w:autoSpaceDE/>
              <w:autoSpaceDN/>
              <w:bidi w:val="0"/>
              <w:adjustRightInd w:val="0"/>
              <w:snapToGrid/>
              <w:spacing w:line="500" w:lineRule="exact"/>
              <w:ind w:left="0"/>
              <w:jc w:val="left"/>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数字对讲机</w:t>
            </w:r>
          </w:p>
        </w:tc>
        <w:tc>
          <w:tcPr>
            <w:tcW w:w="3287" w:type="pct"/>
            <w:tcBorders>
              <w:top w:val="single" w:color="000000" w:sz="4" w:space="0"/>
              <w:left w:val="single" w:color="000000" w:sz="4" w:space="0"/>
              <w:bottom w:val="single" w:color="000000" w:sz="4" w:space="0"/>
              <w:right w:val="single" w:color="000000" w:sz="4" w:space="0"/>
            </w:tcBorders>
            <w:shd w:val="clear" w:color="auto" w:fill="auto"/>
            <w:vAlign w:val="top"/>
          </w:tcPr>
          <w:p w14:paraId="5E2A71A1">
            <w:pPr>
              <w:keepNext w:val="0"/>
              <w:keepLines w:val="0"/>
              <w:pageBreakBefore w:val="0"/>
              <w:widowControl/>
              <w:numPr>
                <w:ilvl w:val="0"/>
                <w:numId w:val="0"/>
              </w:numPr>
              <w:suppressLineNumbers w:val="0"/>
              <w:kinsoku/>
              <w:wordWrap w:val="0"/>
              <w:overflowPunct/>
              <w:topLinePunct w:val="0"/>
              <w:autoSpaceDE/>
              <w:autoSpaceDN/>
              <w:bidi w:val="0"/>
              <w:adjustRightInd w:val="0"/>
              <w:snapToGrid/>
              <w:spacing w:line="500" w:lineRule="exact"/>
              <w:ind w:left="0"/>
              <w:jc w:val="left"/>
              <w:textAlignment w:val="center"/>
              <w:rPr>
                <w:rFonts w:hint="eastAsia" w:ascii="仿宋" w:hAnsi="仿宋" w:eastAsia="仿宋" w:cs="仿宋"/>
                <w:i w:val="0"/>
                <w:iCs w:val="0"/>
                <w:color w:val="000000"/>
                <w:kern w:val="0"/>
                <w:sz w:val="24"/>
                <w:szCs w:val="24"/>
                <w:highlight w:val="none"/>
                <w:u w:val="none"/>
                <w:lang w:val="en-US" w:eastAsia="zh-CN" w:bidi="ar"/>
              </w:rPr>
            </w:pPr>
            <w:r>
              <w:rPr>
                <w:rFonts w:hint="eastAsia" w:ascii="仿宋" w:hAnsi="仿宋" w:eastAsia="仿宋" w:cs="仿宋"/>
                <w:i w:val="0"/>
                <w:iCs w:val="0"/>
                <w:color w:val="000000"/>
                <w:kern w:val="0"/>
                <w:sz w:val="24"/>
                <w:szCs w:val="24"/>
                <w:highlight w:val="none"/>
                <w:u w:val="none"/>
                <w:lang w:val="en-US" w:eastAsia="zh-CN" w:bidi="ar"/>
              </w:rPr>
              <w:t>1、通信制式：符合标准DMR协议，双时隙通信；</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2、频率范围：400-470MHz；</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3、信道容量：256；</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4、工作电压：7.4V；</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5、电池容量：2000mAh 锂电池；</w:t>
            </w:r>
          </w:p>
          <w:p w14:paraId="2140EC5C">
            <w:pPr>
              <w:keepNext w:val="0"/>
              <w:keepLines w:val="0"/>
              <w:pageBreakBefore w:val="0"/>
              <w:widowControl/>
              <w:numPr>
                <w:ilvl w:val="0"/>
                <w:numId w:val="0"/>
              </w:numPr>
              <w:suppressLineNumbers w:val="0"/>
              <w:kinsoku/>
              <w:wordWrap w:val="0"/>
              <w:overflowPunct/>
              <w:topLinePunct w:val="0"/>
              <w:autoSpaceDE/>
              <w:autoSpaceDN/>
              <w:bidi w:val="0"/>
              <w:adjustRightInd w:val="0"/>
              <w:snapToGrid/>
              <w:spacing w:line="500" w:lineRule="exact"/>
              <w:ind w:left="0"/>
              <w:jc w:val="left"/>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6、电池工作时间：18小时；</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7、发射功率：UHF：1W/4W；</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8、防水：IP54</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9、支持语音播报、高低功率可选、自动省电、低电量报警；</w:t>
            </w:r>
          </w:p>
        </w:tc>
        <w:tc>
          <w:tcPr>
            <w:tcW w:w="3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A7D943A">
            <w:pPr>
              <w:keepNext w:val="0"/>
              <w:keepLines w:val="0"/>
              <w:pageBreakBefore w:val="0"/>
              <w:widowControl/>
              <w:suppressLineNumbers w:val="0"/>
              <w:kinsoku/>
              <w:wordWrap w:val="0"/>
              <w:overflowPunct/>
              <w:topLinePunct w:val="0"/>
              <w:autoSpaceDE/>
              <w:autoSpaceDN/>
              <w:bidi w:val="0"/>
              <w:adjustRightInd w:val="0"/>
              <w:snapToGrid/>
              <w:spacing w:line="500" w:lineRule="exact"/>
              <w:ind w:left="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台</w:t>
            </w:r>
          </w:p>
        </w:tc>
        <w:tc>
          <w:tcPr>
            <w:tcW w:w="38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F18429D">
            <w:pPr>
              <w:keepNext w:val="0"/>
              <w:keepLines w:val="0"/>
              <w:pageBreakBefore w:val="0"/>
              <w:widowControl/>
              <w:suppressLineNumbers w:val="0"/>
              <w:kinsoku/>
              <w:wordWrap w:val="0"/>
              <w:overflowPunct/>
              <w:topLinePunct w:val="0"/>
              <w:autoSpaceDE/>
              <w:autoSpaceDN/>
              <w:bidi w:val="0"/>
              <w:adjustRightInd w:val="0"/>
              <w:snapToGrid/>
              <w:spacing w:line="500" w:lineRule="exact"/>
              <w:ind w:left="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6</w:t>
            </w:r>
          </w:p>
        </w:tc>
      </w:tr>
      <w:tr w14:paraId="0CBE6E2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40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8CBB209">
            <w:pPr>
              <w:keepNext w:val="0"/>
              <w:keepLines w:val="0"/>
              <w:pageBreakBefore w:val="0"/>
              <w:widowControl/>
              <w:suppressLineNumbers w:val="0"/>
              <w:kinsoku/>
              <w:wordWrap w:val="0"/>
              <w:overflowPunct/>
              <w:topLinePunct w:val="0"/>
              <w:autoSpaceDE/>
              <w:autoSpaceDN/>
              <w:bidi w:val="0"/>
              <w:adjustRightInd w:val="0"/>
              <w:snapToGrid/>
              <w:spacing w:line="500" w:lineRule="exact"/>
              <w:ind w:left="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106</w:t>
            </w:r>
          </w:p>
        </w:tc>
        <w:tc>
          <w:tcPr>
            <w:tcW w:w="61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857284D">
            <w:pPr>
              <w:keepNext w:val="0"/>
              <w:keepLines w:val="0"/>
              <w:pageBreakBefore w:val="0"/>
              <w:widowControl/>
              <w:suppressLineNumbers w:val="0"/>
              <w:kinsoku/>
              <w:wordWrap w:val="0"/>
              <w:overflowPunct/>
              <w:topLinePunct w:val="0"/>
              <w:autoSpaceDE/>
              <w:autoSpaceDN/>
              <w:bidi w:val="0"/>
              <w:adjustRightInd w:val="0"/>
              <w:snapToGrid/>
              <w:spacing w:line="500" w:lineRule="exact"/>
              <w:ind w:left="0"/>
              <w:jc w:val="left"/>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同轴电缆</w:t>
            </w:r>
          </w:p>
        </w:tc>
        <w:tc>
          <w:tcPr>
            <w:tcW w:w="3287" w:type="pct"/>
            <w:tcBorders>
              <w:top w:val="single" w:color="000000" w:sz="4" w:space="0"/>
              <w:left w:val="single" w:color="000000" w:sz="4" w:space="0"/>
              <w:bottom w:val="single" w:color="000000" w:sz="4" w:space="0"/>
              <w:right w:val="single" w:color="000000" w:sz="4" w:space="0"/>
            </w:tcBorders>
            <w:shd w:val="clear" w:color="auto" w:fill="auto"/>
            <w:vAlign w:val="top"/>
          </w:tcPr>
          <w:p w14:paraId="40A20B8B">
            <w:pPr>
              <w:keepNext w:val="0"/>
              <w:keepLines w:val="0"/>
              <w:pageBreakBefore w:val="0"/>
              <w:widowControl/>
              <w:suppressLineNumbers w:val="0"/>
              <w:kinsoku/>
              <w:wordWrap w:val="0"/>
              <w:overflowPunct/>
              <w:topLinePunct w:val="0"/>
              <w:autoSpaceDE/>
              <w:autoSpaceDN/>
              <w:bidi w:val="0"/>
              <w:adjustRightInd w:val="0"/>
              <w:snapToGrid/>
              <w:spacing w:line="500" w:lineRule="exact"/>
              <w:ind w:left="0"/>
              <w:jc w:val="left"/>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1、护套-低烟无卤阻燃聚烯烃：15.70mm</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2、电容：76.0 pF/m</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3、特性阻抗：50±1Ω</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4、绝缘电阻：5000 MΩ.km</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5、传输速率：86%</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6、RF峰值电压：1.60 kV</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7、峰值功率：40kW</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8、衰减：450MHz、4.74dB/100m、1.80kW</w:t>
            </w:r>
          </w:p>
        </w:tc>
        <w:tc>
          <w:tcPr>
            <w:tcW w:w="3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B8A7466">
            <w:pPr>
              <w:keepNext w:val="0"/>
              <w:keepLines w:val="0"/>
              <w:pageBreakBefore w:val="0"/>
              <w:widowControl/>
              <w:suppressLineNumbers w:val="0"/>
              <w:kinsoku/>
              <w:wordWrap w:val="0"/>
              <w:overflowPunct/>
              <w:topLinePunct w:val="0"/>
              <w:autoSpaceDE/>
              <w:autoSpaceDN/>
              <w:bidi w:val="0"/>
              <w:adjustRightInd w:val="0"/>
              <w:snapToGrid/>
              <w:spacing w:line="500" w:lineRule="exact"/>
              <w:ind w:left="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m</w:t>
            </w:r>
          </w:p>
        </w:tc>
        <w:tc>
          <w:tcPr>
            <w:tcW w:w="38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84C4AFB">
            <w:pPr>
              <w:keepNext w:val="0"/>
              <w:keepLines w:val="0"/>
              <w:pageBreakBefore w:val="0"/>
              <w:widowControl/>
              <w:suppressLineNumbers w:val="0"/>
              <w:kinsoku/>
              <w:wordWrap w:val="0"/>
              <w:overflowPunct/>
              <w:topLinePunct w:val="0"/>
              <w:autoSpaceDE/>
              <w:autoSpaceDN/>
              <w:bidi w:val="0"/>
              <w:adjustRightInd w:val="0"/>
              <w:snapToGrid/>
              <w:spacing w:line="500" w:lineRule="exact"/>
              <w:ind w:left="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50</w:t>
            </w:r>
          </w:p>
        </w:tc>
      </w:tr>
      <w:tr w14:paraId="4C3DCF0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40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26C8404">
            <w:pPr>
              <w:keepNext w:val="0"/>
              <w:keepLines w:val="0"/>
              <w:pageBreakBefore w:val="0"/>
              <w:widowControl/>
              <w:suppressLineNumbers w:val="0"/>
              <w:kinsoku/>
              <w:wordWrap w:val="0"/>
              <w:overflowPunct/>
              <w:topLinePunct w:val="0"/>
              <w:autoSpaceDE/>
              <w:autoSpaceDN/>
              <w:bidi w:val="0"/>
              <w:adjustRightInd w:val="0"/>
              <w:snapToGrid/>
              <w:spacing w:line="500" w:lineRule="exact"/>
              <w:ind w:left="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107</w:t>
            </w:r>
          </w:p>
        </w:tc>
        <w:tc>
          <w:tcPr>
            <w:tcW w:w="61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770E12F">
            <w:pPr>
              <w:keepNext w:val="0"/>
              <w:keepLines w:val="0"/>
              <w:pageBreakBefore w:val="0"/>
              <w:widowControl/>
              <w:suppressLineNumbers w:val="0"/>
              <w:kinsoku/>
              <w:wordWrap w:val="0"/>
              <w:overflowPunct/>
              <w:topLinePunct w:val="0"/>
              <w:autoSpaceDE/>
              <w:autoSpaceDN/>
              <w:bidi w:val="0"/>
              <w:adjustRightInd w:val="0"/>
              <w:snapToGrid/>
              <w:spacing w:line="500" w:lineRule="exact"/>
              <w:ind w:left="0"/>
              <w:jc w:val="left"/>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跳线</w:t>
            </w:r>
          </w:p>
        </w:tc>
        <w:tc>
          <w:tcPr>
            <w:tcW w:w="3287" w:type="pct"/>
            <w:tcBorders>
              <w:top w:val="single" w:color="000000" w:sz="4" w:space="0"/>
              <w:left w:val="single" w:color="000000" w:sz="4" w:space="0"/>
              <w:bottom w:val="single" w:color="000000" w:sz="4" w:space="0"/>
              <w:right w:val="single" w:color="000000" w:sz="4" w:space="0"/>
            </w:tcBorders>
            <w:shd w:val="clear" w:color="auto" w:fill="auto"/>
            <w:vAlign w:val="top"/>
          </w:tcPr>
          <w:p w14:paraId="7E083330">
            <w:pPr>
              <w:keepNext w:val="0"/>
              <w:keepLines w:val="0"/>
              <w:pageBreakBefore w:val="0"/>
              <w:widowControl/>
              <w:suppressLineNumbers w:val="0"/>
              <w:kinsoku/>
              <w:wordWrap w:val="0"/>
              <w:overflowPunct/>
              <w:topLinePunct w:val="0"/>
              <w:autoSpaceDE/>
              <w:autoSpaceDN/>
              <w:bidi w:val="0"/>
              <w:adjustRightInd w:val="0"/>
              <w:snapToGrid/>
              <w:spacing w:line="500" w:lineRule="exact"/>
              <w:ind w:left="0"/>
              <w:jc w:val="left"/>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1、标准阻抗：50Ω</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2、频率范围：0-3GHz</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3、电压额定值，50Hz,VRMS:335</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4、电介质耐压：2500V</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5、电压驻波比：≤1.1</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6、接触电阻，中心导体间：≤1mΩ</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7、接触电阻，外导体间：≤2.5mΩ</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8、绝缘体电阻：≥5000M</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9、温度范围：-40~+85℃</w:t>
            </w:r>
          </w:p>
        </w:tc>
        <w:tc>
          <w:tcPr>
            <w:tcW w:w="3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4BC2BC5">
            <w:pPr>
              <w:keepNext w:val="0"/>
              <w:keepLines w:val="0"/>
              <w:pageBreakBefore w:val="0"/>
              <w:widowControl/>
              <w:suppressLineNumbers w:val="0"/>
              <w:kinsoku/>
              <w:wordWrap w:val="0"/>
              <w:overflowPunct/>
              <w:topLinePunct w:val="0"/>
              <w:autoSpaceDE/>
              <w:autoSpaceDN/>
              <w:bidi w:val="0"/>
              <w:adjustRightInd w:val="0"/>
              <w:snapToGrid/>
              <w:spacing w:line="500" w:lineRule="exact"/>
              <w:ind w:left="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条</w:t>
            </w:r>
          </w:p>
        </w:tc>
        <w:tc>
          <w:tcPr>
            <w:tcW w:w="38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72BD56C">
            <w:pPr>
              <w:keepNext w:val="0"/>
              <w:keepLines w:val="0"/>
              <w:pageBreakBefore w:val="0"/>
              <w:widowControl/>
              <w:suppressLineNumbers w:val="0"/>
              <w:kinsoku/>
              <w:wordWrap w:val="0"/>
              <w:overflowPunct/>
              <w:topLinePunct w:val="0"/>
              <w:autoSpaceDE/>
              <w:autoSpaceDN/>
              <w:bidi w:val="0"/>
              <w:adjustRightInd w:val="0"/>
              <w:snapToGrid/>
              <w:spacing w:line="500" w:lineRule="exact"/>
              <w:ind w:left="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4</w:t>
            </w:r>
          </w:p>
        </w:tc>
      </w:tr>
      <w:tr w14:paraId="0794FC0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40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37BFCFB">
            <w:pPr>
              <w:keepNext w:val="0"/>
              <w:keepLines w:val="0"/>
              <w:pageBreakBefore w:val="0"/>
              <w:widowControl/>
              <w:suppressLineNumbers w:val="0"/>
              <w:kinsoku/>
              <w:wordWrap w:val="0"/>
              <w:overflowPunct/>
              <w:topLinePunct w:val="0"/>
              <w:autoSpaceDE/>
              <w:autoSpaceDN/>
              <w:bidi w:val="0"/>
              <w:adjustRightInd w:val="0"/>
              <w:snapToGrid/>
              <w:spacing w:line="500" w:lineRule="exact"/>
              <w:ind w:left="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108</w:t>
            </w:r>
          </w:p>
        </w:tc>
        <w:tc>
          <w:tcPr>
            <w:tcW w:w="61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C04F511">
            <w:pPr>
              <w:keepNext w:val="0"/>
              <w:keepLines w:val="0"/>
              <w:pageBreakBefore w:val="0"/>
              <w:widowControl/>
              <w:suppressLineNumbers w:val="0"/>
              <w:kinsoku/>
              <w:wordWrap w:val="0"/>
              <w:overflowPunct/>
              <w:topLinePunct w:val="0"/>
              <w:autoSpaceDE/>
              <w:autoSpaceDN/>
              <w:bidi w:val="0"/>
              <w:adjustRightInd w:val="0"/>
              <w:snapToGrid/>
              <w:spacing w:line="500" w:lineRule="exact"/>
              <w:ind w:left="0"/>
              <w:jc w:val="left"/>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电子巡更信息采集器</w:t>
            </w:r>
          </w:p>
        </w:tc>
        <w:tc>
          <w:tcPr>
            <w:tcW w:w="3287" w:type="pct"/>
            <w:tcBorders>
              <w:top w:val="single" w:color="000000" w:sz="4" w:space="0"/>
              <w:left w:val="single" w:color="000000" w:sz="4" w:space="0"/>
              <w:bottom w:val="single" w:color="000000" w:sz="4" w:space="0"/>
              <w:right w:val="single" w:color="000000" w:sz="4" w:space="0"/>
            </w:tcBorders>
            <w:shd w:val="clear" w:color="auto" w:fill="auto"/>
            <w:vAlign w:val="top"/>
          </w:tcPr>
          <w:p w14:paraId="7FE2191E">
            <w:pPr>
              <w:keepNext w:val="0"/>
              <w:keepLines w:val="0"/>
              <w:pageBreakBefore w:val="0"/>
              <w:widowControl/>
              <w:suppressLineNumbers w:val="0"/>
              <w:kinsoku/>
              <w:wordWrap w:val="0"/>
              <w:overflowPunct/>
              <w:topLinePunct w:val="0"/>
              <w:autoSpaceDE/>
              <w:autoSpaceDN/>
              <w:bidi w:val="0"/>
              <w:adjustRightInd w:val="0"/>
              <w:snapToGrid/>
              <w:spacing w:line="500" w:lineRule="exact"/>
              <w:ind w:left="0"/>
              <w:jc w:val="left"/>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精致外形，采用RFID感应读卡技术，读取成功时，有声光提示，数据存储满时有提示功能</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LED强光手电功能，满足夜间使用需求</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读卡频率：125k，读卡距离：3-5cm，读卡响应时间：≤0.3s</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采用USB通讯方式，直接与电脑数据交换，速率高，稳定可靠</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57600BPS的标准下快速、稳定的数据传输，也具有给巡检器校时等功能</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超低功耗，低电流量，电池寿命1年以上（正常读卡每天300次），可充电；</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防护等级：IP55</w:t>
            </w:r>
          </w:p>
        </w:tc>
        <w:tc>
          <w:tcPr>
            <w:tcW w:w="3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1EDEFBA">
            <w:pPr>
              <w:keepNext w:val="0"/>
              <w:keepLines w:val="0"/>
              <w:pageBreakBefore w:val="0"/>
              <w:widowControl/>
              <w:suppressLineNumbers w:val="0"/>
              <w:kinsoku/>
              <w:wordWrap w:val="0"/>
              <w:overflowPunct/>
              <w:topLinePunct w:val="0"/>
              <w:autoSpaceDE/>
              <w:autoSpaceDN/>
              <w:bidi w:val="0"/>
              <w:adjustRightInd w:val="0"/>
              <w:snapToGrid/>
              <w:spacing w:line="500" w:lineRule="exact"/>
              <w:ind w:left="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台</w:t>
            </w:r>
          </w:p>
        </w:tc>
        <w:tc>
          <w:tcPr>
            <w:tcW w:w="38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C635E92">
            <w:pPr>
              <w:keepNext w:val="0"/>
              <w:keepLines w:val="0"/>
              <w:pageBreakBefore w:val="0"/>
              <w:widowControl/>
              <w:suppressLineNumbers w:val="0"/>
              <w:kinsoku/>
              <w:wordWrap w:val="0"/>
              <w:overflowPunct/>
              <w:topLinePunct w:val="0"/>
              <w:autoSpaceDE/>
              <w:autoSpaceDN/>
              <w:bidi w:val="0"/>
              <w:adjustRightInd w:val="0"/>
              <w:snapToGrid/>
              <w:spacing w:line="500" w:lineRule="exact"/>
              <w:ind w:left="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3</w:t>
            </w:r>
          </w:p>
        </w:tc>
      </w:tr>
      <w:tr w14:paraId="2CD67DA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40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4B73341">
            <w:pPr>
              <w:keepNext w:val="0"/>
              <w:keepLines w:val="0"/>
              <w:pageBreakBefore w:val="0"/>
              <w:widowControl/>
              <w:suppressLineNumbers w:val="0"/>
              <w:kinsoku/>
              <w:wordWrap w:val="0"/>
              <w:overflowPunct/>
              <w:topLinePunct w:val="0"/>
              <w:autoSpaceDE/>
              <w:autoSpaceDN/>
              <w:bidi w:val="0"/>
              <w:adjustRightInd w:val="0"/>
              <w:snapToGrid/>
              <w:spacing w:line="500" w:lineRule="exact"/>
              <w:ind w:left="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109</w:t>
            </w:r>
          </w:p>
        </w:tc>
        <w:tc>
          <w:tcPr>
            <w:tcW w:w="61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2507B7E">
            <w:pPr>
              <w:keepNext w:val="0"/>
              <w:keepLines w:val="0"/>
              <w:pageBreakBefore w:val="0"/>
              <w:widowControl/>
              <w:suppressLineNumbers w:val="0"/>
              <w:kinsoku/>
              <w:wordWrap w:val="0"/>
              <w:overflowPunct/>
              <w:topLinePunct w:val="0"/>
              <w:autoSpaceDE/>
              <w:autoSpaceDN/>
              <w:bidi w:val="0"/>
              <w:adjustRightInd w:val="0"/>
              <w:snapToGrid/>
              <w:spacing w:line="500" w:lineRule="exact"/>
              <w:ind w:left="0"/>
              <w:jc w:val="left"/>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电子巡更信息传输器</w:t>
            </w:r>
          </w:p>
        </w:tc>
        <w:tc>
          <w:tcPr>
            <w:tcW w:w="328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3916440">
            <w:pPr>
              <w:keepNext w:val="0"/>
              <w:keepLines w:val="0"/>
              <w:pageBreakBefore w:val="0"/>
              <w:widowControl/>
              <w:suppressLineNumbers w:val="0"/>
              <w:kinsoku/>
              <w:wordWrap w:val="0"/>
              <w:overflowPunct/>
              <w:topLinePunct w:val="0"/>
              <w:autoSpaceDE/>
              <w:autoSpaceDN/>
              <w:bidi w:val="0"/>
              <w:adjustRightInd w:val="0"/>
              <w:snapToGrid/>
              <w:spacing w:line="500" w:lineRule="exact"/>
              <w:ind w:left="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配套</w:t>
            </w:r>
          </w:p>
        </w:tc>
        <w:tc>
          <w:tcPr>
            <w:tcW w:w="3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828A158">
            <w:pPr>
              <w:keepNext w:val="0"/>
              <w:keepLines w:val="0"/>
              <w:pageBreakBefore w:val="0"/>
              <w:widowControl/>
              <w:suppressLineNumbers w:val="0"/>
              <w:kinsoku/>
              <w:wordWrap w:val="0"/>
              <w:overflowPunct/>
              <w:topLinePunct w:val="0"/>
              <w:autoSpaceDE/>
              <w:autoSpaceDN/>
              <w:bidi w:val="0"/>
              <w:adjustRightInd w:val="0"/>
              <w:snapToGrid/>
              <w:spacing w:line="500" w:lineRule="exact"/>
              <w:ind w:left="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台</w:t>
            </w:r>
          </w:p>
        </w:tc>
        <w:tc>
          <w:tcPr>
            <w:tcW w:w="38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F6ED6F8">
            <w:pPr>
              <w:keepNext w:val="0"/>
              <w:keepLines w:val="0"/>
              <w:pageBreakBefore w:val="0"/>
              <w:widowControl/>
              <w:suppressLineNumbers w:val="0"/>
              <w:kinsoku/>
              <w:wordWrap w:val="0"/>
              <w:overflowPunct/>
              <w:topLinePunct w:val="0"/>
              <w:autoSpaceDE/>
              <w:autoSpaceDN/>
              <w:bidi w:val="0"/>
              <w:adjustRightInd w:val="0"/>
              <w:snapToGrid/>
              <w:spacing w:line="500" w:lineRule="exact"/>
              <w:ind w:left="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1</w:t>
            </w:r>
          </w:p>
        </w:tc>
      </w:tr>
      <w:tr w14:paraId="00F6CD7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40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7092B9C">
            <w:pPr>
              <w:keepNext w:val="0"/>
              <w:keepLines w:val="0"/>
              <w:pageBreakBefore w:val="0"/>
              <w:widowControl/>
              <w:suppressLineNumbers w:val="0"/>
              <w:kinsoku/>
              <w:wordWrap w:val="0"/>
              <w:overflowPunct/>
              <w:topLinePunct w:val="0"/>
              <w:autoSpaceDE/>
              <w:autoSpaceDN/>
              <w:bidi w:val="0"/>
              <w:adjustRightInd w:val="0"/>
              <w:snapToGrid/>
              <w:spacing w:line="500" w:lineRule="exact"/>
              <w:ind w:left="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110</w:t>
            </w:r>
          </w:p>
        </w:tc>
        <w:tc>
          <w:tcPr>
            <w:tcW w:w="61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650A2F9">
            <w:pPr>
              <w:keepNext w:val="0"/>
              <w:keepLines w:val="0"/>
              <w:pageBreakBefore w:val="0"/>
              <w:widowControl/>
              <w:suppressLineNumbers w:val="0"/>
              <w:kinsoku/>
              <w:wordWrap w:val="0"/>
              <w:overflowPunct/>
              <w:topLinePunct w:val="0"/>
              <w:autoSpaceDE/>
              <w:autoSpaceDN/>
              <w:bidi w:val="0"/>
              <w:adjustRightInd w:val="0"/>
              <w:snapToGrid/>
              <w:spacing w:line="500" w:lineRule="exact"/>
              <w:ind w:left="0"/>
              <w:jc w:val="left"/>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离线巡更地址钮</w:t>
            </w:r>
          </w:p>
        </w:tc>
        <w:tc>
          <w:tcPr>
            <w:tcW w:w="3287" w:type="pct"/>
            <w:tcBorders>
              <w:top w:val="single" w:color="000000" w:sz="4" w:space="0"/>
              <w:left w:val="single" w:color="000000" w:sz="4" w:space="0"/>
              <w:bottom w:val="single" w:color="000000" w:sz="4" w:space="0"/>
              <w:right w:val="single" w:color="000000" w:sz="4" w:space="0"/>
            </w:tcBorders>
            <w:shd w:val="clear" w:color="auto" w:fill="auto"/>
            <w:vAlign w:val="top"/>
          </w:tcPr>
          <w:p w14:paraId="3856F669">
            <w:pPr>
              <w:keepNext w:val="0"/>
              <w:keepLines w:val="0"/>
              <w:pageBreakBefore w:val="0"/>
              <w:widowControl/>
              <w:suppressLineNumbers w:val="0"/>
              <w:kinsoku/>
              <w:wordWrap w:val="0"/>
              <w:overflowPunct/>
              <w:topLinePunct w:val="0"/>
              <w:autoSpaceDE/>
              <w:autoSpaceDN/>
              <w:bidi w:val="0"/>
              <w:adjustRightInd w:val="0"/>
              <w:snapToGrid/>
              <w:spacing w:line="500" w:lineRule="exact"/>
              <w:ind w:left="0"/>
              <w:jc w:val="left"/>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工程塑料密封存储芯片的信息钮，内置不可修改的全球唯一的ID码，依据计划地名位置名称安装固定在墙体表面。</w:t>
            </w:r>
          </w:p>
        </w:tc>
        <w:tc>
          <w:tcPr>
            <w:tcW w:w="3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95D2629">
            <w:pPr>
              <w:keepNext w:val="0"/>
              <w:keepLines w:val="0"/>
              <w:pageBreakBefore w:val="0"/>
              <w:widowControl/>
              <w:suppressLineNumbers w:val="0"/>
              <w:kinsoku/>
              <w:wordWrap w:val="0"/>
              <w:overflowPunct/>
              <w:topLinePunct w:val="0"/>
              <w:autoSpaceDE/>
              <w:autoSpaceDN/>
              <w:bidi w:val="0"/>
              <w:adjustRightInd w:val="0"/>
              <w:snapToGrid/>
              <w:spacing w:line="500" w:lineRule="exact"/>
              <w:ind w:left="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个</w:t>
            </w:r>
          </w:p>
        </w:tc>
        <w:tc>
          <w:tcPr>
            <w:tcW w:w="38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3AFCFB4">
            <w:pPr>
              <w:keepNext w:val="0"/>
              <w:keepLines w:val="0"/>
              <w:pageBreakBefore w:val="0"/>
              <w:widowControl/>
              <w:suppressLineNumbers w:val="0"/>
              <w:kinsoku/>
              <w:wordWrap w:val="0"/>
              <w:overflowPunct/>
              <w:topLinePunct w:val="0"/>
              <w:autoSpaceDE/>
              <w:autoSpaceDN/>
              <w:bidi w:val="0"/>
              <w:adjustRightInd w:val="0"/>
              <w:snapToGrid/>
              <w:spacing w:line="500" w:lineRule="exact"/>
              <w:ind w:left="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15</w:t>
            </w:r>
          </w:p>
        </w:tc>
      </w:tr>
      <w:tr w14:paraId="7543D99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40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DF8C42A">
            <w:pPr>
              <w:keepNext w:val="0"/>
              <w:keepLines w:val="0"/>
              <w:pageBreakBefore w:val="0"/>
              <w:widowControl/>
              <w:suppressLineNumbers w:val="0"/>
              <w:kinsoku/>
              <w:wordWrap w:val="0"/>
              <w:overflowPunct/>
              <w:topLinePunct w:val="0"/>
              <w:autoSpaceDE/>
              <w:autoSpaceDN/>
              <w:bidi w:val="0"/>
              <w:adjustRightInd w:val="0"/>
              <w:snapToGrid/>
              <w:spacing w:line="500" w:lineRule="exact"/>
              <w:ind w:left="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111</w:t>
            </w:r>
          </w:p>
        </w:tc>
        <w:tc>
          <w:tcPr>
            <w:tcW w:w="61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8627C47">
            <w:pPr>
              <w:keepNext w:val="0"/>
              <w:keepLines w:val="0"/>
              <w:pageBreakBefore w:val="0"/>
              <w:widowControl/>
              <w:suppressLineNumbers w:val="0"/>
              <w:kinsoku/>
              <w:wordWrap w:val="0"/>
              <w:overflowPunct/>
              <w:topLinePunct w:val="0"/>
              <w:autoSpaceDE/>
              <w:autoSpaceDN/>
              <w:bidi w:val="0"/>
              <w:adjustRightInd w:val="0"/>
              <w:snapToGrid/>
              <w:spacing w:line="500" w:lineRule="exact"/>
              <w:ind w:left="0"/>
              <w:jc w:val="left"/>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手持液体探测器</w:t>
            </w:r>
          </w:p>
        </w:tc>
        <w:tc>
          <w:tcPr>
            <w:tcW w:w="3287" w:type="pct"/>
            <w:tcBorders>
              <w:top w:val="single" w:color="000000" w:sz="4" w:space="0"/>
              <w:left w:val="single" w:color="000000" w:sz="4" w:space="0"/>
              <w:bottom w:val="single" w:color="000000" w:sz="4" w:space="0"/>
              <w:right w:val="single" w:color="000000" w:sz="4" w:space="0"/>
            </w:tcBorders>
            <w:shd w:val="clear" w:color="auto" w:fill="auto"/>
            <w:vAlign w:val="top"/>
          </w:tcPr>
          <w:p w14:paraId="754B5472">
            <w:pPr>
              <w:keepNext w:val="0"/>
              <w:keepLines w:val="0"/>
              <w:pageBreakBefore w:val="0"/>
              <w:widowControl/>
              <w:suppressLineNumbers w:val="0"/>
              <w:kinsoku/>
              <w:wordWrap w:val="0"/>
              <w:overflowPunct/>
              <w:topLinePunct w:val="0"/>
              <w:autoSpaceDE/>
              <w:autoSpaceDN/>
              <w:bidi w:val="0"/>
              <w:adjustRightInd w:val="0"/>
              <w:snapToGrid/>
              <w:spacing w:line="500" w:lineRule="exact"/>
              <w:ind w:left="0"/>
              <w:jc w:val="left"/>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功能模块：金属容器检测、非金属容器检测</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检测模式：常规容器检测、小容积容器检测、特殊瓶检测</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报警方式：声光报警、图像显示报警</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操作方式：液晶屏显示，触摸操作</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维护和校准：正常使用过程中无需维护和校准，开机自检</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开机时间：≤2秒</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自检时间：≤1秒</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存储功能：具有存储功能，存储容量5000000条</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检测目标：密封容器中的易燃液体</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可检容器材质：塑胶/玻璃/金属/陶瓷/纸质（无铝箔涂层）</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检测速度：非金属容器1秒-2秒，金属容器不大于5秒</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可检容器尺寸：高度≤400mm，直径≤200mm</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最小检测量：100ml</w:t>
            </w:r>
          </w:p>
        </w:tc>
        <w:tc>
          <w:tcPr>
            <w:tcW w:w="3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9B07D9F">
            <w:pPr>
              <w:keepNext w:val="0"/>
              <w:keepLines w:val="0"/>
              <w:pageBreakBefore w:val="0"/>
              <w:widowControl/>
              <w:suppressLineNumbers w:val="0"/>
              <w:kinsoku/>
              <w:wordWrap w:val="0"/>
              <w:overflowPunct/>
              <w:topLinePunct w:val="0"/>
              <w:autoSpaceDE/>
              <w:autoSpaceDN/>
              <w:bidi w:val="0"/>
              <w:adjustRightInd w:val="0"/>
              <w:snapToGrid/>
              <w:spacing w:line="500" w:lineRule="exact"/>
              <w:ind w:left="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台</w:t>
            </w:r>
          </w:p>
        </w:tc>
        <w:tc>
          <w:tcPr>
            <w:tcW w:w="38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9004BE8">
            <w:pPr>
              <w:keepNext w:val="0"/>
              <w:keepLines w:val="0"/>
              <w:pageBreakBefore w:val="0"/>
              <w:widowControl/>
              <w:suppressLineNumbers w:val="0"/>
              <w:kinsoku/>
              <w:wordWrap w:val="0"/>
              <w:overflowPunct/>
              <w:topLinePunct w:val="0"/>
              <w:autoSpaceDE/>
              <w:autoSpaceDN/>
              <w:bidi w:val="0"/>
              <w:adjustRightInd w:val="0"/>
              <w:snapToGrid/>
              <w:spacing w:line="500" w:lineRule="exact"/>
              <w:ind w:left="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1</w:t>
            </w:r>
          </w:p>
        </w:tc>
      </w:tr>
      <w:tr w14:paraId="7AD62F8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40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9526B2B">
            <w:pPr>
              <w:keepNext w:val="0"/>
              <w:keepLines w:val="0"/>
              <w:pageBreakBefore w:val="0"/>
              <w:widowControl/>
              <w:suppressLineNumbers w:val="0"/>
              <w:kinsoku/>
              <w:wordWrap w:val="0"/>
              <w:overflowPunct/>
              <w:topLinePunct w:val="0"/>
              <w:autoSpaceDE/>
              <w:autoSpaceDN/>
              <w:bidi w:val="0"/>
              <w:adjustRightInd w:val="0"/>
              <w:snapToGrid/>
              <w:spacing w:line="500" w:lineRule="exact"/>
              <w:ind w:left="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112</w:t>
            </w:r>
          </w:p>
        </w:tc>
        <w:tc>
          <w:tcPr>
            <w:tcW w:w="61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26B1CA1">
            <w:pPr>
              <w:keepNext w:val="0"/>
              <w:keepLines w:val="0"/>
              <w:pageBreakBefore w:val="0"/>
              <w:widowControl/>
              <w:suppressLineNumbers w:val="0"/>
              <w:kinsoku/>
              <w:wordWrap w:val="0"/>
              <w:overflowPunct/>
              <w:topLinePunct w:val="0"/>
              <w:autoSpaceDE/>
              <w:autoSpaceDN/>
              <w:bidi w:val="0"/>
              <w:adjustRightInd w:val="0"/>
              <w:snapToGrid/>
              <w:spacing w:line="500" w:lineRule="exact"/>
              <w:ind w:left="0"/>
              <w:jc w:val="left"/>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手持金属探测器</w:t>
            </w:r>
          </w:p>
        </w:tc>
        <w:tc>
          <w:tcPr>
            <w:tcW w:w="3287" w:type="pct"/>
            <w:tcBorders>
              <w:top w:val="single" w:color="000000" w:sz="4" w:space="0"/>
              <w:left w:val="single" w:color="000000" w:sz="4" w:space="0"/>
              <w:bottom w:val="single" w:color="000000" w:sz="4" w:space="0"/>
              <w:right w:val="single" w:color="000000" w:sz="4" w:space="0"/>
            </w:tcBorders>
            <w:shd w:val="clear" w:color="auto" w:fill="auto"/>
            <w:vAlign w:val="top"/>
          </w:tcPr>
          <w:p w14:paraId="4C079B10">
            <w:pPr>
              <w:keepNext w:val="0"/>
              <w:keepLines w:val="0"/>
              <w:pageBreakBefore w:val="0"/>
              <w:widowControl/>
              <w:suppressLineNumbers w:val="0"/>
              <w:kinsoku/>
              <w:wordWrap w:val="0"/>
              <w:overflowPunct/>
              <w:topLinePunct w:val="0"/>
              <w:autoSpaceDE/>
              <w:autoSpaceDN/>
              <w:bidi w:val="0"/>
              <w:adjustRightInd w:val="0"/>
              <w:snapToGrid/>
              <w:spacing w:line="500" w:lineRule="exact"/>
              <w:ind w:left="0"/>
              <w:jc w:val="left"/>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外壳采用 ABS 工程塑料一次铸成，抗击能力 强，工艺精细，重量轻便于携带等特点，可探测被隐藏在人体身上的所有种类的 金属物体，包括手枪、小型刀具、箱形刀架、首饰，电器元器件等。</w:t>
            </w:r>
          </w:p>
        </w:tc>
        <w:tc>
          <w:tcPr>
            <w:tcW w:w="3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DDB42E8">
            <w:pPr>
              <w:keepNext w:val="0"/>
              <w:keepLines w:val="0"/>
              <w:pageBreakBefore w:val="0"/>
              <w:widowControl/>
              <w:suppressLineNumbers w:val="0"/>
              <w:kinsoku/>
              <w:wordWrap w:val="0"/>
              <w:overflowPunct/>
              <w:topLinePunct w:val="0"/>
              <w:autoSpaceDE/>
              <w:autoSpaceDN/>
              <w:bidi w:val="0"/>
              <w:adjustRightInd w:val="0"/>
              <w:snapToGrid/>
              <w:spacing w:line="500" w:lineRule="exact"/>
              <w:ind w:left="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台</w:t>
            </w:r>
          </w:p>
        </w:tc>
        <w:tc>
          <w:tcPr>
            <w:tcW w:w="38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63FD937">
            <w:pPr>
              <w:keepNext w:val="0"/>
              <w:keepLines w:val="0"/>
              <w:pageBreakBefore w:val="0"/>
              <w:widowControl/>
              <w:suppressLineNumbers w:val="0"/>
              <w:kinsoku/>
              <w:wordWrap w:val="0"/>
              <w:overflowPunct/>
              <w:topLinePunct w:val="0"/>
              <w:autoSpaceDE/>
              <w:autoSpaceDN/>
              <w:bidi w:val="0"/>
              <w:adjustRightInd w:val="0"/>
              <w:snapToGrid/>
              <w:spacing w:line="500" w:lineRule="exact"/>
              <w:ind w:left="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1</w:t>
            </w:r>
          </w:p>
        </w:tc>
      </w:tr>
      <w:tr w14:paraId="31B40E6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40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1F1FD51">
            <w:pPr>
              <w:keepNext w:val="0"/>
              <w:keepLines w:val="0"/>
              <w:pageBreakBefore w:val="0"/>
              <w:widowControl/>
              <w:suppressLineNumbers w:val="0"/>
              <w:kinsoku/>
              <w:wordWrap w:val="0"/>
              <w:overflowPunct/>
              <w:topLinePunct w:val="0"/>
              <w:autoSpaceDE/>
              <w:autoSpaceDN/>
              <w:bidi w:val="0"/>
              <w:adjustRightInd w:val="0"/>
              <w:snapToGrid/>
              <w:spacing w:line="500" w:lineRule="exact"/>
              <w:ind w:left="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113</w:t>
            </w:r>
          </w:p>
        </w:tc>
        <w:tc>
          <w:tcPr>
            <w:tcW w:w="61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70336BF">
            <w:pPr>
              <w:keepNext w:val="0"/>
              <w:keepLines w:val="0"/>
              <w:pageBreakBefore w:val="0"/>
              <w:widowControl/>
              <w:suppressLineNumbers w:val="0"/>
              <w:kinsoku/>
              <w:wordWrap w:val="0"/>
              <w:overflowPunct/>
              <w:topLinePunct w:val="0"/>
              <w:autoSpaceDE/>
              <w:autoSpaceDN/>
              <w:bidi w:val="0"/>
              <w:adjustRightInd w:val="0"/>
              <w:snapToGrid/>
              <w:spacing w:line="500" w:lineRule="exact"/>
              <w:ind w:left="0"/>
              <w:jc w:val="left"/>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防爆罐</w:t>
            </w:r>
          </w:p>
        </w:tc>
        <w:tc>
          <w:tcPr>
            <w:tcW w:w="3287" w:type="pct"/>
            <w:tcBorders>
              <w:top w:val="single" w:color="000000" w:sz="4" w:space="0"/>
              <w:left w:val="single" w:color="000000" w:sz="4" w:space="0"/>
              <w:bottom w:val="single" w:color="000000" w:sz="4" w:space="0"/>
              <w:right w:val="single" w:color="000000" w:sz="4" w:space="0"/>
            </w:tcBorders>
            <w:shd w:val="clear" w:color="auto" w:fill="auto"/>
            <w:vAlign w:val="top"/>
          </w:tcPr>
          <w:p w14:paraId="3AADC00A">
            <w:pPr>
              <w:keepNext w:val="0"/>
              <w:keepLines w:val="0"/>
              <w:pageBreakBefore w:val="0"/>
              <w:widowControl/>
              <w:suppressLineNumbers w:val="0"/>
              <w:kinsoku/>
              <w:wordWrap w:val="0"/>
              <w:overflowPunct/>
              <w:topLinePunct w:val="0"/>
              <w:autoSpaceDE/>
              <w:autoSpaceDN/>
              <w:bidi w:val="0"/>
              <w:adjustRightInd w:val="0"/>
              <w:snapToGrid/>
              <w:spacing w:line="500" w:lineRule="exact"/>
              <w:ind w:left="0"/>
              <w:jc w:val="left"/>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危险物品储存罐通过高强度钢性材料制成的球形容器，将爆炸所产生的能量抑制在一定空间内，防止爆炸所产生的冲击波和破片对周围环境的杀伤效应。</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1、设备可承受0.21TNT当量</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2、操作简单</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3、有效阻止爆炸所产生的冲击波对周围环境的杀伤</w:t>
            </w:r>
          </w:p>
        </w:tc>
        <w:tc>
          <w:tcPr>
            <w:tcW w:w="3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2C4DBEF">
            <w:pPr>
              <w:keepNext w:val="0"/>
              <w:keepLines w:val="0"/>
              <w:pageBreakBefore w:val="0"/>
              <w:widowControl/>
              <w:suppressLineNumbers w:val="0"/>
              <w:kinsoku/>
              <w:wordWrap w:val="0"/>
              <w:overflowPunct/>
              <w:topLinePunct w:val="0"/>
              <w:autoSpaceDE/>
              <w:autoSpaceDN/>
              <w:bidi w:val="0"/>
              <w:adjustRightInd w:val="0"/>
              <w:snapToGrid/>
              <w:spacing w:line="500" w:lineRule="exact"/>
              <w:ind w:left="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台</w:t>
            </w:r>
          </w:p>
        </w:tc>
        <w:tc>
          <w:tcPr>
            <w:tcW w:w="38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0F84838">
            <w:pPr>
              <w:keepNext w:val="0"/>
              <w:keepLines w:val="0"/>
              <w:pageBreakBefore w:val="0"/>
              <w:widowControl/>
              <w:suppressLineNumbers w:val="0"/>
              <w:kinsoku/>
              <w:wordWrap w:val="0"/>
              <w:overflowPunct/>
              <w:topLinePunct w:val="0"/>
              <w:autoSpaceDE/>
              <w:autoSpaceDN/>
              <w:bidi w:val="0"/>
              <w:adjustRightInd w:val="0"/>
              <w:snapToGrid/>
              <w:spacing w:line="500" w:lineRule="exact"/>
              <w:ind w:left="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1</w:t>
            </w:r>
          </w:p>
        </w:tc>
      </w:tr>
      <w:tr w14:paraId="34B3A41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40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AFE7839">
            <w:pPr>
              <w:keepNext w:val="0"/>
              <w:keepLines w:val="0"/>
              <w:pageBreakBefore w:val="0"/>
              <w:widowControl/>
              <w:suppressLineNumbers w:val="0"/>
              <w:kinsoku/>
              <w:wordWrap w:val="0"/>
              <w:overflowPunct/>
              <w:topLinePunct w:val="0"/>
              <w:autoSpaceDE/>
              <w:autoSpaceDN/>
              <w:bidi w:val="0"/>
              <w:adjustRightInd w:val="0"/>
              <w:snapToGrid/>
              <w:spacing w:line="500" w:lineRule="exact"/>
              <w:ind w:left="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114</w:t>
            </w:r>
          </w:p>
        </w:tc>
        <w:tc>
          <w:tcPr>
            <w:tcW w:w="61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F30CA8E">
            <w:pPr>
              <w:keepNext w:val="0"/>
              <w:keepLines w:val="0"/>
              <w:pageBreakBefore w:val="0"/>
              <w:widowControl/>
              <w:suppressLineNumbers w:val="0"/>
              <w:kinsoku/>
              <w:wordWrap w:val="0"/>
              <w:overflowPunct/>
              <w:topLinePunct w:val="0"/>
              <w:autoSpaceDE/>
              <w:autoSpaceDN/>
              <w:bidi w:val="0"/>
              <w:adjustRightInd w:val="0"/>
              <w:snapToGrid/>
              <w:spacing w:line="500" w:lineRule="exact"/>
              <w:ind w:left="0"/>
              <w:jc w:val="left"/>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文物安全管理平台</w:t>
            </w:r>
          </w:p>
        </w:tc>
        <w:tc>
          <w:tcPr>
            <w:tcW w:w="3287" w:type="pct"/>
            <w:tcBorders>
              <w:top w:val="single" w:color="000000" w:sz="4" w:space="0"/>
              <w:left w:val="single" w:color="000000" w:sz="4" w:space="0"/>
              <w:bottom w:val="single" w:color="000000" w:sz="4" w:space="0"/>
              <w:right w:val="single" w:color="000000" w:sz="4" w:space="0"/>
            </w:tcBorders>
            <w:shd w:val="clear" w:color="auto" w:fill="auto"/>
            <w:vAlign w:val="top"/>
          </w:tcPr>
          <w:p w14:paraId="7A902EB6">
            <w:pPr>
              <w:keepNext w:val="0"/>
              <w:keepLines w:val="0"/>
              <w:pageBreakBefore w:val="0"/>
              <w:widowControl/>
              <w:suppressLineNumbers w:val="0"/>
              <w:kinsoku/>
              <w:wordWrap w:val="0"/>
              <w:overflowPunct/>
              <w:topLinePunct w:val="0"/>
              <w:autoSpaceDE/>
              <w:autoSpaceDN/>
              <w:bidi w:val="0"/>
              <w:adjustRightInd w:val="0"/>
              <w:snapToGrid/>
              <w:spacing w:line="500" w:lineRule="exact"/>
              <w:ind w:left="0"/>
              <w:jc w:val="left"/>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1、系统管理</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（1）支持基础资源（组织、设备、人、卡、车等信息）管理，提供事件中心、数据存储、电子地图、日志记录等基础功能；</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（2）支持平台运维，提供服务部署维护功能、支持模块化升级部署、系统资源使用情况监控等运维相关功能；</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（3）支持级联、分布式、集群，实现系统核心能力提升；</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（4）支持双机热备，提升系统灾备能力，保障系统的可靠性；</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（5）支持mysql数据库、云数据库，统一云、标准云、智微云，满足图片、视频、结构化数据的按需求存储；</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（6）支持标准开放平台，提供rest ful 等多维度接口，显示数据互联互通；</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（7）支持光栅、矢量、3D 三种类型，不同厂家的地图；</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（8）支持自定义定制，如：皮肤切换，设备校时，表单自定义；</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（9）支持按照用户配置的权限过滤展示组织设备树、部门人员树、数据查询；</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2、视频管理</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（1）支持实时视频、录像回放、录像下载、电视墙、雷球联动、热成像等；</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（2）支持与车、载单兵等移动设备的对接，提供设备GPS信息接收服务；</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（3）支持手机移动客户端进行实时视频监控、音频播放、本地截图、本地录像、云台控制、远程视频回放等；</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3、报警管理</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（1）支持报警主机接入及布撤防；</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（2）支持报警联动录像、抓图、云台、输出、电视墙、信息发布、门禁、道闸、电话、短信、邮件等；</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4、门禁管理</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（1）支持门禁设备管理；</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（2）支持门禁控制，包括：门通道控制、门组分配、首卡开门、多卡开门、多门互锁、反潜回、开门计划、远程验证、常开常闭等；</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（3）支持门禁控制授权及复核，支持门禁管理任务查询；</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（4）支持门禁系统集群，分布式方式提升接入能力；</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5、可视对讲</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（1）支持设备管理、权限分组、呼叫分组、监控权限分组、信息发布分组；</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（2）支持卡片、人脸等授权及复核；</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（3）支持呼叫通话、信息发布、开门记录查询；</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6、园区卡口</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（1）支持道路监控、过车记录、布控记录、违章信息、区间测试；</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（2）支持布控报警及相关记录信息查询；</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7、设备运维</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（1）支持资源监控：最大支持对十万点位运维，支持对前端点位、物联设备、动环主机、服务器、服务进行统一纳管监控运行，绘制服务拓扑；</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（2）支持报警管理：最大支持存储一年报警数据，支持对所纳管资源配置报警策略，并将产生的报警消息进行统一汇聚和展示，支持对报警进行确认处理，联动工单，推送报警消息、短信及邮件；</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（3）支持自动化巡检：支持对前端视频点位的视频质量及录像巡检、服务器及服务的资源占用巡检、网络环境巡检；</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（4）支持可视化报表：支持故障工单统计和报警统计；</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（5）支持运维工具箱：提供巡检平台，支持上传可执行文件生成巡检记录和手动执行记录；</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8、停车管理</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（1）支持出入口管理、场区管理、地图管理、收费规则管理、支付对接配置、人员车辆管理等；</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（2）支持车辆黑白名单管理、预约登记、反向寻车向导等拓展业务；</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（3）支持月卡、储值用户充值缴费；</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（4）支持报表统计，包括收费明细与统计、缴费明细与统计、在场车辆信息、车辆进出抓拍记录、人工开闸记录、坐席处理记录、中心值守记录、交接班记录、欠费黑名单等；</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（5）支持报警记录，包括设备报警、超速报警、僵尸车报警、车位报警等；</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（6）支持配套云睿实现在线支付和无人值守；</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9、文旅基础管理</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（1）支持切换文旅行业业务系统风格；</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（2）支持文旅资源管理以及对应地图点位关联，包括景点、游客中心、候车点、物资、执法记录仪、报警终端、视频等；</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（3）支持基于各文旅行业魔墙的客流热区、停车场热区、报警分组等管理；</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（4）支持不同客流、停车场热区阈值自定义；</w:t>
            </w:r>
          </w:p>
        </w:tc>
        <w:tc>
          <w:tcPr>
            <w:tcW w:w="3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48FE0F4">
            <w:pPr>
              <w:keepNext w:val="0"/>
              <w:keepLines w:val="0"/>
              <w:pageBreakBefore w:val="0"/>
              <w:widowControl/>
              <w:suppressLineNumbers w:val="0"/>
              <w:kinsoku/>
              <w:wordWrap w:val="0"/>
              <w:overflowPunct/>
              <w:topLinePunct w:val="0"/>
              <w:autoSpaceDE/>
              <w:autoSpaceDN/>
              <w:bidi w:val="0"/>
              <w:adjustRightInd w:val="0"/>
              <w:snapToGrid/>
              <w:spacing w:line="500" w:lineRule="exact"/>
              <w:ind w:left="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套</w:t>
            </w:r>
          </w:p>
        </w:tc>
        <w:tc>
          <w:tcPr>
            <w:tcW w:w="38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94A3EF0">
            <w:pPr>
              <w:keepNext w:val="0"/>
              <w:keepLines w:val="0"/>
              <w:pageBreakBefore w:val="0"/>
              <w:widowControl/>
              <w:suppressLineNumbers w:val="0"/>
              <w:kinsoku/>
              <w:wordWrap w:val="0"/>
              <w:overflowPunct/>
              <w:topLinePunct w:val="0"/>
              <w:autoSpaceDE/>
              <w:autoSpaceDN/>
              <w:bidi w:val="0"/>
              <w:adjustRightInd w:val="0"/>
              <w:snapToGrid/>
              <w:spacing w:line="500" w:lineRule="exact"/>
              <w:ind w:left="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1</w:t>
            </w:r>
          </w:p>
        </w:tc>
      </w:tr>
      <w:tr w14:paraId="4F89E4D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40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BD9D8C8">
            <w:pPr>
              <w:keepNext w:val="0"/>
              <w:keepLines w:val="0"/>
              <w:pageBreakBefore w:val="0"/>
              <w:widowControl/>
              <w:suppressLineNumbers w:val="0"/>
              <w:kinsoku/>
              <w:wordWrap w:val="0"/>
              <w:overflowPunct/>
              <w:topLinePunct w:val="0"/>
              <w:autoSpaceDE/>
              <w:autoSpaceDN/>
              <w:bidi w:val="0"/>
              <w:adjustRightInd w:val="0"/>
              <w:snapToGrid/>
              <w:spacing w:line="500" w:lineRule="exact"/>
              <w:ind w:left="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115</w:t>
            </w:r>
          </w:p>
        </w:tc>
        <w:tc>
          <w:tcPr>
            <w:tcW w:w="61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2F75CA1">
            <w:pPr>
              <w:keepNext w:val="0"/>
              <w:keepLines w:val="0"/>
              <w:pageBreakBefore w:val="0"/>
              <w:widowControl/>
              <w:suppressLineNumbers w:val="0"/>
              <w:kinsoku/>
              <w:wordWrap w:val="0"/>
              <w:overflowPunct/>
              <w:topLinePunct w:val="0"/>
              <w:autoSpaceDE/>
              <w:autoSpaceDN/>
              <w:bidi w:val="0"/>
              <w:adjustRightInd w:val="0"/>
              <w:snapToGrid/>
              <w:spacing w:line="500" w:lineRule="exact"/>
              <w:ind w:left="0"/>
              <w:jc w:val="left"/>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视频监控管理</w:t>
            </w:r>
          </w:p>
        </w:tc>
        <w:tc>
          <w:tcPr>
            <w:tcW w:w="3287" w:type="pct"/>
            <w:tcBorders>
              <w:top w:val="single" w:color="000000" w:sz="4" w:space="0"/>
              <w:left w:val="single" w:color="000000" w:sz="4" w:space="0"/>
              <w:bottom w:val="single" w:color="000000" w:sz="4" w:space="0"/>
              <w:right w:val="single" w:color="000000" w:sz="4" w:space="0"/>
            </w:tcBorders>
            <w:shd w:val="clear" w:color="auto" w:fill="auto"/>
            <w:vAlign w:val="top"/>
          </w:tcPr>
          <w:p w14:paraId="6DDE1611">
            <w:pPr>
              <w:keepNext w:val="0"/>
              <w:keepLines w:val="0"/>
              <w:pageBreakBefore w:val="0"/>
              <w:widowControl/>
              <w:suppressLineNumbers w:val="0"/>
              <w:kinsoku/>
              <w:wordWrap w:val="0"/>
              <w:overflowPunct/>
              <w:topLinePunct w:val="0"/>
              <w:autoSpaceDE/>
              <w:autoSpaceDN/>
              <w:bidi w:val="0"/>
              <w:adjustRightInd w:val="0"/>
              <w:snapToGrid/>
              <w:spacing w:line="500" w:lineRule="exact"/>
              <w:ind w:left="0"/>
              <w:jc w:val="left"/>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1、支持统计下级平台总数、在线数、离线数、在线率；</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2、支持查看下级平台的当前状态、本月离线时长、本月离线次数、离线历史；</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3、支持选择平台（全部、本级平台、下级平台）对平台的视频通道进行统计；</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4、支持统计级联平台的在线率、点播通畅率、图像完好率、字幕标注合规率、编码规范率、码流达标率并展示环形图表；</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5、支持查看平台资源运行明细，包括平台名称、通道总数、离线数、视频点播异常数、视频质量异常数、字幕标注不合规数、编码不规范数、码流不达标数；</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6、支持展示本周、本月平台资源运行趋势图；</w:t>
            </w:r>
          </w:p>
        </w:tc>
        <w:tc>
          <w:tcPr>
            <w:tcW w:w="3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18B7F09">
            <w:pPr>
              <w:keepNext w:val="0"/>
              <w:keepLines w:val="0"/>
              <w:pageBreakBefore w:val="0"/>
              <w:widowControl/>
              <w:suppressLineNumbers w:val="0"/>
              <w:kinsoku/>
              <w:wordWrap w:val="0"/>
              <w:overflowPunct/>
              <w:topLinePunct w:val="0"/>
              <w:autoSpaceDE/>
              <w:autoSpaceDN/>
              <w:bidi w:val="0"/>
              <w:adjustRightInd w:val="0"/>
              <w:snapToGrid/>
              <w:spacing w:line="500" w:lineRule="exact"/>
              <w:ind w:left="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套</w:t>
            </w:r>
          </w:p>
        </w:tc>
        <w:tc>
          <w:tcPr>
            <w:tcW w:w="38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C9794DA">
            <w:pPr>
              <w:keepNext w:val="0"/>
              <w:keepLines w:val="0"/>
              <w:pageBreakBefore w:val="0"/>
              <w:widowControl/>
              <w:suppressLineNumbers w:val="0"/>
              <w:kinsoku/>
              <w:wordWrap w:val="0"/>
              <w:overflowPunct/>
              <w:topLinePunct w:val="0"/>
              <w:autoSpaceDE/>
              <w:autoSpaceDN/>
              <w:bidi w:val="0"/>
              <w:adjustRightInd w:val="0"/>
              <w:snapToGrid/>
              <w:spacing w:line="500" w:lineRule="exact"/>
              <w:ind w:left="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1</w:t>
            </w:r>
          </w:p>
        </w:tc>
      </w:tr>
      <w:tr w14:paraId="6E03F2D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40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481689F">
            <w:pPr>
              <w:keepNext w:val="0"/>
              <w:keepLines w:val="0"/>
              <w:pageBreakBefore w:val="0"/>
              <w:widowControl/>
              <w:suppressLineNumbers w:val="0"/>
              <w:kinsoku/>
              <w:wordWrap w:val="0"/>
              <w:overflowPunct/>
              <w:topLinePunct w:val="0"/>
              <w:autoSpaceDE/>
              <w:autoSpaceDN/>
              <w:bidi w:val="0"/>
              <w:adjustRightInd w:val="0"/>
              <w:snapToGrid/>
              <w:spacing w:line="500" w:lineRule="exact"/>
              <w:ind w:left="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116</w:t>
            </w:r>
          </w:p>
        </w:tc>
        <w:tc>
          <w:tcPr>
            <w:tcW w:w="61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D48FC58">
            <w:pPr>
              <w:keepNext w:val="0"/>
              <w:keepLines w:val="0"/>
              <w:pageBreakBefore w:val="0"/>
              <w:widowControl/>
              <w:suppressLineNumbers w:val="0"/>
              <w:kinsoku/>
              <w:wordWrap w:val="0"/>
              <w:overflowPunct/>
              <w:topLinePunct w:val="0"/>
              <w:autoSpaceDE/>
              <w:autoSpaceDN/>
              <w:bidi w:val="0"/>
              <w:adjustRightInd w:val="0"/>
              <w:snapToGrid/>
              <w:spacing w:line="500" w:lineRule="exact"/>
              <w:ind w:left="0"/>
              <w:jc w:val="left"/>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报警系统管理</w:t>
            </w:r>
          </w:p>
        </w:tc>
        <w:tc>
          <w:tcPr>
            <w:tcW w:w="3287" w:type="pct"/>
            <w:tcBorders>
              <w:top w:val="single" w:color="000000" w:sz="4" w:space="0"/>
              <w:left w:val="single" w:color="000000" w:sz="4" w:space="0"/>
              <w:bottom w:val="single" w:color="000000" w:sz="4" w:space="0"/>
              <w:right w:val="single" w:color="000000" w:sz="4" w:space="0"/>
            </w:tcBorders>
            <w:shd w:val="clear" w:color="auto" w:fill="auto"/>
            <w:vAlign w:val="top"/>
          </w:tcPr>
          <w:p w14:paraId="2F1A8DBD">
            <w:pPr>
              <w:keepNext w:val="0"/>
              <w:keepLines w:val="0"/>
              <w:pageBreakBefore w:val="0"/>
              <w:widowControl/>
              <w:suppressLineNumbers w:val="0"/>
              <w:kinsoku/>
              <w:wordWrap w:val="0"/>
              <w:overflowPunct/>
              <w:topLinePunct w:val="0"/>
              <w:autoSpaceDE/>
              <w:autoSpaceDN/>
              <w:bidi w:val="0"/>
              <w:adjustRightInd w:val="0"/>
              <w:snapToGrid/>
              <w:spacing w:line="500" w:lineRule="exact"/>
              <w:ind w:left="0"/>
              <w:jc w:val="left"/>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1.汇聚业务数据，一张图展现景区概览，包含景区设备统计、报警信息、客流统计、停车场状态、公厕使用情况、环境状况等；</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2、汇聚业务数据，一张图展现游客分析，包含游客年龄分布、性别分布、购票信息、来源地分布、客流统计排行、场馆客流分析等；</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3、联动景区地图，实时展现各区域人数、密集程度、热力状态、设备分布、设备详细信息等；</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4、支持接入环境传感设备，对景区温湿度、风向、风速、噪音、PM2.5等信息进行分析；</w:t>
            </w:r>
          </w:p>
        </w:tc>
        <w:tc>
          <w:tcPr>
            <w:tcW w:w="3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1F69AD6">
            <w:pPr>
              <w:keepNext w:val="0"/>
              <w:keepLines w:val="0"/>
              <w:pageBreakBefore w:val="0"/>
              <w:widowControl/>
              <w:suppressLineNumbers w:val="0"/>
              <w:kinsoku/>
              <w:wordWrap w:val="0"/>
              <w:overflowPunct/>
              <w:topLinePunct w:val="0"/>
              <w:autoSpaceDE/>
              <w:autoSpaceDN/>
              <w:bidi w:val="0"/>
              <w:adjustRightInd w:val="0"/>
              <w:snapToGrid/>
              <w:spacing w:line="500" w:lineRule="exact"/>
              <w:ind w:left="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项</w:t>
            </w:r>
          </w:p>
        </w:tc>
        <w:tc>
          <w:tcPr>
            <w:tcW w:w="38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CE69340">
            <w:pPr>
              <w:keepNext w:val="0"/>
              <w:keepLines w:val="0"/>
              <w:pageBreakBefore w:val="0"/>
              <w:widowControl/>
              <w:suppressLineNumbers w:val="0"/>
              <w:kinsoku/>
              <w:wordWrap w:val="0"/>
              <w:overflowPunct/>
              <w:topLinePunct w:val="0"/>
              <w:autoSpaceDE/>
              <w:autoSpaceDN/>
              <w:bidi w:val="0"/>
              <w:adjustRightInd w:val="0"/>
              <w:snapToGrid/>
              <w:spacing w:line="500" w:lineRule="exact"/>
              <w:ind w:left="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1</w:t>
            </w:r>
          </w:p>
        </w:tc>
      </w:tr>
      <w:tr w14:paraId="48E7C7C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40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96811A2">
            <w:pPr>
              <w:keepNext w:val="0"/>
              <w:keepLines w:val="0"/>
              <w:pageBreakBefore w:val="0"/>
              <w:widowControl/>
              <w:suppressLineNumbers w:val="0"/>
              <w:kinsoku/>
              <w:wordWrap w:val="0"/>
              <w:overflowPunct/>
              <w:topLinePunct w:val="0"/>
              <w:autoSpaceDE/>
              <w:autoSpaceDN/>
              <w:bidi w:val="0"/>
              <w:adjustRightInd w:val="0"/>
              <w:snapToGrid/>
              <w:spacing w:line="500" w:lineRule="exact"/>
              <w:ind w:left="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117</w:t>
            </w:r>
          </w:p>
        </w:tc>
        <w:tc>
          <w:tcPr>
            <w:tcW w:w="61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E0BC646">
            <w:pPr>
              <w:keepNext w:val="0"/>
              <w:keepLines w:val="0"/>
              <w:pageBreakBefore w:val="0"/>
              <w:widowControl/>
              <w:suppressLineNumbers w:val="0"/>
              <w:kinsoku/>
              <w:wordWrap w:val="0"/>
              <w:overflowPunct/>
              <w:topLinePunct w:val="0"/>
              <w:autoSpaceDE/>
              <w:autoSpaceDN/>
              <w:bidi w:val="0"/>
              <w:adjustRightInd w:val="0"/>
              <w:snapToGrid/>
              <w:spacing w:line="500" w:lineRule="exact"/>
              <w:ind w:left="0"/>
              <w:jc w:val="left"/>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出入口系统管理</w:t>
            </w:r>
          </w:p>
        </w:tc>
        <w:tc>
          <w:tcPr>
            <w:tcW w:w="3287" w:type="pct"/>
            <w:tcBorders>
              <w:top w:val="single" w:color="000000" w:sz="4" w:space="0"/>
              <w:left w:val="single" w:color="000000" w:sz="4" w:space="0"/>
              <w:bottom w:val="single" w:color="000000" w:sz="4" w:space="0"/>
              <w:right w:val="single" w:color="000000" w:sz="4" w:space="0"/>
            </w:tcBorders>
            <w:shd w:val="clear" w:color="auto" w:fill="auto"/>
            <w:vAlign w:val="top"/>
          </w:tcPr>
          <w:p w14:paraId="3FEF44FA">
            <w:pPr>
              <w:keepNext w:val="0"/>
              <w:keepLines w:val="0"/>
              <w:pageBreakBefore w:val="0"/>
              <w:widowControl/>
              <w:suppressLineNumbers w:val="0"/>
              <w:kinsoku/>
              <w:wordWrap w:val="0"/>
              <w:overflowPunct/>
              <w:topLinePunct w:val="0"/>
              <w:autoSpaceDE/>
              <w:autoSpaceDN/>
              <w:bidi w:val="0"/>
              <w:adjustRightInd w:val="0"/>
              <w:snapToGrid/>
              <w:spacing w:line="500" w:lineRule="exact"/>
              <w:ind w:left="0"/>
              <w:jc w:val="left"/>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1.设备管理，支持门禁设备的管理维护，支持门禁的增删改查、导入、导出，支持设备在离线管理，支持安全帽配置项，设备支持IP添加及主动注册两种方式；</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2、门通道控制，支持门禁通道操作：开门、关门、常开、常闭和正常，支持门禁状态主动上报平台页面实时显示；</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3、门组分配，支持门禁通道按组进行管理；</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4、门禁授权－按人授权，支持单个按人授权、删除权限、批量按人授权、删除权限、支持权限复制、支持人员权限execl导出；</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5、门禁授权－按门授权，支持以人的维护或者以部门的维度配置人员权限，可按门组或者门通道进行配置；</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6、门禁授权－权限清空重发，支持对在线的设备进行清空重发，针对支持快速下发的设备；</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7、门禁复核，支持发卡、人像两种复核方式，持对差异化的复核结果同步到设备；</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8、门禁管理－任务查询，支持人员、发卡、指纹、人像授权任务查询；</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9、刷卡记录，支持人员进行记录及门禁的事件记录集中到刷卡记录里进行展示；</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10、补采日志，支持门禁设备手动断线续传及每天凌晨自动断线续传的记录显示；</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11、认证记录，支持人证核验终端比对记录展示；</w:t>
            </w:r>
          </w:p>
        </w:tc>
        <w:tc>
          <w:tcPr>
            <w:tcW w:w="3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5E5DB2A">
            <w:pPr>
              <w:keepNext w:val="0"/>
              <w:keepLines w:val="0"/>
              <w:pageBreakBefore w:val="0"/>
              <w:widowControl/>
              <w:suppressLineNumbers w:val="0"/>
              <w:kinsoku/>
              <w:wordWrap w:val="0"/>
              <w:overflowPunct/>
              <w:topLinePunct w:val="0"/>
              <w:autoSpaceDE/>
              <w:autoSpaceDN/>
              <w:bidi w:val="0"/>
              <w:adjustRightInd w:val="0"/>
              <w:snapToGrid/>
              <w:spacing w:line="500" w:lineRule="exact"/>
              <w:ind w:left="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项</w:t>
            </w:r>
          </w:p>
        </w:tc>
        <w:tc>
          <w:tcPr>
            <w:tcW w:w="38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0DF14F5">
            <w:pPr>
              <w:keepNext w:val="0"/>
              <w:keepLines w:val="0"/>
              <w:pageBreakBefore w:val="0"/>
              <w:widowControl/>
              <w:suppressLineNumbers w:val="0"/>
              <w:kinsoku/>
              <w:wordWrap w:val="0"/>
              <w:overflowPunct/>
              <w:topLinePunct w:val="0"/>
              <w:autoSpaceDE/>
              <w:autoSpaceDN/>
              <w:bidi w:val="0"/>
              <w:adjustRightInd w:val="0"/>
              <w:snapToGrid/>
              <w:spacing w:line="500" w:lineRule="exact"/>
              <w:ind w:left="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1</w:t>
            </w:r>
          </w:p>
        </w:tc>
      </w:tr>
      <w:tr w14:paraId="04FA6D9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40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DC804FC">
            <w:pPr>
              <w:keepNext w:val="0"/>
              <w:keepLines w:val="0"/>
              <w:pageBreakBefore w:val="0"/>
              <w:widowControl/>
              <w:suppressLineNumbers w:val="0"/>
              <w:kinsoku/>
              <w:wordWrap w:val="0"/>
              <w:overflowPunct/>
              <w:topLinePunct w:val="0"/>
              <w:autoSpaceDE/>
              <w:autoSpaceDN/>
              <w:bidi w:val="0"/>
              <w:adjustRightInd w:val="0"/>
              <w:snapToGrid/>
              <w:spacing w:line="500" w:lineRule="exact"/>
              <w:ind w:left="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118</w:t>
            </w:r>
          </w:p>
        </w:tc>
        <w:tc>
          <w:tcPr>
            <w:tcW w:w="61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DB286E1">
            <w:pPr>
              <w:keepNext w:val="0"/>
              <w:keepLines w:val="0"/>
              <w:pageBreakBefore w:val="0"/>
              <w:widowControl/>
              <w:suppressLineNumbers w:val="0"/>
              <w:kinsoku/>
              <w:wordWrap w:val="0"/>
              <w:overflowPunct/>
              <w:topLinePunct w:val="0"/>
              <w:autoSpaceDE/>
              <w:autoSpaceDN/>
              <w:bidi w:val="0"/>
              <w:adjustRightInd w:val="0"/>
              <w:snapToGrid/>
              <w:spacing w:line="500" w:lineRule="exact"/>
              <w:ind w:left="0"/>
              <w:jc w:val="left"/>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声音警示管理</w:t>
            </w:r>
          </w:p>
        </w:tc>
        <w:tc>
          <w:tcPr>
            <w:tcW w:w="3287" w:type="pct"/>
            <w:tcBorders>
              <w:top w:val="single" w:color="000000" w:sz="4" w:space="0"/>
              <w:left w:val="single" w:color="000000" w:sz="4" w:space="0"/>
              <w:bottom w:val="single" w:color="000000" w:sz="4" w:space="0"/>
              <w:right w:val="single" w:color="000000" w:sz="4" w:space="0"/>
            </w:tcBorders>
            <w:shd w:val="clear" w:color="auto" w:fill="auto"/>
            <w:vAlign w:val="top"/>
          </w:tcPr>
          <w:p w14:paraId="4103A93A">
            <w:pPr>
              <w:keepNext w:val="0"/>
              <w:keepLines w:val="0"/>
              <w:pageBreakBefore w:val="0"/>
              <w:widowControl/>
              <w:suppressLineNumbers w:val="0"/>
              <w:kinsoku/>
              <w:wordWrap w:val="0"/>
              <w:overflowPunct/>
              <w:topLinePunct w:val="0"/>
              <w:autoSpaceDE/>
              <w:autoSpaceDN/>
              <w:bidi w:val="0"/>
              <w:adjustRightInd w:val="0"/>
              <w:snapToGrid/>
              <w:spacing w:line="500" w:lineRule="exact"/>
              <w:ind w:left="0"/>
              <w:jc w:val="left"/>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1.支持接入报警柱、报警盒等报警设备；</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2、支持接警中预览紧急求助设备关联的实时视频画面；</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3、支持客户端接听报警柱的报警电话，并且通过关联报警柱附近视频设备的方式，将音频与视频数据进行整合，让用户能实时查看报警区域的情况，听取报警区域的动静；</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4、支持报警语音和报警视频收听及查看，为警情记录提供便利，同时也为漏接报警电话提供回拨的功能；</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5、处理完毕的警情记录在本平台留档保存，留档内容包括：警情基本信息、录像信息、音频信息，通过音视频结合，历史记录的存档可提供给用户进行警情的回溯；</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6、支持分区接警，提供地图视图，后端监控平台实时展示报警点位置，指导快速出警；</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7、报警记录</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（1）支持查看历史报警记录，并按照报警时段、报警类型、接警类型、处理状态进行记录筛选；</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（2）支持列表展示接警历史信息，并查看历史接警详情，详情中包括报警信息、处理结果记录、关联的报警录像视频；支持音视频融合录像下载；</w:t>
            </w:r>
          </w:p>
        </w:tc>
        <w:tc>
          <w:tcPr>
            <w:tcW w:w="3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2BBAD23">
            <w:pPr>
              <w:keepNext w:val="0"/>
              <w:keepLines w:val="0"/>
              <w:pageBreakBefore w:val="0"/>
              <w:widowControl/>
              <w:suppressLineNumbers w:val="0"/>
              <w:kinsoku/>
              <w:wordWrap w:val="0"/>
              <w:overflowPunct/>
              <w:topLinePunct w:val="0"/>
              <w:autoSpaceDE/>
              <w:autoSpaceDN/>
              <w:bidi w:val="0"/>
              <w:adjustRightInd w:val="0"/>
              <w:snapToGrid/>
              <w:spacing w:line="500" w:lineRule="exact"/>
              <w:ind w:left="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项</w:t>
            </w:r>
          </w:p>
        </w:tc>
        <w:tc>
          <w:tcPr>
            <w:tcW w:w="38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0C38852">
            <w:pPr>
              <w:keepNext w:val="0"/>
              <w:keepLines w:val="0"/>
              <w:pageBreakBefore w:val="0"/>
              <w:widowControl/>
              <w:suppressLineNumbers w:val="0"/>
              <w:kinsoku/>
              <w:wordWrap w:val="0"/>
              <w:overflowPunct/>
              <w:topLinePunct w:val="0"/>
              <w:autoSpaceDE/>
              <w:autoSpaceDN/>
              <w:bidi w:val="0"/>
              <w:adjustRightInd w:val="0"/>
              <w:snapToGrid/>
              <w:spacing w:line="500" w:lineRule="exact"/>
              <w:ind w:left="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1</w:t>
            </w:r>
          </w:p>
        </w:tc>
      </w:tr>
      <w:tr w14:paraId="2CB5D59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40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BA996E8">
            <w:pPr>
              <w:keepNext w:val="0"/>
              <w:keepLines w:val="0"/>
              <w:pageBreakBefore w:val="0"/>
              <w:widowControl/>
              <w:suppressLineNumbers w:val="0"/>
              <w:kinsoku/>
              <w:wordWrap w:val="0"/>
              <w:overflowPunct/>
              <w:topLinePunct w:val="0"/>
              <w:autoSpaceDE/>
              <w:autoSpaceDN/>
              <w:bidi w:val="0"/>
              <w:adjustRightInd w:val="0"/>
              <w:snapToGrid/>
              <w:spacing w:line="500" w:lineRule="exact"/>
              <w:ind w:left="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119</w:t>
            </w:r>
          </w:p>
        </w:tc>
        <w:tc>
          <w:tcPr>
            <w:tcW w:w="61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56C5757">
            <w:pPr>
              <w:keepNext w:val="0"/>
              <w:keepLines w:val="0"/>
              <w:pageBreakBefore w:val="0"/>
              <w:widowControl/>
              <w:suppressLineNumbers w:val="0"/>
              <w:kinsoku/>
              <w:wordWrap w:val="0"/>
              <w:overflowPunct/>
              <w:topLinePunct w:val="0"/>
              <w:autoSpaceDE/>
              <w:autoSpaceDN/>
              <w:bidi w:val="0"/>
              <w:adjustRightInd w:val="0"/>
              <w:snapToGrid/>
              <w:spacing w:line="500" w:lineRule="exact"/>
              <w:ind w:left="0"/>
              <w:jc w:val="left"/>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设备联动控制管理</w:t>
            </w:r>
          </w:p>
        </w:tc>
        <w:tc>
          <w:tcPr>
            <w:tcW w:w="3287" w:type="pct"/>
            <w:tcBorders>
              <w:top w:val="single" w:color="000000" w:sz="4" w:space="0"/>
              <w:left w:val="single" w:color="000000" w:sz="4" w:space="0"/>
              <w:bottom w:val="single" w:color="000000" w:sz="4" w:space="0"/>
              <w:right w:val="single" w:color="000000" w:sz="4" w:space="0"/>
            </w:tcBorders>
            <w:shd w:val="clear" w:color="auto" w:fill="auto"/>
            <w:vAlign w:val="top"/>
          </w:tcPr>
          <w:p w14:paraId="42AD5B35">
            <w:pPr>
              <w:keepNext w:val="0"/>
              <w:keepLines w:val="0"/>
              <w:pageBreakBefore w:val="0"/>
              <w:widowControl/>
              <w:suppressLineNumbers w:val="0"/>
              <w:kinsoku/>
              <w:wordWrap w:val="0"/>
              <w:overflowPunct/>
              <w:topLinePunct w:val="0"/>
              <w:autoSpaceDE/>
              <w:autoSpaceDN/>
              <w:bidi w:val="0"/>
              <w:adjustRightInd w:val="0"/>
              <w:snapToGrid/>
              <w:spacing w:line="500" w:lineRule="exact"/>
              <w:ind w:left="0"/>
              <w:jc w:val="left"/>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1.事件汇聚</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1）事件接入：支持平台各物联感知设备事件的统一接入，如：视频事件、门禁事件、停车场事件、消防告警事件、人脸抓拍事件、入侵告警事件等；支持智能分析服务器上报的AI智能事件，如：高空抛物、陌生人抓拍、垃圾满溢、安全生产、人员行为异常等；支持各业务系统分析类事件接入：如：考勤异常、客流人群分析、能耗预警等；支持人工自定义事件上报；</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（2）事件标准化：可对各类事件进行标准化处理，转换成统一的事件字段，包含：事件名称、事件地点、事件类型、所属组织、事件抓拍照片、事件发生时间、支持事件的字段自定义扩展；</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（3）统一配置：针对平台的各类事件，可在项目初期，统一配置事件的启/停用、事件等级、报警风暴、是否故障、是否入库存储、事件处理界面；</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2、事件闭环处理</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1）预案管理：支持对平台各类型事件进行应急预案管理，可选择对应的事件源，配置相应的事件触发动作；支持事件预案快捷配置，可联动自身、绑定点位、其他设备等；支持联动预案批量配置，可按发生区域一键配置，配置完成后区域内的设备自动联动；</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2）事件接收：支持事件可视化展示，包含事件的基础信息、联动信息、方位信息，助力业务员快速完成事件研判；支持事件多种方式接收，包含电子地图闪烁、实时弹框、浮框、声音提醒、事件上墙；支持事件多端展示，包含B/S端、C/S端、移动端，同时提供订阅能力可供三方实时获取；</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3）事件处置：支持事件发生后按联动应急预案自动处理，如：电梯困人后自动紧急通知联系人，同时进行语音安抚等；支持事件人工处理，可上传文本、图片、视频等处理结果信息；支持事件批量处理，可一键完成事件处置、忽略、定义为误报等；支持事件业务闭环处置，可将事件转为工单，按工单进行业务流程闭环；</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（4）事件联动：支持事件按预设的预案处置，包含：推送、弹框、邮件、短信、电话、实时预览、录像回放、抓图、云台、输出、门禁控制、信息发布、广播等；</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（5）事件处理：支持事件多端处理，包含B/S端、C/S端、移动端；</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3、事件统计</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（1）事件概览：支持按时间维度（日、周、月、年、自定义）统计报警总数、未处理数忽略数、误报数、直接处理数、转工单数；</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（2）报警发生区域排行：支持按时间维度（日、周、月、年、自定义）统计各区域的报警总数、未处理数忽略数、误报数、直接处理数、转工单数；</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（3）事件类型排行：支持按时间维度（日、周、月、年、自定义）统计各事件类型的报警总数、未处理数忽略数、误报数、直接处理数、转工单数；</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（4）报警趋势统计：支持按时间维度（日、周、月、年、自定义）统计报警趋势；</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（5）报警时效统计：支持按时间维度（日、周、月、年、自定义）统计报警确认平均耗时、报警工单处理平均耗时，以及按事件类型统计报警处理平均耗时和工单处理平均耗时，以及报警处理耗时明细展示；</w:t>
            </w:r>
          </w:p>
        </w:tc>
        <w:tc>
          <w:tcPr>
            <w:tcW w:w="3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1F14EE7">
            <w:pPr>
              <w:keepNext w:val="0"/>
              <w:keepLines w:val="0"/>
              <w:pageBreakBefore w:val="0"/>
              <w:widowControl/>
              <w:suppressLineNumbers w:val="0"/>
              <w:kinsoku/>
              <w:wordWrap w:val="0"/>
              <w:overflowPunct/>
              <w:topLinePunct w:val="0"/>
              <w:autoSpaceDE/>
              <w:autoSpaceDN/>
              <w:bidi w:val="0"/>
              <w:adjustRightInd w:val="0"/>
              <w:snapToGrid/>
              <w:spacing w:line="500" w:lineRule="exact"/>
              <w:ind w:left="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项</w:t>
            </w:r>
          </w:p>
        </w:tc>
        <w:tc>
          <w:tcPr>
            <w:tcW w:w="38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8B3754F">
            <w:pPr>
              <w:keepNext w:val="0"/>
              <w:keepLines w:val="0"/>
              <w:pageBreakBefore w:val="0"/>
              <w:widowControl/>
              <w:suppressLineNumbers w:val="0"/>
              <w:kinsoku/>
              <w:wordWrap w:val="0"/>
              <w:overflowPunct/>
              <w:topLinePunct w:val="0"/>
              <w:autoSpaceDE/>
              <w:autoSpaceDN/>
              <w:bidi w:val="0"/>
              <w:adjustRightInd w:val="0"/>
              <w:snapToGrid/>
              <w:spacing w:line="500" w:lineRule="exact"/>
              <w:ind w:left="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1</w:t>
            </w:r>
          </w:p>
        </w:tc>
      </w:tr>
      <w:tr w14:paraId="19943E3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40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FBA5968">
            <w:pPr>
              <w:keepNext w:val="0"/>
              <w:keepLines w:val="0"/>
              <w:pageBreakBefore w:val="0"/>
              <w:widowControl/>
              <w:suppressLineNumbers w:val="0"/>
              <w:kinsoku/>
              <w:wordWrap w:val="0"/>
              <w:overflowPunct/>
              <w:topLinePunct w:val="0"/>
              <w:autoSpaceDE/>
              <w:autoSpaceDN/>
              <w:bidi w:val="0"/>
              <w:adjustRightInd w:val="0"/>
              <w:snapToGrid/>
              <w:spacing w:line="500" w:lineRule="exact"/>
              <w:ind w:left="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120</w:t>
            </w:r>
          </w:p>
        </w:tc>
        <w:tc>
          <w:tcPr>
            <w:tcW w:w="61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052AA29">
            <w:pPr>
              <w:keepNext w:val="0"/>
              <w:keepLines w:val="0"/>
              <w:pageBreakBefore w:val="0"/>
              <w:widowControl/>
              <w:suppressLineNumbers w:val="0"/>
              <w:kinsoku/>
              <w:wordWrap w:val="0"/>
              <w:overflowPunct/>
              <w:topLinePunct w:val="0"/>
              <w:autoSpaceDE/>
              <w:autoSpaceDN/>
              <w:bidi w:val="0"/>
              <w:adjustRightInd w:val="0"/>
              <w:snapToGrid/>
              <w:spacing w:line="500" w:lineRule="exact"/>
              <w:ind w:left="0"/>
              <w:jc w:val="left"/>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电子巡查管理</w:t>
            </w:r>
          </w:p>
        </w:tc>
        <w:tc>
          <w:tcPr>
            <w:tcW w:w="3287" w:type="pct"/>
            <w:tcBorders>
              <w:top w:val="single" w:color="000000" w:sz="4" w:space="0"/>
              <w:left w:val="single" w:color="000000" w:sz="4" w:space="0"/>
              <w:bottom w:val="single" w:color="000000" w:sz="4" w:space="0"/>
              <w:right w:val="single" w:color="000000" w:sz="4" w:space="0"/>
            </w:tcBorders>
            <w:shd w:val="clear" w:color="auto" w:fill="auto"/>
            <w:vAlign w:val="top"/>
          </w:tcPr>
          <w:p w14:paraId="71423B15">
            <w:pPr>
              <w:keepNext w:val="0"/>
              <w:keepLines w:val="0"/>
              <w:pageBreakBefore w:val="0"/>
              <w:widowControl/>
              <w:suppressLineNumbers w:val="0"/>
              <w:kinsoku/>
              <w:wordWrap w:val="0"/>
              <w:overflowPunct/>
              <w:topLinePunct w:val="0"/>
              <w:autoSpaceDE/>
              <w:autoSpaceDN/>
              <w:bidi w:val="0"/>
              <w:adjustRightInd w:val="0"/>
              <w:snapToGrid/>
              <w:spacing w:line="500" w:lineRule="exact"/>
              <w:ind w:left="0"/>
              <w:jc w:val="both"/>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1.巡更点，支持nfc点位、门禁点位、智能点位添加；</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2、巡更路线，支持全有序（有时间间隔）、全无序、首点有序、首尾有序四种巡更路线规划方式；</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3、巡更班组，支持对人员按照巡更班组进行分组管理；</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4、巡更计划，支持全用户与任意用户两种巡更模式，支持按周、按月批量新增计划，可开启与关闭计划；</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5、巡更记录，支持按待执行、正常、漏巡、未按次序、未按间隔、超时对巡更记录进行查询与导出；</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6、巡更统计，支持按照巡更路线、巡更人员、巡更点位、巡更班组进行记录统计及导出；</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7、NFC管理，支持最多10万个NFC巡更点位信息管理；</w:t>
            </w:r>
          </w:p>
        </w:tc>
        <w:tc>
          <w:tcPr>
            <w:tcW w:w="3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471EA6E">
            <w:pPr>
              <w:keepNext w:val="0"/>
              <w:keepLines w:val="0"/>
              <w:pageBreakBefore w:val="0"/>
              <w:widowControl/>
              <w:suppressLineNumbers w:val="0"/>
              <w:kinsoku/>
              <w:wordWrap w:val="0"/>
              <w:overflowPunct/>
              <w:topLinePunct w:val="0"/>
              <w:autoSpaceDE/>
              <w:autoSpaceDN/>
              <w:bidi w:val="0"/>
              <w:adjustRightInd w:val="0"/>
              <w:snapToGrid/>
              <w:spacing w:line="500" w:lineRule="exact"/>
              <w:ind w:left="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项</w:t>
            </w:r>
          </w:p>
        </w:tc>
        <w:tc>
          <w:tcPr>
            <w:tcW w:w="38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074040A">
            <w:pPr>
              <w:keepNext w:val="0"/>
              <w:keepLines w:val="0"/>
              <w:pageBreakBefore w:val="0"/>
              <w:widowControl/>
              <w:suppressLineNumbers w:val="0"/>
              <w:kinsoku/>
              <w:wordWrap w:val="0"/>
              <w:overflowPunct/>
              <w:topLinePunct w:val="0"/>
              <w:autoSpaceDE/>
              <w:autoSpaceDN/>
              <w:bidi w:val="0"/>
              <w:adjustRightInd w:val="0"/>
              <w:snapToGrid/>
              <w:spacing w:line="500" w:lineRule="exact"/>
              <w:ind w:left="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1</w:t>
            </w:r>
          </w:p>
        </w:tc>
      </w:tr>
      <w:tr w14:paraId="111AA05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40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7213917">
            <w:pPr>
              <w:keepNext w:val="0"/>
              <w:keepLines w:val="0"/>
              <w:pageBreakBefore w:val="0"/>
              <w:widowControl/>
              <w:suppressLineNumbers w:val="0"/>
              <w:kinsoku/>
              <w:wordWrap w:val="0"/>
              <w:overflowPunct/>
              <w:topLinePunct w:val="0"/>
              <w:autoSpaceDE/>
              <w:autoSpaceDN/>
              <w:bidi w:val="0"/>
              <w:adjustRightInd w:val="0"/>
              <w:snapToGrid/>
              <w:spacing w:line="500" w:lineRule="exact"/>
              <w:ind w:left="0"/>
              <w:jc w:val="center"/>
              <w:textAlignment w:val="center"/>
              <w:rPr>
                <w:rFonts w:hint="eastAsia" w:ascii="仿宋" w:hAnsi="仿宋" w:eastAsia="仿宋" w:cs="仿宋"/>
                <w:i w:val="0"/>
                <w:iCs w:val="0"/>
                <w:color w:val="000000"/>
                <w:sz w:val="24"/>
                <w:szCs w:val="24"/>
                <w:highlight w:val="none"/>
                <w:u w:val="none"/>
                <w:lang w:val="en-US" w:eastAsia="zh-CN"/>
              </w:rPr>
            </w:pPr>
            <w:r>
              <w:rPr>
                <w:rFonts w:hint="eastAsia" w:ascii="仿宋" w:hAnsi="仿宋" w:eastAsia="仿宋" w:cs="仿宋"/>
                <w:i w:val="0"/>
                <w:iCs w:val="0"/>
                <w:color w:val="000000"/>
                <w:sz w:val="24"/>
                <w:szCs w:val="24"/>
                <w:highlight w:val="none"/>
                <w:u w:val="none"/>
                <w:lang w:val="en-US" w:eastAsia="zh-CN"/>
              </w:rPr>
              <w:t>121</w:t>
            </w:r>
          </w:p>
        </w:tc>
        <w:tc>
          <w:tcPr>
            <w:tcW w:w="61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D02EEB1">
            <w:pPr>
              <w:keepNext w:val="0"/>
              <w:keepLines w:val="0"/>
              <w:pageBreakBefore w:val="0"/>
              <w:widowControl/>
              <w:suppressLineNumbers w:val="0"/>
              <w:kinsoku/>
              <w:wordWrap w:val="0"/>
              <w:overflowPunct/>
              <w:topLinePunct w:val="0"/>
              <w:autoSpaceDE/>
              <w:autoSpaceDN/>
              <w:bidi w:val="0"/>
              <w:adjustRightInd w:val="0"/>
              <w:snapToGrid/>
              <w:spacing w:line="500" w:lineRule="exact"/>
              <w:ind w:left="0"/>
              <w:jc w:val="left"/>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取时平台（GPS取时）</w:t>
            </w:r>
          </w:p>
        </w:tc>
        <w:tc>
          <w:tcPr>
            <w:tcW w:w="3287" w:type="pct"/>
            <w:tcBorders>
              <w:top w:val="single" w:color="000000" w:sz="4" w:space="0"/>
              <w:left w:val="single" w:color="000000" w:sz="4" w:space="0"/>
              <w:bottom w:val="single" w:color="000000" w:sz="4" w:space="0"/>
              <w:right w:val="single" w:color="000000" w:sz="4" w:space="0"/>
            </w:tcBorders>
            <w:shd w:val="clear" w:color="auto" w:fill="auto"/>
            <w:vAlign w:val="top"/>
          </w:tcPr>
          <w:p w14:paraId="72A12A13">
            <w:pPr>
              <w:keepNext w:val="0"/>
              <w:keepLines w:val="0"/>
              <w:pageBreakBefore w:val="0"/>
              <w:widowControl/>
              <w:suppressLineNumbers w:val="0"/>
              <w:kinsoku/>
              <w:wordWrap w:val="0"/>
              <w:overflowPunct/>
              <w:topLinePunct w:val="0"/>
              <w:autoSpaceDE/>
              <w:autoSpaceDN/>
              <w:bidi w:val="0"/>
              <w:adjustRightInd w:val="0"/>
              <w:snapToGrid/>
              <w:spacing w:line="500" w:lineRule="exact"/>
              <w:ind w:left="0"/>
              <w:jc w:val="left"/>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可对时间信号进行延迟补偿。</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每一路时间信号都可以独立设置输出信号格式。</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GPS/BD信号：</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热启动时间＜1min、冷启动时间＜25min；</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授时能力：1200次/秒；</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守时精度：≤100us（24 小时）；</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授时精度：≤1ms。</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网络接口：RJ45以太网接口，管理口是百兆接口，NTPINP、NTP1、NTP2是千兆接口。</w:t>
            </w:r>
          </w:p>
        </w:tc>
        <w:tc>
          <w:tcPr>
            <w:tcW w:w="3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F7BD91E">
            <w:pPr>
              <w:keepNext w:val="0"/>
              <w:keepLines w:val="0"/>
              <w:pageBreakBefore w:val="0"/>
              <w:widowControl/>
              <w:suppressLineNumbers w:val="0"/>
              <w:kinsoku/>
              <w:wordWrap w:val="0"/>
              <w:overflowPunct/>
              <w:topLinePunct w:val="0"/>
              <w:autoSpaceDE/>
              <w:autoSpaceDN/>
              <w:bidi w:val="0"/>
              <w:adjustRightInd w:val="0"/>
              <w:snapToGrid/>
              <w:spacing w:line="500" w:lineRule="exact"/>
              <w:ind w:left="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台</w:t>
            </w:r>
          </w:p>
        </w:tc>
        <w:tc>
          <w:tcPr>
            <w:tcW w:w="38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FFB1C4D">
            <w:pPr>
              <w:keepNext w:val="0"/>
              <w:keepLines w:val="0"/>
              <w:pageBreakBefore w:val="0"/>
              <w:widowControl/>
              <w:suppressLineNumbers w:val="0"/>
              <w:kinsoku/>
              <w:wordWrap w:val="0"/>
              <w:overflowPunct/>
              <w:topLinePunct w:val="0"/>
              <w:autoSpaceDE/>
              <w:autoSpaceDN/>
              <w:bidi w:val="0"/>
              <w:adjustRightInd w:val="0"/>
              <w:snapToGrid/>
              <w:spacing w:line="500" w:lineRule="exact"/>
              <w:ind w:left="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1</w:t>
            </w:r>
          </w:p>
        </w:tc>
      </w:tr>
      <w:tr w14:paraId="1398B19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40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7AB30EE">
            <w:pPr>
              <w:keepNext w:val="0"/>
              <w:keepLines w:val="0"/>
              <w:pageBreakBefore w:val="0"/>
              <w:widowControl/>
              <w:suppressLineNumbers w:val="0"/>
              <w:kinsoku/>
              <w:wordWrap w:val="0"/>
              <w:overflowPunct/>
              <w:topLinePunct w:val="0"/>
              <w:autoSpaceDE/>
              <w:autoSpaceDN/>
              <w:bidi w:val="0"/>
              <w:adjustRightInd w:val="0"/>
              <w:snapToGrid/>
              <w:spacing w:line="500" w:lineRule="exact"/>
              <w:ind w:left="0"/>
              <w:jc w:val="center"/>
              <w:textAlignment w:val="center"/>
              <w:rPr>
                <w:rFonts w:hint="eastAsia" w:ascii="仿宋" w:hAnsi="仿宋" w:eastAsia="仿宋" w:cs="仿宋"/>
                <w:i w:val="0"/>
                <w:iCs w:val="0"/>
                <w:color w:val="000000"/>
                <w:kern w:val="2"/>
                <w:sz w:val="24"/>
                <w:szCs w:val="24"/>
                <w:highlight w:val="none"/>
                <w:u w:val="none"/>
                <w:lang w:val="en-US" w:eastAsia="zh-CN" w:bidi="ar-SA"/>
              </w:rPr>
            </w:pPr>
            <w:r>
              <w:rPr>
                <w:rFonts w:hint="eastAsia" w:ascii="仿宋" w:hAnsi="仿宋" w:eastAsia="仿宋" w:cs="仿宋"/>
                <w:i w:val="0"/>
                <w:iCs w:val="0"/>
                <w:color w:val="000000"/>
                <w:kern w:val="0"/>
                <w:sz w:val="24"/>
                <w:szCs w:val="24"/>
                <w:highlight w:val="none"/>
                <w:u w:val="none"/>
                <w:lang w:val="en-US" w:eastAsia="zh-CN" w:bidi="ar"/>
              </w:rPr>
              <w:t>122</w:t>
            </w:r>
          </w:p>
        </w:tc>
        <w:tc>
          <w:tcPr>
            <w:tcW w:w="61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560A677">
            <w:pPr>
              <w:keepNext w:val="0"/>
              <w:keepLines w:val="0"/>
              <w:pageBreakBefore w:val="0"/>
              <w:widowControl/>
              <w:suppressLineNumbers w:val="0"/>
              <w:kinsoku/>
              <w:wordWrap w:val="0"/>
              <w:overflowPunct/>
              <w:topLinePunct w:val="0"/>
              <w:autoSpaceDE/>
              <w:autoSpaceDN/>
              <w:bidi w:val="0"/>
              <w:adjustRightInd w:val="0"/>
              <w:snapToGrid/>
              <w:spacing w:line="500" w:lineRule="exact"/>
              <w:ind w:left="0"/>
              <w:jc w:val="left"/>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抗静电地板</w:t>
            </w:r>
          </w:p>
        </w:tc>
        <w:tc>
          <w:tcPr>
            <w:tcW w:w="3287" w:type="pct"/>
            <w:tcBorders>
              <w:top w:val="single" w:color="000000" w:sz="4" w:space="0"/>
              <w:left w:val="single" w:color="000000" w:sz="4" w:space="0"/>
              <w:bottom w:val="single" w:color="000000" w:sz="4" w:space="0"/>
              <w:right w:val="single" w:color="000000" w:sz="4" w:space="0"/>
            </w:tcBorders>
            <w:shd w:val="clear" w:color="auto" w:fill="auto"/>
            <w:vAlign w:val="top"/>
          </w:tcPr>
          <w:p w14:paraId="6A5DC4B7">
            <w:pPr>
              <w:keepNext w:val="0"/>
              <w:keepLines w:val="0"/>
              <w:pageBreakBefore w:val="0"/>
              <w:widowControl/>
              <w:suppressLineNumbers w:val="0"/>
              <w:kinsoku/>
              <w:wordWrap w:val="0"/>
              <w:overflowPunct/>
              <w:topLinePunct w:val="0"/>
              <w:autoSpaceDE/>
              <w:autoSpaceDN/>
              <w:bidi w:val="0"/>
              <w:adjustRightInd w:val="0"/>
              <w:snapToGrid/>
              <w:spacing w:line="500" w:lineRule="exact"/>
              <w:ind w:left="0"/>
              <w:jc w:val="left"/>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规格：600×600×35mm；</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集中载荷≥4450N、即≥450KG，均布载荷≥23000N/㎡，极限载荷≥13350N，燃烧性能：A级。</w:t>
            </w:r>
          </w:p>
        </w:tc>
        <w:tc>
          <w:tcPr>
            <w:tcW w:w="3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5AD29F8">
            <w:pPr>
              <w:keepNext w:val="0"/>
              <w:keepLines w:val="0"/>
              <w:pageBreakBefore w:val="0"/>
              <w:widowControl/>
              <w:suppressLineNumbers w:val="0"/>
              <w:kinsoku/>
              <w:wordWrap w:val="0"/>
              <w:overflowPunct/>
              <w:topLinePunct w:val="0"/>
              <w:autoSpaceDE/>
              <w:autoSpaceDN/>
              <w:bidi w:val="0"/>
              <w:adjustRightInd w:val="0"/>
              <w:snapToGrid/>
              <w:spacing w:line="500" w:lineRule="exact"/>
              <w:ind w:left="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w:t>
            </w:r>
          </w:p>
        </w:tc>
        <w:tc>
          <w:tcPr>
            <w:tcW w:w="38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572A0B7">
            <w:pPr>
              <w:keepNext w:val="0"/>
              <w:keepLines w:val="0"/>
              <w:pageBreakBefore w:val="0"/>
              <w:widowControl/>
              <w:suppressLineNumbers w:val="0"/>
              <w:kinsoku/>
              <w:wordWrap w:val="0"/>
              <w:overflowPunct/>
              <w:topLinePunct w:val="0"/>
              <w:autoSpaceDE/>
              <w:autoSpaceDN/>
              <w:bidi w:val="0"/>
              <w:adjustRightInd w:val="0"/>
              <w:snapToGrid/>
              <w:spacing w:line="500" w:lineRule="exact"/>
              <w:ind w:left="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14</w:t>
            </w:r>
          </w:p>
        </w:tc>
      </w:tr>
      <w:tr w14:paraId="4C8CD99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40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DB77A13">
            <w:pPr>
              <w:keepNext w:val="0"/>
              <w:keepLines w:val="0"/>
              <w:pageBreakBefore w:val="0"/>
              <w:widowControl/>
              <w:suppressLineNumbers w:val="0"/>
              <w:kinsoku/>
              <w:wordWrap w:val="0"/>
              <w:overflowPunct/>
              <w:topLinePunct w:val="0"/>
              <w:autoSpaceDE/>
              <w:autoSpaceDN/>
              <w:bidi w:val="0"/>
              <w:adjustRightInd w:val="0"/>
              <w:snapToGrid/>
              <w:spacing w:line="500" w:lineRule="exact"/>
              <w:ind w:left="0"/>
              <w:jc w:val="center"/>
              <w:textAlignment w:val="center"/>
              <w:rPr>
                <w:rFonts w:hint="eastAsia" w:ascii="仿宋" w:hAnsi="仿宋" w:eastAsia="仿宋" w:cs="仿宋"/>
                <w:i w:val="0"/>
                <w:iCs w:val="0"/>
                <w:color w:val="000000"/>
                <w:kern w:val="2"/>
                <w:sz w:val="24"/>
                <w:szCs w:val="24"/>
                <w:highlight w:val="none"/>
                <w:u w:val="none"/>
                <w:lang w:val="en-US" w:eastAsia="zh-CN" w:bidi="ar-SA"/>
              </w:rPr>
            </w:pPr>
            <w:r>
              <w:rPr>
                <w:rFonts w:hint="eastAsia" w:ascii="仿宋" w:hAnsi="仿宋" w:eastAsia="仿宋" w:cs="仿宋"/>
                <w:i w:val="0"/>
                <w:iCs w:val="0"/>
                <w:color w:val="000000"/>
                <w:kern w:val="0"/>
                <w:sz w:val="24"/>
                <w:szCs w:val="24"/>
                <w:highlight w:val="none"/>
                <w:u w:val="none"/>
                <w:lang w:val="en-US" w:eastAsia="zh-CN" w:bidi="ar"/>
              </w:rPr>
              <w:t>123</w:t>
            </w:r>
          </w:p>
        </w:tc>
        <w:tc>
          <w:tcPr>
            <w:tcW w:w="61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BA1E926">
            <w:pPr>
              <w:keepNext w:val="0"/>
              <w:keepLines w:val="0"/>
              <w:pageBreakBefore w:val="0"/>
              <w:widowControl/>
              <w:suppressLineNumbers w:val="0"/>
              <w:kinsoku/>
              <w:wordWrap w:val="0"/>
              <w:overflowPunct/>
              <w:topLinePunct w:val="0"/>
              <w:autoSpaceDE/>
              <w:autoSpaceDN/>
              <w:bidi w:val="0"/>
              <w:adjustRightInd w:val="0"/>
              <w:snapToGrid/>
              <w:spacing w:line="500" w:lineRule="exact"/>
              <w:ind w:left="0"/>
              <w:jc w:val="left"/>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微孔吊顶</w:t>
            </w:r>
          </w:p>
        </w:tc>
        <w:tc>
          <w:tcPr>
            <w:tcW w:w="3287" w:type="pct"/>
            <w:tcBorders>
              <w:top w:val="single" w:color="000000" w:sz="4" w:space="0"/>
              <w:left w:val="single" w:color="000000" w:sz="4" w:space="0"/>
              <w:bottom w:val="single" w:color="000000" w:sz="4" w:space="0"/>
              <w:right w:val="single" w:color="000000" w:sz="4" w:space="0"/>
            </w:tcBorders>
            <w:shd w:val="clear" w:color="auto" w:fill="auto"/>
            <w:vAlign w:val="top"/>
          </w:tcPr>
          <w:p w14:paraId="08000676">
            <w:pPr>
              <w:keepNext w:val="0"/>
              <w:keepLines w:val="0"/>
              <w:pageBreakBefore w:val="0"/>
              <w:widowControl/>
              <w:suppressLineNumbers w:val="0"/>
              <w:kinsoku/>
              <w:wordWrap w:val="0"/>
              <w:overflowPunct/>
              <w:topLinePunct w:val="0"/>
              <w:autoSpaceDE/>
              <w:autoSpaceDN/>
              <w:bidi w:val="0"/>
              <w:adjustRightInd w:val="0"/>
              <w:snapToGrid/>
              <w:spacing w:line="500" w:lineRule="exact"/>
              <w:ind w:left="0"/>
              <w:jc w:val="left"/>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600*600*0.8mm，U50轻钢龙骨、顶面吊筋Φ8mm</w:t>
            </w:r>
          </w:p>
        </w:tc>
        <w:tc>
          <w:tcPr>
            <w:tcW w:w="3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70DC588">
            <w:pPr>
              <w:keepNext w:val="0"/>
              <w:keepLines w:val="0"/>
              <w:pageBreakBefore w:val="0"/>
              <w:widowControl/>
              <w:suppressLineNumbers w:val="0"/>
              <w:kinsoku/>
              <w:wordWrap w:val="0"/>
              <w:overflowPunct/>
              <w:topLinePunct w:val="0"/>
              <w:autoSpaceDE/>
              <w:autoSpaceDN/>
              <w:bidi w:val="0"/>
              <w:adjustRightInd w:val="0"/>
              <w:snapToGrid/>
              <w:spacing w:line="500" w:lineRule="exact"/>
              <w:ind w:left="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w:t>
            </w:r>
          </w:p>
        </w:tc>
        <w:tc>
          <w:tcPr>
            <w:tcW w:w="38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905ACD1">
            <w:pPr>
              <w:keepNext w:val="0"/>
              <w:keepLines w:val="0"/>
              <w:pageBreakBefore w:val="0"/>
              <w:widowControl/>
              <w:suppressLineNumbers w:val="0"/>
              <w:kinsoku/>
              <w:wordWrap w:val="0"/>
              <w:overflowPunct/>
              <w:topLinePunct w:val="0"/>
              <w:autoSpaceDE/>
              <w:autoSpaceDN/>
              <w:bidi w:val="0"/>
              <w:adjustRightInd w:val="0"/>
              <w:snapToGrid/>
              <w:spacing w:line="500" w:lineRule="exact"/>
              <w:ind w:left="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14</w:t>
            </w:r>
          </w:p>
        </w:tc>
      </w:tr>
      <w:tr w14:paraId="3A341BA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40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DFC992A">
            <w:pPr>
              <w:keepNext w:val="0"/>
              <w:keepLines w:val="0"/>
              <w:pageBreakBefore w:val="0"/>
              <w:widowControl/>
              <w:suppressLineNumbers w:val="0"/>
              <w:kinsoku/>
              <w:wordWrap w:val="0"/>
              <w:overflowPunct/>
              <w:topLinePunct w:val="0"/>
              <w:autoSpaceDE/>
              <w:autoSpaceDN/>
              <w:bidi w:val="0"/>
              <w:adjustRightInd w:val="0"/>
              <w:snapToGrid/>
              <w:spacing w:line="500" w:lineRule="exact"/>
              <w:ind w:left="0"/>
              <w:jc w:val="center"/>
              <w:textAlignment w:val="center"/>
              <w:rPr>
                <w:rFonts w:hint="eastAsia" w:ascii="仿宋" w:hAnsi="仿宋" w:eastAsia="仿宋" w:cs="仿宋"/>
                <w:i w:val="0"/>
                <w:iCs w:val="0"/>
                <w:color w:val="000000"/>
                <w:kern w:val="2"/>
                <w:sz w:val="24"/>
                <w:szCs w:val="24"/>
                <w:highlight w:val="none"/>
                <w:u w:val="none"/>
                <w:lang w:val="en-US" w:eastAsia="zh-CN" w:bidi="ar-SA"/>
              </w:rPr>
            </w:pPr>
            <w:r>
              <w:rPr>
                <w:rFonts w:hint="eastAsia" w:ascii="仿宋" w:hAnsi="仿宋" w:eastAsia="仿宋" w:cs="仿宋"/>
                <w:i w:val="0"/>
                <w:iCs w:val="0"/>
                <w:color w:val="000000"/>
                <w:kern w:val="0"/>
                <w:sz w:val="24"/>
                <w:szCs w:val="24"/>
                <w:highlight w:val="none"/>
                <w:u w:val="none"/>
                <w:lang w:val="en-US" w:eastAsia="zh-CN" w:bidi="ar"/>
              </w:rPr>
              <w:t>124</w:t>
            </w:r>
          </w:p>
        </w:tc>
        <w:tc>
          <w:tcPr>
            <w:tcW w:w="61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989D1B1">
            <w:pPr>
              <w:keepNext w:val="0"/>
              <w:keepLines w:val="0"/>
              <w:pageBreakBefore w:val="0"/>
              <w:widowControl/>
              <w:suppressLineNumbers w:val="0"/>
              <w:kinsoku/>
              <w:wordWrap w:val="0"/>
              <w:overflowPunct/>
              <w:topLinePunct w:val="0"/>
              <w:autoSpaceDE/>
              <w:autoSpaceDN/>
              <w:bidi w:val="0"/>
              <w:adjustRightInd w:val="0"/>
              <w:snapToGrid/>
              <w:spacing w:line="500" w:lineRule="exact"/>
              <w:ind w:left="0"/>
              <w:jc w:val="left"/>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格栅灯</w:t>
            </w:r>
          </w:p>
        </w:tc>
        <w:tc>
          <w:tcPr>
            <w:tcW w:w="3287" w:type="pct"/>
            <w:tcBorders>
              <w:top w:val="single" w:color="000000" w:sz="4" w:space="0"/>
              <w:left w:val="single" w:color="000000" w:sz="4" w:space="0"/>
              <w:bottom w:val="single" w:color="000000" w:sz="4" w:space="0"/>
              <w:right w:val="single" w:color="000000" w:sz="4" w:space="0"/>
            </w:tcBorders>
            <w:shd w:val="clear" w:color="auto" w:fill="auto"/>
            <w:vAlign w:val="top"/>
          </w:tcPr>
          <w:p w14:paraId="4FEF34C8">
            <w:pPr>
              <w:keepNext w:val="0"/>
              <w:keepLines w:val="0"/>
              <w:pageBreakBefore w:val="0"/>
              <w:widowControl/>
              <w:suppressLineNumbers w:val="0"/>
              <w:kinsoku/>
              <w:wordWrap w:val="0"/>
              <w:overflowPunct/>
              <w:topLinePunct w:val="0"/>
              <w:autoSpaceDE/>
              <w:autoSpaceDN/>
              <w:bidi w:val="0"/>
              <w:adjustRightInd w:val="0"/>
              <w:snapToGrid/>
              <w:spacing w:line="500" w:lineRule="exact"/>
              <w:ind w:left="0"/>
              <w:jc w:val="left"/>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600*600，带蓄电池</w:t>
            </w:r>
          </w:p>
        </w:tc>
        <w:tc>
          <w:tcPr>
            <w:tcW w:w="3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9A6EDF3">
            <w:pPr>
              <w:keepNext w:val="0"/>
              <w:keepLines w:val="0"/>
              <w:pageBreakBefore w:val="0"/>
              <w:widowControl/>
              <w:suppressLineNumbers w:val="0"/>
              <w:kinsoku/>
              <w:wordWrap w:val="0"/>
              <w:overflowPunct/>
              <w:topLinePunct w:val="0"/>
              <w:autoSpaceDE/>
              <w:autoSpaceDN/>
              <w:bidi w:val="0"/>
              <w:adjustRightInd w:val="0"/>
              <w:snapToGrid/>
              <w:spacing w:line="500" w:lineRule="exact"/>
              <w:ind w:left="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套</w:t>
            </w:r>
          </w:p>
        </w:tc>
        <w:tc>
          <w:tcPr>
            <w:tcW w:w="38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9234A8C">
            <w:pPr>
              <w:keepNext w:val="0"/>
              <w:keepLines w:val="0"/>
              <w:pageBreakBefore w:val="0"/>
              <w:widowControl/>
              <w:suppressLineNumbers w:val="0"/>
              <w:kinsoku/>
              <w:wordWrap w:val="0"/>
              <w:overflowPunct/>
              <w:topLinePunct w:val="0"/>
              <w:autoSpaceDE/>
              <w:autoSpaceDN/>
              <w:bidi w:val="0"/>
              <w:adjustRightInd w:val="0"/>
              <w:snapToGrid/>
              <w:spacing w:line="500" w:lineRule="exact"/>
              <w:ind w:left="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4</w:t>
            </w:r>
          </w:p>
        </w:tc>
      </w:tr>
      <w:tr w14:paraId="0F3F505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40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DB3A5C6">
            <w:pPr>
              <w:keepNext w:val="0"/>
              <w:keepLines w:val="0"/>
              <w:pageBreakBefore w:val="0"/>
              <w:widowControl/>
              <w:suppressLineNumbers w:val="0"/>
              <w:kinsoku/>
              <w:wordWrap w:val="0"/>
              <w:overflowPunct/>
              <w:topLinePunct w:val="0"/>
              <w:autoSpaceDE/>
              <w:autoSpaceDN/>
              <w:bidi w:val="0"/>
              <w:adjustRightInd w:val="0"/>
              <w:snapToGrid/>
              <w:spacing w:line="500" w:lineRule="exact"/>
              <w:ind w:left="0"/>
              <w:jc w:val="center"/>
              <w:textAlignment w:val="center"/>
              <w:rPr>
                <w:rFonts w:hint="eastAsia" w:ascii="仿宋" w:hAnsi="仿宋" w:eastAsia="仿宋" w:cs="仿宋"/>
                <w:i w:val="0"/>
                <w:iCs w:val="0"/>
                <w:color w:val="000000"/>
                <w:kern w:val="2"/>
                <w:sz w:val="24"/>
                <w:szCs w:val="24"/>
                <w:highlight w:val="none"/>
                <w:u w:val="none"/>
                <w:lang w:val="en-US" w:eastAsia="zh-CN" w:bidi="ar-SA"/>
              </w:rPr>
            </w:pPr>
            <w:r>
              <w:rPr>
                <w:rFonts w:hint="eastAsia" w:ascii="仿宋" w:hAnsi="仿宋" w:eastAsia="仿宋" w:cs="仿宋"/>
                <w:i w:val="0"/>
                <w:iCs w:val="0"/>
                <w:color w:val="000000"/>
                <w:kern w:val="0"/>
                <w:sz w:val="24"/>
                <w:szCs w:val="24"/>
                <w:highlight w:val="none"/>
                <w:u w:val="none"/>
                <w:lang w:val="en-US" w:eastAsia="zh-CN" w:bidi="ar"/>
              </w:rPr>
              <w:t>125</w:t>
            </w:r>
          </w:p>
        </w:tc>
        <w:tc>
          <w:tcPr>
            <w:tcW w:w="61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616929B">
            <w:pPr>
              <w:keepNext w:val="0"/>
              <w:keepLines w:val="0"/>
              <w:pageBreakBefore w:val="0"/>
              <w:widowControl/>
              <w:suppressLineNumbers w:val="0"/>
              <w:kinsoku/>
              <w:wordWrap w:val="0"/>
              <w:overflowPunct/>
              <w:topLinePunct w:val="0"/>
              <w:autoSpaceDE/>
              <w:autoSpaceDN/>
              <w:bidi w:val="0"/>
              <w:adjustRightInd w:val="0"/>
              <w:snapToGrid/>
              <w:spacing w:line="500" w:lineRule="exact"/>
              <w:ind w:left="0"/>
              <w:jc w:val="left"/>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立柜式空调</w:t>
            </w:r>
          </w:p>
        </w:tc>
        <w:tc>
          <w:tcPr>
            <w:tcW w:w="3287" w:type="pct"/>
            <w:tcBorders>
              <w:top w:val="single" w:color="000000" w:sz="4" w:space="0"/>
              <w:left w:val="single" w:color="000000" w:sz="4" w:space="0"/>
              <w:bottom w:val="single" w:color="000000" w:sz="4" w:space="0"/>
              <w:right w:val="single" w:color="000000" w:sz="4" w:space="0"/>
            </w:tcBorders>
            <w:shd w:val="clear" w:color="auto" w:fill="auto"/>
            <w:vAlign w:val="top"/>
          </w:tcPr>
          <w:p w14:paraId="0BC18B63">
            <w:pPr>
              <w:keepNext w:val="0"/>
              <w:keepLines w:val="0"/>
              <w:pageBreakBefore w:val="0"/>
              <w:widowControl/>
              <w:suppressLineNumbers w:val="0"/>
              <w:kinsoku/>
              <w:wordWrap w:val="0"/>
              <w:overflowPunct/>
              <w:topLinePunct w:val="0"/>
              <w:autoSpaceDE/>
              <w:autoSpaceDN/>
              <w:bidi w:val="0"/>
              <w:adjustRightInd w:val="0"/>
              <w:snapToGrid/>
              <w:spacing w:line="500" w:lineRule="exact"/>
              <w:ind w:left="0"/>
              <w:jc w:val="left"/>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立柜式空调 冷暖类型 冷</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空调匹数 适用面积 能效等级 控制方式 大 3.0P</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技术参数</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制冷剂 R32</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制冷量＞6000W</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制冷功率1600-2500W 制热量 6500-8500W</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制热功率＞2000W</w:t>
            </w:r>
          </w:p>
        </w:tc>
        <w:tc>
          <w:tcPr>
            <w:tcW w:w="3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776BA5A">
            <w:pPr>
              <w:keepNext w:val="0"/>
              <w:keepLines w:val="0"/>
              <w:pageBreakBefore w:val="0"/>
              <w:widowControl/>
              <w:suppressLineNumbers w:val="0"/>
              <w:kinsoku/>
              <w:wordWrap w:val="0"/>
              <w:overflowPunct/>
              <w:topLinePunct w:val="0"/>
              <w:autoSpaceDE/>
              <w:autoSpaceDN/>
              <w:bidi w:val="0"/>
              <w:adjustRightInd w:val="0"/>
              <w:snapToGrid/>
              <w:spacing w:line="500" w:lineRule="exact"/>
              <w:ind w:left="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台</w:t>
            </w:r>
          </w:p>
        </w:tc>
        <w:tc>
          <w:tcPr>
            <w:tcW w:w="38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AA3DA25">
            <w:pPr>
              <w:keepNext w:val="0"/>
              <w:keepLines w:val="0"/>
              <w:pageBreakBefore w:val="0"/>
              <w:widowControl/>
              <w:suppressLineNumbers w:val="0"/>
              <w:kinsoku/>
              <w:wordWrap w:val="0"/>
              <w:overflowPunct/>
              <w:topLinePunct w:val="0"/>
              <w:autoSpaceDE/>
              <w:autoSpaceDN/>
              <w:bidi w:val="0"/>
              <w:adjustRightInd w:val="0"/>
              <w:snapToGrid/>
              <w:spacing w:line="500" w:lineRule="exact"/>
              <w:ind w:left="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1</w:t>
            </w:r>
          </w:p>
        </w:tc>
      </w:tr>
      <w:tr w14:paraId="08BAB90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40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5773A6C">
            <w:pPr>
              <w:keepNext w:val="0"/>
              <w:keepLines w:val="0"/>
              <w:pageBreakBefore w:val="0"/>
              <w:widowControl/>
              <w:suppressLineNumbers w:val="0"/>
              <w:kinsoku/>
              <w:wordWrap w:val="0"/>
              <w:overflowPunct/>
              <w:topLinePunct w:val="0"/>
              <w:autoSpaceDE/>
              <w:autoSpaceDN/>
              <w:bidi w:val="0"/>
              <w:adjustRightInd w:val="0"/>
              <w:snapToGrid/>
              <w:spacing w:line="500" w:lineRule="exact"/>
              <w:ind w:left="0"/>
              <w:jc w:val="center"/>
              <w:textAlignment w:val="center"/>
              <w:rPr>
                <w:rFonts w:hint="eastAsia" w:ascii="仿宋" w:hAnsi="仿宋" w:eastAsia="仿宋" w:cs="仿宋"/>
                <w:i w:val="0"/>
                <w:iCs w:val="0"/>
                <w:color w:val="000000"/>
                <w:kern w:val="2"/>
                <w:sz w:val="24"/>
                <w:szCs w:val="24"/>
                <w:highlight w:val="none"/>
                <w:u w:val="none"/>
                <w:lang w:val="en-US" w:eastAsia="zh-CN" w:bidi="ar-SA"/>
              </w:rPr>
            </w:pPr>
            <w:r>
              <w:rPr>
                <w:rFonts w:hint="eastAsia" w:ascii="仿宋" w:hAnsi="仿宋" w:eastAsia="仿宋" w:cs="仿宋"/>
                <w:i w:val="0"/>
                <w:iCs w:val="0"/>
                <w:color w:val="000000"/>
                <w:kern w:val="0"/>
                <w:sz w:val="24"/>
                <w:szCs w:val="24"/>
                <w:highlight w:val="none"/>
                <w:u w:val="none"/>
                <w:lang w:val="en-US" w:eastAsia="zh-CN" w:bidi="ar"/>
              </w:rPr>
              <w:t>126</w:t>
            </w:r>
          </w:p>
        </w:tc>
        <w:tc>
          <w:tcPr>
            <w:tcW w:w="61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10FE8FA">
            <w:pPr>
              <w:keepNext w:val="0"/>
              <w:keepLines w:val="0"/>
              <w:pageBreakBefore w:val="0"/>
              <w:widowControl/>
              <w:suppressLineNumbers w:val="0"/>
              <w:kinsoku/>
              <w:wordWrap w:val="0"/>
              <w:overflowPunct/>
              <w:topLinePunct w:val="0"/>
              <w:autoSpaceDE/>
              <w:autoSpaceDN/>
              <w:bidi w:val="0"/>
              <w:adjustRightInd w:val="0"/>
              <w:snapToGrid/>
              <w:spacing w:line="500" w:lineRule="exact"/>
              <w:ind w:left="0"/>
              <w:jc w:val="left"/>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壁挂式空调</w:t>
            </w:r>
          </w:p>
        </w:tc>
        <w:tc>
          <w:tcPr>
            <w:tcW w:w="3287" w:type="pct"/>
            <w:tcBorders>
              <w:top w:val="single" w:color="000000" w:sz="4" w:space="0"/>
              <w:left w:val="single" w:color="000000" w:sz="4" w:space="0"/>
              <w:bottom w:val="single" w:color="000000" w:sz="4" w:space="0"/>
              <w:right w:val="single" w:color="000000" w:sz="4" w:space="0"/>
            </w:tcBorders>
            <w:shd w:val="clear" w:color="auto" w:fill="auto"/>
            <w:vAlign w:val="top"/>
          </w:tcPr>
          <w:p w14:paraId="7AD96027">
            <w:pPr>
              <w:keepNext w:val="0"/>
              <w:keepLines w:val="0"/>
              <w:pageBreakBefore w:val="0"/>
              <w:widowControl/>
              <w:suppressLineNumbers w:val="0"/>
              <w:kinsoku/>
              <w:wordWrap w:val="0"/>
              <w:overflowPunct/>
              <w:topLinePunct w:val="0"/>
              <w:autoSpaceDE/>
              <w:autoSpaceDN/>
              <w:bidi w:val="0"/>
              <w:adjustRightInd w:val="0"/>
              <w:snapToGrid/>
              <w:spacing w:line="500" w:lineRule="exact"/>
              <w:ind w:left="0"/>
              <w:jc w:val="left"/>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 xml:space="preserve">壁挂式空调变 频 / 定 频 </w:t>
            </w:r>
            <w:r>
              <w:rPr>
                <w:rStyle w:val="280"/>
                <w:rFonts w:hint="eastAsia" w:ascii="仿宋" w:hAnsi="仿宋" w:eastAsia="仿宋" w:cs="仿宋"/>
                <w:sz w:val="24"/>
                <w:szCs w:val="24"/>
                <w:highlight w:val="none"/>
                <w:lang w:val="en-US" w:eastAsia="zh-CN" w:bidi="ar"/>
              </w:rPr>
              <w:t xml:space="preserve"> 变频  空 调 匹 数1.5P</w:t>
            </w:r>
          </w:p>
        </w:tc>
        <w:tc>
          <w:tcPr>
            <w:tcW w:w="3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BF43C5C">
            <w:pPr>
              <w:keepNext w:val="0"/>
              <w:keepLines w:val="0"/>
              <w:pageBreakBefore w:val="0"/>
              <w:widowControl/>
              <w:suppressLineNumbers w:val="0"/>
              <w:kinsoku/>
              <w:wordWrap w:val="0"/>
              <w:overflowPunct/>
              <w:topLinePunct w:val="0"/>
              <w:autoSpaceDE/>
              <w:autoSpaceDN/>
              <w:bidi w:val="0"/>
              <w:adjustRightInd w:val="0"/>
              <w:snapToGrid/>
              <w:spacing w:line="500" w:lineRule="exact"/>
              <w:ind w:left="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台</w:t>
            </w:r>
          </w:p>
        </w:tc>
        <w:tc>
          <w:tcPr>
            <w:tcW w:w="38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2F7F5FD">
            <w:pPr>
              <w:keepNext w:val="0"/>
              <w:keepLines w:val="0"/>
              <w:pageBreakBefore w:val="0"/>
              <w:widowControl/>
              <w:suppressLineNumbers w:val="0"/>
              <w:kinsoku/>
              <w:wordWrap w:val="0"/>
              <w:overflowPunct/>
              <w:topLinePunct w:val="0"/>
              <w:autoSpaceDE/>
              <w:autoSpaceDN/>
              <w:bidi w:val="0"/>
              <w:adjustRightInd w:val="0"/>
              <w:snapToGrid/>
              <w:spacing w:line="500" w:lineRule="exact"/>
              <w:ind w:left="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1</w:t>
            </w:r>
          </w:p>
        </w:tc>
      </w:tr>
      <w:tr w14:paraId="59B40A0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40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3BD146D">
            <w:pPr>
              <w:keepNext w:val="0"/>
              <w:keepLines w:val="0"/>
              <w:pageBreakBefore w:val="0"/>
              <w:widowControl/>
              <w:suppressLineNumbers w:val="0"/>
              <w:kinsoku/>
              <w:wordWrap w:val="0"/>
              <w:overflowPunct/>
              <w:topLinePunct w:val="0"/>
              <w:autoSpaceDE/>
              <w:autoSpaceDN/>
              <w:bidi w:val="0"/>
              <w:adjustRightInd w:val="0"/>
              <w:snapToGrid/>
              <w:spacing w:line="500" w:lineRule="exact"/>
              <w:ind w:left="0"/>
              <w:jc w:val="center"/>
              <w:textAlignment w:val="center"/>
              <w:rPr>
                <w:rFonts w:hint="eastAsia" w:ascii="仿宋" w:hAnsi="仿宋" w:eastAsia="仿宋" w:cs="仿宋"/>
                <w:i w:val="0"/>
                <w:iCs w:val="0"/>
                <w:color w:val="000000"/>
                <w:kern w:val="2"/>
                <w:sz w:val="24"/>
                <w:szCs w:val="24"/>
                <w:highlight w:val="none"/>
                <w:u w:val="none"/>
                <w:lang w:val="en-US" w:eastAsia="zh-CN" w:bidi="ar-SA"/>
              </w:rPr>
            </w:pPr>
            <w:r>
              <w:rPr>
                <w:rFonts w:hint="eastAsia" w:ascii="仿宋" w:hAnsi="仿宋" w:eastAsia="仿宋" w:cs="仿宋"/>
                <w:i w:val="0"/>
                <w:iCs w:val="0"/>
                <w:color w:val="000000"/>
                <w:kern w:val="0"/>
                <w:sz w:val="24"/>
                <w:szCs w:val="24"/>
                <w:highlight w:val="none"/>
                <w:u w:val="none"/>
                <w:lang w:val="en-US" w:eastAsia="zh-CN" w:bidi="ar"/>
              </w:rPr>
              <w:t>127</w:t>
            </w:r>
          </w:p>
        </w:tc>
        <w:tc>
          <w:tcPr>
            <w:tcW w:w="61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958DDDD">
            <w:pPr>
              <w:keepNext w:val="0"/>
              <w:keepLines w:val="0"/>
              <w:pageBreakBefore w:val="0"/>
              <w:widowControl/>
              <w:suppressLineNumbers w:val="0"/>
              <w:kinsoku/>
              <w:wordWrap w:val="0"/>
              <w:overflowPunct/>
              <w:topLinePunct w:val="0"/>
              <w:autoSpaceDE/>
              <w:autoSpaceDN/>
              <w:bidi w:val="0"/>
              <w:adjustRightInd w:val="0"/>
              <w:snapToGrid/>
              <w:spacing w:line="500" w:lineRule="exact"/>
              <w:ind w:left="0"/>
              <w:jc w:val="left"/>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操作台</w:t>
            </w:r>
          </w:p>
        </w:tc>
        <w:tc>
          <w:tcPr>
            <w:tcW w:w="3287" w:type="pct"/>
            <w:tcBorders>
              <w:top w:val="single" w:color="000000" w:sz="4" w:space="0"/>
              <w:left w:val="single" w:color="000000" w:sz="4" w:space="0"/>
              <w:bottom w:val="single" w:color="000000" w:sz="4" w:space="0"/>
              <w:right w:val="single" w:color="000000" w:sz="4" w:space="0"/>
            </w:tcBorders>
            <w:shd w:val="clear" w:color="auto" w:fill="auto"/>
            <w:vAlign w:val="top"/>
          </w:tcPr>
          <w:p w14:paraId="5AA9B35E">
            <w:pPr>
              <w:keepNext w:val="0"/>
              <w:keepLines w:val="0"/>
              <w:pageBreakBefore w:val="0"/>
              <w:widowControl/>
              <w:suppressLineNumbers w:val="0"/>
              <w:kinsoku/>
              <w:wordWrap w:val="0"/>
              <w:overflowPunct/>
              <w:topLinePunct w:val="0"/>
              <w:autoSpaceDE/>
              <w:autoSpaceDN/>
              <w:bidi w:val="0"/>
              <w:adjustRightInd w:val="0"/>
              <w:snapToGrid/>
              <w:spacing w:line="500" w:lineRule="exact"/>
              <w:ind w:left="0"/>
              <w:jc w:val="left"/>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三工位</w:t>
            </w:r>
          </w:p>
        </w:tc>
        <w:tc>
          <w:tcPr>
            <w:tcW w:w="3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669E551">
            <w:pPr>
              <w:keepNext w:val="0"/>
              <w:keepLines w:val="0"/>
              <w:pageBreakBefore w:val="0"/>
              <w:widowControl/>
              <w:suppressLineNumbers w:val="0"/>
              <w:kinsoku/>
              <w:wordWrap w:val="0"/>
              <w:overflowPunct/>
              <w:topLinePunct w:val="0"/>
              <w:autoSpaceDE/>
              <w:autoSpaceDN/>
              <w:bidi w:val="0"/>
              <w:adjustRightInd w:val="0"/>
              <w:snapToGrid/>
              <w:spacing w:line="500" w:lineRule="exact"/>
              <w:ind w:left="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套</w:t>
            </w:r>
          </w:p>
        </w:tc>
        <w:tc>
          <w:tcPr>
            <w:tcW w:w="38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DC7556A">
            <w:pPr>
              <w:keepNext w:val="0"/>
              <w:keepLines w:val="0"/>
              <w:pageBreakBefore w:val="0"/>
              <w:widowControl/>
              <w:suppressLineNumbers w:val="0"/>
              <w:kinsoku/>
              <w:wordWrap w:val="0"/>
              <w:overflowPunct/>
              <w:topLinePunct w:val="0"/>
              <w:autoSpaceDE/>
              <w:autoSpaceDN/>
              <w:bidi w:val="0"/>
              <w:adjustRightInd w:val="0"/>
              <w:snapToGrid/>
              <w:spacing w:line="500" w:lineRule="exact"/>
              <w:ind w:left="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1</w:t>
            </w:r>
          </w:p>
        </w:tc>
      </w:tr>
      <w:tr w14:paraId="2357701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40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4818A2E">
            <w:pPr>
              <w:keepNext w:val="0"/>
              <w:keepLines w:val="0"/>
              <w:pageBreakBefore w:val="0"/>
              <w:widowControl/>
              <w:suppressLineNumbers w:val="0"/>
              <w:kinsoku/>
              <w:wordWrap w:val="0"/>
              <w:overflowPunct/>
              <w:topLinePunct w:val="0"/>
              <w:autoSpaceDE/>
              <w:autoSpaceDN/>
              <w:bidi w:val="0"/>
              <w:adjustRightInd w:val="0"/>
              <w:snapToGrid/>
              <w:spacing w:line="500" w:lineRule="exact"/>
              <w:ind w:left="0"/>
              <w:jc w:val="center"/>
              <w:textAlignment w:val="center"/>
              <w:rPr>
                <w:rFonts w:hint="eastAsia" w:ascii="仿宋" w:hAnsi="仿宋" w:eastAsia="仿宋" w:cs="仿宋"/>
                <w:i w:val="0"/>
                <w:iCs w:val="0"/>
                <w:color w:val="000000"/>
                <w:kern w:val="2"/>
                <w:sz w:val="24"/>
                <w:szCs w:val="24"/>
                <w:highlight w:val="none"/>
                <w:u w:val="none"/>
                <w:lang w:val="en-US" w:eastAsia="zh-CN" w:bidi="ar-SA"/>
              </w:rPr>
            </w:pPr>
            <w:r>
              <w:rPr>
                <w:rFonts w:hint="eastAsia" w:ascii="仿宋" w:hAnsi="仿宋" w:eastAsia="仿宋" w:cs="仿宋"/>
                <w:i w:val="0"/>
                <w:iCs w:val="0"/>
                <w:color w:val="000000"/>
                <w:kern w:val="0"/>
                <w:sz w:val="24"/>
                <w:szCs w:val="24"/>
                <w:highlight w:val="none"/>
                <w:u w:val="none"/>
                <w:lang w:val="en-US" w:eastAsia="zh-CN" w:bidi="ar"/>
              </w:rPr>
              <w:t>128</w:t>
            </w:r>
          </w:p>
        </w:tc>
        <w:tc>
          <w:tcPr>
            <w:tcW w:w="61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39A4B48">
            <w:pPr>
              <w:keepNext w:val="0"/>
              <w:keepLines w:val="0"/>
              <w:pageBreakBefore w:val="0"/>
              <w:widowControl/>
              <w:suppressLineNumbers w:val="0"/>
              <w:kinsoku/>
              <w:wordWrap w:val="0"/>
              <w:overflowPunct/>
              <w:topLinePunct w:val="0"/>
              <w:autoSpaceDE/>
              <w:autoSpaceDN/>
              <w:bidi w:val="0"/>
              <w:adjustRightInd w:val="0"/>
              <w:snapToGrid/>
              <w:spacing w:line="500" w:lineRule="exact"/>
              <w:ind w:left="0"/>
              <w:jc w:val="left"/>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机房门</w:t>
            </w:r>
          </w:p>
        </w:tc>
        <w:tc>
          <w:tcPr>
            <w:tcW w:w="3287" w:type="pct"/>
            <w:tcBorders>
              <w:top w:val="single" w:color="000000" w:sz="4" w:space="0"/>
              <w:left w:val="single" w:color="000000" w:sz="4" w:space="0"/>
              <w:bottom w:val="single" w:color="000000" w:sz="4" w:space="0"/>
              <w:right w:val="single" w:color="000000" w:sz="4" w:space="0"/>
            </w:tcBorders>
            <w:shd w:val="clear" w:color="auto" w:fill="auto"/>
            <w:vAlign w:val="top"/>
          </w:tcPr>
          <w:p w14:paraId="4ABC2925">
            <w:pPr>
              <w:keepNext w:val="0"/>
              <w:keepLines w:val="0"/>
              <w:pageBreakBefore w:val="0"/>
              <w:widowControl/>
              <w:suppressLineNumbers w:val="0"/>
              <w:kinsoku/>
              <w:wordWrap w:val="0"/>
              <w:overflowPunct/>
              <w:topLinePunct w:val="0"/>
              <w:autoSpaceDE/>
              <w:autoSpaceDN/>
              <w:bidi w:val="0"/>
              <w:adjustRightInd w:val="0"/>
              <w:snapToGrid/>
              <w:spacing w:line="500" w:lineRule="exact"/>
              <w:ind w:left="0"/>
              <w:jc w:val="left"/>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钢制甲级防火门：1000*2300mm</w:t>
            </w:r>
          </w:p>
        </w:tc>
        <w:tc>
          <w:tcPr>
            <w:tcW w:w="3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DC31035">
            <w:pPr>
              <w:keepNext w:val="0"/>
              <w:keepLines w:val="0"/>
              <w:pageBreakBefore w:val="0"/>
              <w:widowControl/>
              <w:suppressLineNumbers w:val="0"/>
              <w:kinsoku/>
              <w:wordWrap w:val="0"/>
              <w:overflowPunct/>
              <w:topLinePunct w:val="0"/>
              <w:autoSpaceDE/>
              <w:autoSpaceDN/>
              <w:bidi w:val="0"/>
              <w:adjustRightInd w:val="0"/>
              <w:snapToGrid/>
              <w:spacing w:line="500" w:lineRule="exact"/>
              <w:ind w:left="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樘</w:t>
            </w:r>
          </w:p>
        </w:tc>
        <w:tc>
          <w:tcPr>
            <w:tcW w:w="38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4F3AD42">
            <w:pPr>
              <w:keepNext w:val="0"/>
              <w:keepLines w:val="0"/>
              <w:pageBreakBefore w:val="0"/>
              <w:widowControl/>
              <w:suppressLineNumbers w:val="0"/>
              <w:kinsoku/>
              <w:wordWrap w:val="0"/>
              <w:overflowPunct/>
              <w:topLinePunct w:val="0"/>
              <w:autoSpaceDE/>
              <w:autoSpaceDN/>
              <w:bidi w:val="0"/>
              <w:adjustRightInd w:val="0"/>
              <w:snapToGrid/>
              <w:spacing w:line="500" w:lineRule="exact"/>
              <w:ind w:left="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1</w:t>
            </w:r>
          </w:p>
        </w:tc>
      </w:tr>
      <w:tr w14:paraId="42B249D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40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5DF1EDE">
            <w:pPr>
              <w:keepNext w:val="0"/>
              <w:keepLines w:val="0"/>
              <w:pageBreakBefore w:val="0"/>
              <w:widowControl/>
              <w:suppressLineNumbers w:val="0"/>
              <w:kinsoku/>
              <w:wordWrap w:val="0"/>
              <w:overflowPunct/>
              <w:topLinePunct w:val="0"/>
              <w:autoSpaceDE/>
              <w:autoSpaceDN/>
              <w:bidi w:val="0"/>
              <w:adjustRightInd w:val="0"/>
              <w:snapToGrid/>
              <w:spacing w:line="500" w:lineRule="exact"/>
              <w:ind w:left="0"/>
              <w:jc w:val="center"/>
              <w:textAlignment w:val="center"/>
              <w:rPr>
                <w:rFonts w:hint="eastAsia" w:ascii="仿宋" w:hAnsi="仿宋" w:eastAsia="仿宋" w:cs="仿宋"/>
                <w:i w:val="0"/>
                <w:iCs w:val="0"/>
                <w:color w:val="000000"/>
                <w:kern w:val="2"/>
                <w:sz w:val="24"/>
                <w:szCs w:val="24"/>
                <w:highlight w:val="none"/>
                <w:u w:val="none"/>
                <w:lang w:val="en-US" w:eastAsia="zh-CN" w:bidi="ar-SA"/>
              </w:rPr>
            </w:pPr>
            <w:r>
              <w:rPr>
                <w:rFonts w:hint="eastAsia" w:ascii="仿宋" w:hAnsi="仿宋" w:eastAsia="仿宋" w:cs="仿宋"/>
                <w:i w:val="0"/>
                <w:iCs w:val="0"/>
                <w:color w:val="000000"/>
                <w:kern w:val="0"/>
                <w:sz w:val="24"/>
                <w:szCs w:val="24"/>
                <w:highlight w:val="none"/>
                <w:u w:val="none"/>
                <w:lang w:val="en-US" w:eastAsia="zh-CN" w:bidi="ar"/>
              </w:rPr>
              <w:t>129</w:t>
            </w:r>
          </w:p>
        </w:tc>
        <w:tc>
          <w:tcPr>
            <w:tcW w:w="61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FF8225C">
            <w:pPr>
              <w:keepNext w:val="0"/>
              <w:keepLines w:val="0"/>
              <w:pageBreakBefore w:val="0"/>
              <w:widowControl/>
              <w:suppressLineNumbers w:val="0"/>
              <w:kinsoku/>
              <w:wordWrap w:val="0"/>
              <w:overflowPunct/>
              <w:topLinePunct w:val="0"/>
              <w:autoSpaceDE/>
              <w:autoSpaceDN/>
              <w:bidi w:val="0"/>
              <w:adjustRightInd w:val="0"/>
              <w:snapToGrid/>
              <w:spacing w:line="500" w:lineRule="exact"/>
              <w:ind w:left="0"/>
              <w:jc w:val="left"/>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防盗窗</w:t>
            </w:r>
          </w:p>
        </w:tc>
        <w:tc>
          <w:tcPr>
            <w:tcW w:w="3287" w:type="pct"/>
            <w:tcBorders>
              <w:top w:val="single" w:color="000000" w:sz="4" w:space="0"/>
              <w:left w:val="single" w:color="000000" w:sz="4" w:space="0"/>
              <w:bottom w:val="single" w:color="000000" w:sz="4" w:space="0"/>
              <w:right w:val="single" w:color="000000" w:sz="4" w:space="0"/>
            </w:tcBorders>
            <w:shd w:val="clear" w:color="auto" w:fill="auto"/>
            <w:vAlign w:val="top"/>
          </w:tcPr>
          <w:p w14:paraId="11A226C5">
            <w:pPr>
              <w:keepNext w:val="0"/>
              <w:keepLines w:val="0"/>
              <w:pageBreakBefore w:val="0"/>
              <w:widowControl/>
              <w:suppressLineNumbers w:val="0"/>
              <w:kinsoku/>
              <w:wordWrap w:val="0"/>
              <w:overflowPunct/>
              <w:topLinePunct w:val="0"/>
              <w:autoSpaceDE/>
              <w:autoSpaceDN/>
              <w:bidi w:val="0"/>
              <w:adjustRightInd w:val="0"/>
              <w:snapToGrid/>
              <w:spacing w:line="500" w:lineRule="exact"/>
              <w:ind w:left="0"/>
              <w:jc w:val="left"/>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依据现场定制防盗窗</w:t>
            </w:r>
          </w:p>
        </w:tc>
        <w:tc>
          <w:tcPr>
            <w:tcW w:w="3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0B559CD">
            <w:pPr>
              <w:keepNext w:val="0"/>
              <w:keepLines w:val="0"/>
              <w:pageBreakBefore w:val="0"/>
              <w:widowControl/>
              <w:suppressLineNumbers w:val="0"/>
              <w:kinsoku/>
              <w:wordWrap w:val="0"/>
              <w:overflowPunct/>
              <w:topLinePunct w:val="0"/>
              <w:autoSpaceDE/>
              <w:autoSpaceDN/>
              <w:bidi w:val="0"/>
              <w:adjustRightInd w:val="0"/>
              <w:snapToGrid/>
              <w:spacing w:line="500" w:lineRule="exact"/>
              <w:ind w:left="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套</w:t>
            </w:r>
          </w:p>
        </w:tc>
        <w:tc>
          <w:tcPr>
            <w:tcW w:w="38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B39C0A4">
            <w:pPr>
              <w:keepNext w:val="0"/>
              <w:keepLines w:val="0"/>
              <w:pageBreakBefore w:val="0"/>
              <w:widowControl/>
              <w:suppressLineNumbers w:val="0"/>
              <w:kinsoku/>
              <w:wordWrap w:val="0"/>
              <w:overflowPunct/>
              <w:topLinePunct w:val="0"/>
              <w:autoSpaceDE/>
              <w:autoSpaceDN/>
              <w:bidi w:val="0"/>
              <w:adjustRightInd w:val="0"/>
              <w:snapToGrid/>
              <w:spacing w:line="500" w:lineRule="exact"/>
              <w:ind w:left="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2</w:t>
            </w:r>
          </w:p>
        </w:tc>
      </w:tr>
      <w:tr w14:paraId="196F5BB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40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6286398">
            <w:pPr>
              <w:keepNext w:val="0"/>
              <w:keepLines w:val="0"/>
              <w:pageBreakBefore w:val="0"/>
              <w:widowControl/>
              <w:suppressLineNumbers w:val="0"/>
              <w:kinsoku/>
              <w:wordWrap w:val="0"/>
              <w:overflowPunct/>
              <w:topLinePunct w:val="0"/>
              <w:autoSpaceDE/>
              <w:autoSpaceDN/>
              <w:bidi w:val="0"/>
              <w:adjustRightInd w:val="0"/>
              <w:snapToGrid/>
              <w:spacing w:line="500" w:lineRule="exact"/>
              <w:ind w:left="0"/>
              <w:jc w:val="center"/>
              <w:textAlignment w:val="center"/>
              <w:rPr>
                <w:rFonts w:hint="eastAsia" w:ascii="仿宋" w:hAnsi="仿宋" w:eastAsia="仿宋" w:cs="仿宋"/>
                <w:i w:val="0"/>
                <w:iCs w:val="0"/>
                <w:color w:val="000000"/>
                <w:kern w:val="2"/>
                <w:sz w:val="24"/>
                <w:szCs w:val="24"/>
                <w:highlight w:val="none"/>
                <w:u w:val="none"/>
                <w:lang w:val="en-US" w:eastAsia="zh-CN" w:bidi="ar-SA"/>
              </w:rPr>
            </w:pPr>
            <w:r>
              <w:rPr>
                <w:rFonts w:hint="eastAsia" w:ascii="仿宋" w:hAnsi="仿宋" w:eastAsia="仿宋" w:cs="仿宋"/>
                <w:i w:val="0"/>
                <w:iCs w:val="0"/>
                <w:color w:val="000000"/>
                <w:kern w:val="0"/>
                <w:sz w:val="24"/>
                <w:szCs w:val="24"/>
                <w:highlight w:val="none"/>
                <w:u w:val="none"/>
                <w:lang w:val="en-US" w:eastAsia="zh-CN" w:bidi="ar"/>
              </w:rPr>
              <w:t>130</w:t>
            </w:r>
          </w:p>
        </w:tc>
        <w:tc>
          <w:tcPr>
            <w:tcW w:w="61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77D17C2">
            <w:pPr>
              <w:keepNext w:val="0"/>
              <w:keepLines w:val="0"/>
              <w:pageBreakBefore w:val="0"/>
              <w:widowControl/>
              <w:suppressLineNumbers w:val="0"/>
              <w:kinsoku/>
              <w:wordWrap w:val="0"/>
              <w:overflowPunct/>
              <w:topLinePunct w:val="0"/>
              <w:autoSpaceDE/>
              <w:autoSpaceDN/>
              <w:bidi w:val="0"/>
              <w:adjustRightInd w:val="0"/>
              <w:snapToGrid/>
              <w:spacing w:line="500" w:lineRule="exact"/>
              <w:ind w:left="0"/>
              <w:jc w:val="left"/>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弱电地线槽</w:t>
            </w:r>
          </w:p>
        </w:tc>
        <w:tc>
          <w:tcPr>
            <w:tcW w:w="3287" w:type="pct"/>
            <w:tcBorders>
              <w:top w:val="single" w:color="000000" w:sz="4" w:space="0"/>
              <w:left w:val="single" w:color="000000" w:sz="4" w:space="0"/>
              <w:bottom w:val="single" w:color="000000" w:sz="4" w:space="0"/>
              <w:right w:val="single" w:color="000000" w:sz="4" w:space="0"/>
            </w:tcBorders>
            <w:shd w:val="clear" w:color="auto" w:fill="auto"/>
            <w:vAlign w:val="top"/>
          </w:tcPr>
          <w:p w14:paraId="3990F6D3">
            <w:pPr>
              <w:keepNext w:val="0"/>
              <w:keepLines w:val="0"/>
              <w:pageBreakBefore w:val="0"/>
              <w:widowControl/>
              <w:suppressLineNumbers w:val="0"/>
              <w:kinsoku/>
              <w:wordWrap w:val="0"/>
              <w:overflowPunct/>
              <w:topLinePunct w:val="0"/>
              <w:autoSpaceDE/>
              <w:autoSpaceDN/>
              <w:bidi w:val="0"/>
              <w:adjustRightInd w:val="0"/>
              <w:snapToGrid/>
              <w:spacing w:line="500" w:lineRule="exact"/>
              <w:ind w:left="0"/>
              <w:jc w:val="left"/>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200*100*1.2</w:t>
            </w:r>
          </w:p>
        </w:tc>
        <w:tc>
          <w:tcPr>
            <w:tcW w:w="3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40C7F22">
            <w:pPr>
              <w:keepNext w:val="0"/>
              <w:keepLines w:val="0"/>
              <w:pageBreakBefore w:val="0"/>
              <w:widowControl/>
              <w:suppressLineNumbers w:val="0"/>
              <w:kinsoku/>
              <w:wordWrap w:val="0"/>
              <w:overflowPunct/>
              <w:topLinePunct w:val="0"/>
              <w:autoSpaceDE/>
              <w:autoSpaceDN/>
              <w:bidi w:val="0"/>
              <w:adjustRightInd w:val="0"/>
              <w:snapToGrid/>
              <w:spacing w:line="500" w:lineRule="exact"/>
              <w:ind w:left="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米</w:t>
            </w:r>
          </w:p>
        </w:tc>
        <w:tc>
          <w:tcPr>
            <w:tcW w:w="38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A313E7B">
            <w:pPr>
              <w:keepNext w:val="0"/>
              <w:keepLines w:val="0"/>
              <w:pageBreakBefore w:val="0"/>
              <w:widowControl/>
              <w:suppressLineNumbers w:val="0"/>
              <w:kinsoku/>
              <w:wordWrap w:val="0"/>
              <w:overflowPunct/>
              <w:topLinePunct w:val="0"/>
              <w:autoSpaceDE/>
              <w:autoSpaceDN/>
              <w:bidi w:val="0"/>
              <w:adjustRightInd w:val="0"/>
              <w:snapToGrid/>
              <w:spacing w:line="500" w:lineRule="exact"/>
              <w:ind w:left="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10</w:t>
            </w:r>
          </w:p>
        </w:tc>
      </w:tr>
      <w:tr w14:paraId="786A797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40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B60CBED">
            <w:pPr>
              <w:keepNext w:val="0"/>
              <w:keepLines w:val="0"/>
              <w:pageBreakBefore w:val="0"/>
              <w:widowControl/>
              <w:suppressLineNumbers w:val="0"/>
              <w:kinsoku/>
              <w:wordWrap w:val="0"/>
              <w:overflowPunct/>
              <w:topLinePunct w:val="0"/>
              <w:autoSpaceDE/>
              <w:autoSpaceDN/>
              <w:bidi w:val="0"/>
              <w:adjustRightInd w:val="0"/>
              <w:snapToGrid/>
              <w:spacing w:line="500" w:lineRule="exact"/>
              <w:ind w:left="0"/>
              <w:jc w:val="center"/>
              <w:textAlignment w:val="center"/>
              <w:rPr>
                <w:rFonts w:hint="eastAsia" w:ascii="仿宋" w:hAnsi="仿宋" w:eastAsia="仿宋" w:cs="仿宋"/>
                <w:i w:val="0"/>
                <w:iCs w:val="0"/>
                <w:color w:val="000000"/>
                <w:kern w:val="2"/>
                <w:sz w:val="24"/>
                <w:szCs w:val="24"/>
                <w:highlight w:val="none"/>
                <w:u w:val="none"/>
                <w:lang w:val="en-US" w:eastAsia="zh-CN" w:bidi="ar-SA"/>
              </w:rPr>
            </w:pPr>
            <w:r>
              <w:rPr>
                <w:rFonts w:hint="eastAsia" w:ascii="仿宋" w:hAnsi="仿宋" w:eastAsia="仿宋" w:cs="仿宋"/>
                <w:i w:val="0"/>
                <w:iCs w:val="0"/>
                <w:color w:val="000000"/>
                <w:kern w:val="0"/>
                <w:sz w:val="24"/>
                <w:szCs w:val="24"/>
                <w:highlight w:val="none"/>
                <w:u w:val="none"/>
                <w:lang w:val="en-US" w:eastAsia="zh-CN" w:bidi="ar"/>
              </w:rPr>
              <w:t>131</w:t>
            </w:r>
          </w:p>
        </w:tc>
        <w:tc>
          <w:tcPr>
            <w:tcW w:w="61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E16089D">
            <w:pPr>
              <w:keepNext w:val="0"/>
              <w:keepLines w:val="0"/>
              <w:pageBreakBefore w:val="0"/>
              <w:widowControl/>
              <w:suppressLineNumbers w:val="0"/>
              <w:kinsoku/>
              <w:wordWrap w:val="0"/>
              <w:overflowPunct/>
              <w:topLinePunct w:val="0"/>
              <w:autoSpaceDE/>
              <w:autoSpaceDN/>
              <w:bidi w:val="0"/>
              <w:adjustRightInd w:val="0"/>
              <w:snapToGrid/>
              <w:spacing w:line="500" w:lineRule="exact"/>
              <w:ind w:left="0"/>
              <w:jc w:val="left"/>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UPS主机</w:t>
            </w:r>
          </w:p>
        </w:tc>
        <w:tc>
          <w:tcPr>
            <w:tcW w:w="3287" w:type="pct"/>
            <w:tcBorders>
              <w:top w:val="single" w:color="000000" w:sz="4" w:space="0"/>
              <w:left w:val="single" w:color="000000" w:sz="4" w:space="0"/>
              <w:bottom w:val="single" w:color="000000" w:sz="4" w:space="0"/>
              <w:right w:val="single" w:color="000000" w:sz="4" w:space="0"/>
            </w:tcBorders>
            <w:shd w:val="clear" w:color="auto" w:fill="auto"/>
            <w:vAlign w:val="top"/>
          </w:tcPr>
          <w:p w14:paraId="27B8918E">
            <w:pPr>
              <w:keepNext w:val="0"/>
              <w:keepLines w:val="0"/>
              <w:pageBreakBefore w:val="0"/>
              <w:widowControl/>
              <w:suppressLineNumbers w:val="0"/>
              <w:kinsoku/>
              <w:wordWrap w:val="0"/>
              <w:overflowPunct/>
              <w:topLinePunct w:val="0"/>
              <w:autoSpaceDE/>
              <w:autoSpaceDN/>
              <w:bidi w:val="0"/>
              <w:adjustRightInd w:val="0"/>
              <w:snapToGrid/>
              <w:spacing w:line="500" w:lineRule="exact"/>
              <w:ind w:left="0"/>
              <w:jc w:val="left"/>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单进单出，10KVA</w:t>
            </w:r>
          </w:p>
        </w:tc>
        <w:tc>
          <w:tcPr>
            <w:tcW w:w="3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7062F02">
            <w:pPr>
              <w:keepNext w:val="0"/>
              <w:keepLines w:val="0"/>
              <w:pageBreakBefore w:val="0"/>
              <w:widowControl/>
              <w:suppressLineNumbers w:val="0"/>
              <w:kinsoku/>
              <w:wordWrap w:val="0"/>
              <w:overflowPunct/>
              <w:topLinePunct w:val="0"/>
              <w:autoSpaceDE/>
              <w:autoSpaceDN/>
              <w:bidi w:val="0"/>
              <w:adjustRightInd w:val="0"/>
              <w:snapToGrid/>
              <w:spacing w:line="500" w:lineRule="exact"/>
              <w:ind w:left="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台</w:t>
            </w:r>
          </w:p>
        </w:tc>
        <w:tc>
          <w:tcPr>
            <w:tcW w:w="38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BE1F96E">
            <w:pPr>
              <w:keepNext w:val="0"/>
              <w:keepLines w:val="0"/>
              <w:pageBreakBefore w:val="0"/>
              <w:widowControl/>
              <w:suppressLineNumbers w:val="0"/>
              <w:kinsoku/>
              <w:wordWrap w:val="0"/>
              <w:overflowPunct/>
              <w:topLinePunct w:val="0"/>
              <w:autoSpaceDE/>
              <w:autoSpaceDN/>
              <w:bidi w:val="0"/>
              <w:adjustRightInd w:val="0"/>
              <w:snapToGrid/>
              <w:spacing w:line="500" w:lineRule="exact"/>
              <w:ind w:left="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1</w:t>
            </w:r>
          </w:p>
        </w:tc>
      </w:tr>
      <w:tr w14:paraId="5F2D5BF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40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7C171C8">
            <w:pPr>
              <w:keepNext w:val="0"/>
              <w:keepLines w:val="0"/>
              <w:pageBreakBefore w:val="0"/>
              <w:widowControl/>
              <w:suppressLineNumbers w:val="0"/>
              <w:kinsoku/>
              <w:wordWrap w:val="0"/>
              <w:overflowPunct/>
              <w:topLinePunct w:val="0"/>
              <w:autoSpaceDE/>
              <w:autoSpaceDN/>
              <w:bidi w:val="0"/>
              <w:adjustRightInd w:val="0"/>
              <w:snapToGrid/>
              <w:spacing w:line="500" w:lineRule="exact"/>
              <w:ind w:left="0"/>
              <w:jc w:val="center"/>
              <w:textAlignment w:val="center"/>
              <w:rPr>
                <w:rFonts w:hint="eastAsia" w:ascii="仿宋" w:hAnsi="仿宋" w:eastAsia="仿宋" w:cs="仿宋"/>
                <w:i w:val="0"/>
                <w:iCs w:val="0"/>
                <w:color w:val="000000"/>
                <w:kern w:val="2"/>
                <w:sz w:val="24"/>
                <w:szCs w:val="24"/>
                <w:highlight w:val="none"/>
                <w:u w:val="none"/>
                <w:lang w:val="en-US" w:eastAsia="zh-CN" w:bidi="ar-SA"/>
              </w:rPr>
            </w:pPr>
            <w:r>
              <w:rPr>
                <w:rFonts w:hint="eastAsia" w:ascii="仿宋" w:hAnsi="仿宋" w:eastAsia="仿宋" w:cs="仿宋"/>
                <w:i w:val="0"/>
                <w:iCs w:val="0"/>
                <w:color w:val="000000"/>
                <w:kern w:val="0"/>
                <w:sz w:val="24"/>
                <w:szCs w:val="24"/>
                <w:highlight w:val="none"/>
                <w:u w:val="none"/>
                <w:lang w:val="en-US" w:eastAsia="zh-CN" w:bidi="ar"/>
              </w:rPr>
              <w:t>132</w:t>
            </w:r>
          </w:p>
        </w:tc>
        <w:tc>
          <w:tcPr>
            <w:tcW w:w="61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6FE1BF9">
            <w:pPr>
              <w:keepNext w:val="0"/>
              <w:keepLines w:val="0"/>
              <w:pageBreakBefore w:val="0"/>
              <w:widowControl/>
              <w:suppressLineNumbers w:val="0"/>
              <w:kinsoku/>
              <w:wordWrap w:val="0"/>
              <w:overflowPunct/>
              <w:topLinePunct w:val="0"/>
              <w:autoSpaceDE/>
              <w:autoSpaceDN/>
              <w:bidi w:val="0"/>
              <w:adjustRightInd w:val="0"/>
              <w:snapToGrid/>
              <w:spacing w:line="500" w:lineRule="exact"/>
              <w:ind w:left="0"/>
              <w:jc w:val="left"/>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UPS电池</w:t>
            </w:r>
          </w:p>
        </w:tc>
        <w:tc>
          <w:tcPr>
            <w:tcW w:w="3287" w:type="pct"/>
            <w:tcBorders>
              <w:top w:val="single" w:color="000000" w:sz="4" w:space="0"/>
              <w:left w:val="single" w:color="000000" w:sz="4" w:space="0"/>
              <w:bottom w:val="single" w:color="000000" w:sz="4" w:space="0"/>
              <w:right w:val="single" w:color="000000" w:sz="4" w:space="0"/>
            </w:tcBorders>
            <w:shd w:val="clear" w:color="auto" w:fill="auto"/>
            <w:vAlign w:val="top"/>
          </w:tcPr>
          <w:p w14:paraId="446414B6">
            <w:pPr>
              <w:keepNext w:val="0"/>
              <w:keepLines w:val="0"/>
              <w:pageBreakBefore w:val="0"/>
              <w:widowControl/>
              <w:suppressLineNumbers w:val="0"/>
              <w:kinsoku/>
              <w:wordWrap w:val="0"/>
              <w:overflowPunct/>
              <w:topLinePunct w:val="0"/>
              <w:autoSpaceDE/>
              <w:autoSpaceDN/>
              <w:bidi w:val="0"/>
              <w:adjustRightInd w:val="0"/>
              <w:snapToGrid/>
              <w:spacing w:line="500" w:lineRule="exact"/>
              <w:ind w:left="0"/>
              <w:jc w:val="left"/>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16节电池1组*2组</w:t>
            </w:r>
          </w:p>
        </w:tc>
        <w:tc>
          <w:tcPr>
            <w:tcW w:w="3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76FE5E3">
            <w:pPr>
              <w:keepNext w:val="0"/>
              <w:keepLines w:val="0"/>
              <w:pageBreakBefore w:val="0"/>
              <w:widowControl/>
              <w:suppressLineNumbers w:val="0"/>
              <w:kinsoku/>
              <w:wordWrap w:val="0"/>
              <w:overflowPunct/>
              <w:topLinePunct w:val="0"/>
              <w:autoSpaceDE/>
              <w:autoSpaceDN/>
              <w:bidi w:val="0"/>
              <w:adjustRightInd w:val="0"/>
              <w:snapToGrid/>
              <w:spacing w:line="500" w:lineRule="exact"/>
              <w:ind w:left="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节</w:t>
            </w:r>
          </w:p>
        </w:tc>
        <w:tc>
          <w:tcPr>
            <w:tcW w:w="38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2159ED4">
            <w:pPr>
              <w:keepNext w:val="0"/>
              <w:keepLines w:val="0"/>
              <w:pageBreakBefore w:val="0"/>
              <w:widowControl/>
              <w:suppressLineNumbers w:val="0"/>
              <w:kinsoku/>
              <w:wordWrap w:val="0"/>
              <w:overflowPunct/>
              <w:topLinePunct w:val="0"/>
              <w:autoSpaceDE/>
              <w:autoSpaceDN/>
              <w:bidi w:val="0"/>
              <w:adjustRightInd w:val="0"/>
              <w:snapToGrid/>
              <w:spacing w:line="500" w:lineRule="exact"/>
              <w:ind w:left="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32</w:t>
            </w:r>
          </w:p>
        </w:tc>
      </w:tr>
      <w:tr w14:paraId="704DB2D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40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0D00F71">
            <w:pPr>
              <w:keepNext w:val="0"/>
              <w:keepLines w:val="0"/>
              <w:pageBreakBefore w:val="0"/>
              <w:widowControl/>
              <w:suppressLineNumbers w:val="0"/>
              <w:kinsoku/>
              <w:wordWrap w:val="0"/>
              <w:overflowPunct/>
              <w:topLinePunct w:val="0"/>
              <w:autoSpaceDE/>
              <w:autoSpaceDN/>
              <w:bidi w:val="0"/>
              <w:adjustRightInd w:val="0"/>
              <w:snapToGrid/>
              <w:spacing w:line="500" w:lineRule="exact"/>
              <w:ind w:left="0"/>
              <w:jc w:val="center"/>
              <w:textAlignment w:val="center"/>
              <w:rPr>
                <w:rFonts w:hint="eastAsia" w:ascii="仿宋" w:hAnsi="仿宋" w:eastAsia="仿宋" w:cs="仿宋"/>
                <w:i w:val="0"/>
                <w:iCs w:val="0"/>
                <w:color w:val="000000"/>
                <w:kern w:val="2"/>
                <w:sz w:val="24"/>
                <w:szCs w:val="24"/>
                <w:highlight w:val="none"/>
                <w:u w:val="none"/>
                <w:lang w:val="en-US" w:eastAsia="zh-CN" w:bidi="ar-SA"/>
              </w:rPr>
            </w:pPr>
            <w:r>
              <w:rPr>
                <w:rFonts w:hint="eastAsia" w:ascii="仿宋" w:hAnsi="仿宋" w:eastAsia="仿宋" w:cs="仿宋"/>
                <w:i w:val="0"/>
                <w:iCs w:val="0"/>
                <w:color w:val="000000"/>
                <w:kern w:val="0"/>
                <w:sz w:val="24"/>
                <w:szCs w:val="24"/>
                <w:highlight w:val="none"/>
                <w:u w:val="none"/>
                <w:lang w:val="en-US" w:eastAsia="zh-CN" w:bidi="ar"/>
              </w:rPr>
              <w:t>133</w:t>
            </w:r>
          </w:p>
        </w:tc>
        <w:tc>
          <w:tcPr>
            <w:tcW w:w="61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1C5EB52">
            <w:pPr>
              <w:keepNext w:val="0"/>
              <w:keepLines w:val="0"/>
              <w:pageBreakBefore w:val="0"/>
              <w:widowControl/>
              <w:suppressLineNumbers w:val="0"/>
              <w:kinsoku/>
              <w:wordWrap w:val="0"/>
              <w:overflowPunct/>
              <w:topLinePunct w:val="0"/>
              <w:autoSpaceDE/>
              <w:autoSpaceDN/>
              <w:bidi w:val="0"/>
              <w:adjustRightInd w:val="0"/>
              <w:snapToGrid/>
              <w:spacing w:line="500" w:lineRule="exact"/>
              <w:ind w:left="0"/>
              <w:jc w:val="left"/>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电池柜</w:t>
            </w:r>
          </w:p>
        </w:tc>
        <w:tc>
          <w:tcPr>
            <w:tcW w:w="3287" w:type="pct"/>
            <w:tcBorders>
              <w:top w:val="single" w:color="000000" w:sz="4" w:space="0"/>
              <w:left w:val="single" w:color="000000" w:sz="4" w:space="0"/>
              <w:bottom w:val="single" w:color="000000" w:sz="4" w:space="0"/>
              <w:right w:val="single" w:color="000000" w:sz="4" w:space="0"/>
            </w:tcBorders>
            <w:shd w:val="clear" w:color="auto" w:fill="auto"/>
            <w:vAlign w:val="top"/>
          </w:tcPr>
          <w:p w14:paraId="6DD19537">
            <w:pPr>
              <w:keepNext w:val="0"/>
              <w:keepLines w:val="0"/>
              <w:pageBreakBefore w:val="0"/>
              <w:widowControl/>
              <w:suppressLineNumbers w:val="0"/>
              <w:kinsoku/>
              <w:wordWrap w:val="0"/>
              <w:overflowPunct/>
              <w:topLinePunct w:val="0"/>
              <w:autoSpaceDE/>
              <w:autoSpaceDN/>
              <w:bidi w:val="0"/>
              <w:adjustRightInd w:val="0"/>
              <w:snapToGrid/>
              <w:spacing w:line="500" w:lineRule="exact"/>
              <w:ind w:left="0"/>
              <w:jc w:val="left"/>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含32套10平方电池连接线、铜鼻子、制作费、标配直流空开、安装差旅费；不含电池柜到主机间连接线；不含设备卸车费、搬运费、上位费、散力架；</w:t>
            </w:r>
          </w:p>
        </w:tc>
        <w:tc>
          <w:tcPr>
            <w:tcW w:w="3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898A004">
            <w:pPr>
              <w:keepNext w:val="0"/>
              <w:keepLines w:val="0"/>
              <w:pageBreakBefore w:val="0"/>
              <w:widowControl/>
              <w:suppressLineNumbers w:val="0"/>
              <w:kinsoku/>
              <w:wordWrap w:val="0"/>
              <w:overflowPunct/>
              <w:topLinePunct w:val="0"/>
              <w:autoSpaceDE/>
              <w:autoSpaceDN/>
              <w:bidi w:val="0"/>
              <w:adjustRightInd w:val="0"/>
              <w:snapToGrid/>
              <w:spacing w:line="500" w:lineRule="exact"/>
              <w:ind w:left="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套</w:t>
            </w:r>
          </w:p>
        </w:tc>
        <w:tc>
          <w:tcPr>
            <w:tcW w:w="38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1117B79">
            <w:pPr>
              <w:keepNext w:val="0"/>
              <w:keepLines w:val="0"/>
              <w:pageBreakBefore w:val="0"/>
              <w:widowControl/>
              <w:suppressLineNumbers w:val="0"/>
              <w:kinsoku/>
              <w:wordWrap w:val="0"/>
              <w:overflowPunct/>
              <w:topLinePunct w:val="0"/>
              <w:autoSpaceDE/>
              <w:autoSpaceDN/>
              <w:bidi w:val="0"/>
              <w:adjustRightInd w:val="0"/>
              <w:snapToGrid/>
              <w:spacing w:line="500" w:lineRule="exact"/>
              <w:ind w:left="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2</w:t>
            </w:r>
          </w:p>
        </w:tc>
      </w:tr>
      <w:tr w14:paraId="392DDBC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40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92334A6">
            <w:pPr>
              <w:keepNext w:val="0"/>
              <w:keepLines w:val="0"/>
              <w:pageBreakBefore w:val="0"/>
              <w:widowControl/>
              <w:suppressLineNumbers w:val="0"/>
              <w:kinsoku/>
              <w:wordWrap w:val="0"/>
              <w:overflowPunct/>
              <w:topLinePunct w:val="0"/>
              <w:autoSpaceDE/>
              <w:autoSpaceDN/>
              <w:bidi w:val="0"/>
              <w:adjustRightInd w:val="0"/>
              <w:snapToGrid/>
              <w:spacing w:line="500" w:lineRule="exact"/>
              <w:ind w:left="0"/>
              <w:jc w:val="center"/>
              <w:textAlignment w:val="center"/>
              <w:rPr>
                <w:rFonts w:hint="eastAsia" w:ascii="仿宋" w:hAnsi="仿宋" w:eastAsia="仿宋" w:cs="仿宋"/>
                <w:i w:val="0"/>
                <w:iCs w:val="0"/>
                <w:color w:val="000000"/>
                <w:kern w:val="2"/>
                <w:sz w:val="24"/>
                <w:szCs w:val="24"/>
                <w:highlight w:val="none"/>
                <w:u w:val="none"/>
                <w:lang w:val="en-US" w:eastAsia="zh-CN" w:bidi="ar-SA"/>
              </w:rPr>
            </w:pPr>
            <w:r>
              <w:rPr>
                <w:rFonts w:hint="eastAsia" w:ascii="仿宋" w:hAnsi="仿宋" w:eastAsia="仿宋" w:cs="仿宋"/>
                <w:i w:val="0"/>
                <w:iCs w:val="0"/>
                <w:color w:val="000000"/>
                <w:kern w:val="0"/>
                <w:sz w:val="24"/>
                <w:szCs w:val="24"/>
                <w:highlight w:val="none"/>
                <w:u w:val="none"/>
                <w:lang w:val="en-US" w:eastAsia="zh-CN" w:bidi="ar"/>
              </w:rPr>
              <w:t>134</w:t>
            </w:r>
          </w:p>
        </w:tc>
        <w:tc>
          <w:tcPr>
            <w:tcW w:w="61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05559B8">
            <w:pPr>
              <w:keepNext w:val="0"/>
              <w:keepLines w:val="0"/>
              <w:pageBreakBefore w:val="0"/>
              <w:widowControl/>
              <w:suppressLineNumbers w:val="0"/>
              <w:kinsoku/>
              <w:wordWrap w:val="0"/>
              <w:overflowPunct/>
              <w:topLinePunct w:val="0"/>
              <w:autoSpaceDE/>
              <w:autoSpaceDN/>
              <w:bidi w:val="0"/>
              <w:adjustRightInd w:val="0"/>
              <w:snapToGrid/>
              <w:spacing w:line="500" w:lineRule="exact"/>
              <w:ind w:left="0"/>
              <w:jc w:val="left"/>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承重底座</w:t>
            </w:r>
          </w:p>
        </w:tc>
        <w:tc>
          <w:tcPr>
            <w:tcW w:w="3287" w:type="pct"/>
            <w:tcBorders>
              <w:top w:val="single" w:color="000000" w:sz="4" w:space="0"/>
              <w:left w:val="single" w:color="000000" w:sz="4" w:space="0"/>
              <w:bottom w:val="single" w:color="000000" w:sz="4" w:space="0"/>
              <w:right w:val="single" w:color="000000" w:sz="4" w:space="0"/>
            </w:tcBorders>
            <w:shd w:val="clear" w:color="auto" w:fill="auto"/>
            <w:vAlign w:val="top"/>
          </w:tcPr>
          <w:p w14:paraId="07A49122">
            <w:pPr>
              <w:keepNext w:val="0"/>
              <w:keepLines w:val="0"/>
              <w:pageBreakBefore w:val="0"/>
              <w:widowControl/>
              <w:suppressLineNumbers w:val="0"/>
              <w:kinsoku/>
              <w:wordWrap w:val="0"/>
              <w:overflowPunct/>
              <w:topLinePunct w:val="0"/>
              <w:autoSpaceDE/>
              <w:autoSpaceDN/>
              <w:bidi w:val="0"/>
              <w:adjustRightInd w:val="0"/>
              <w:snapToGrid/>
              <w:spacing w:line="500" w:lineRule="exact"/>
              <w:ind w:left="0"/>
              <w:jc w:val="left"/>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依据设备尺寸定制</w:t>
            </w:r>
          </w:p>
        </w:tc>
        <w:tc>
          <w:tcPr>
            <w:tcW w:w="3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ECB9DAD">
            <w:pPr>
              <w:keepNext w:val="0"/>
              <w:keepLines w:val="0"/>
              <w:pageBreakBefore w:val="0"/>
              <w:widowControl/>
              <w:suppressLineNumbers w:val="0"/>
              <w:kinsoku/>
              <w:wordWrap w:val="0"/>
              <w:overflowPunct/>
              <w:topLinePunct w:val="0"/>
              <w:autoSpaceDE/>
              <w:autoSpaceDN/>
              <w:bidi w:val="0"/>
              <w:adjustRightInd w:val="0"/>
              <w:snapToGrid/>
              <w:spacing w:line="500" w:lineRule="exact"/>
              <w:ind w:left="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套</w:t>
            </w:r>
          </w:p>
        </w:tc>
        <w:tc>
          <w:tcPr>
            <w:tcW w:w="38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D65B33B">
            <w:pPr>
              <w:keepNext w:val="0"/>
              <w:keepLines w:val="0"/>
              <w:pageBreakBefore w:val="0"/>
              <w:widowControl/>
              <w:suppressLineNumbers w:val="0"/>
              <w:kinsoku/>
              <w:wordWrap w:val="0"/>
              <w:overflowPunct/>
              <w:topLinePunct w:val="0"/>
              <w:autoSpaceDE/>
              <w:autoSpaceDN/>
              <w:bidi w:val="0"/>
              <w:adjustRightInd w:val="0"/>
              <w:snapToGrid/>
              <w:spacing w:line="500" w:lineRule="exact"/>
              <w:ind w:left="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2</w:t>
            </w:r>
          </w:p>
        </w:tc>
      </w:tr>
      <w:tr w14:paraId="0AE83A9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40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CAE40F5">
            <w:pPr>
              <w:keepNext w:val="0"/>
              <w:keepLines w:val="0"/>
              <w:pageBreakBefore w:val="0"/>
              <w:widowControl/>
              <w:suppressLineNumbers w:val="0"/>
              <w:kinsoku/>
              <w:wordWrap w:val="0"/>
              <w:overflowPunct/>
              <w:topLinePunct w:val="0"/>
              <w:autoSpaceDE/>
              <w:autoSpaceDN/>
              <w:bidi w:val="0"/>
              <w:adjustRightInd w:val="0"/>
              <w:snapToGrid/>
              <w:spacing w:line="500" w:lineRule="exact"/>
              <w:ind w:left="0"/>
              <w:jc w:val="center"/>
              <w:textAlignment w:val="center"/>
              <w:rPr>
                <w:rFonts w:hint="eastAsia" w:ascii="仿宋" w:hAnsi="仿宋" w:eastAsia="仿宋" w:cs="仿宋"/>
                <w:i w:val="0"/>
                <w:iCs w:val="0"/>
                <w:color w:val="000000"/>
                <w:kern w:val="2"/>
                <w:sz w:val="24"/>
                <w:szCs w:val="24"/>
                <w:highlight w:val="none"/>
                <w:u w:val="none"/>
                <w:lang w:val="en-US" w:eastAsia="zh-CN" w:bidi="ar-SA"/>
              </w:rPr>
            </w:pPr>
            <w:r>
              <w:rPr>
                <w:rFonts w:hint="eastAsia" w:ascii="仿宋" w:hAnsi="仿宋" w:eastAsia="仿宋" w:cs="仿宋"/>
                <w:i w:val="0"/>
                <w:iCs w:val="0"/>
                <w:color w:val="000000"/>
                <w:kern w:val="0"/>
                <w:sz w:val="24"/>
                <w:szCs w:val="24"/>
                <w:highlight w:val="none"/>
                <w:u w:val="none"/>
                <w:lang w:val="en-US" w:eastAsia="zh-CN" w:bidi="ar"/>
              </w:rPr>
              <w:t>135</w:t>
            </w:r>
          </w:p>
        </w:tc>
        <w:tc>
          <w:tcPr>
            <w:tcW w:w="61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020EA7F">
            <w:pPr>
              <w:keepNext w:val="0"/>
              <w:keepLines w:val="0"/>
              <w:pageBreakBefore w:val="0"/>
              <w:widowControl/>
              <w:suppressLineNumbers w:val="0"/>
              <w:kinsoku/>
              <w:wordWrap w:val="0"/>
              <w:overflowPunct/>
              <w:topLinePunct w:val="0"/>
              <w:autoSpaceDE/>
              <w:autoSpaceDN/>
              <w:bidi w:val="0"/>
              <w:adjustRightInd w:val="0"/>
              <w:snapToGrid/>
              <w:spacing w:line="500" w:lineRule="exact"/>
              <w:ind w:left="0"/>
              <w:jc w:val="left"/>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等电位箱</w:t>
            </w:r>
          </w:p>
        </w:tc>
        <w:tc>
          <w:tcPr>
            <w:tcW w:w="3287" w:type="pct"/>
            <w:tcBorders>
              <w:top w:val="single" w:color="000000" w:sz="4" w:space="0"/>
              <w:left w:val="single" w:color="000000" w:sz="4" w:space="0"/>
              <w:bottom w:val="single" w:color="000000" w:sz="4" w:space="0"/>
              <w:right w:val="single" w:color="000000" w:sz="4" w:space="0"/>
            </w:tcBorders>
            <w:shd w:val="clear" w:color="auto" w:fill="auto"/>
            <w:vAlign w:val="top"/>
          </w:tcPr>
          <w:p w14:paraId="2B4FE7DF">
            <w:pPr>
              <w:keepNext w:val="0"/>
              <w:keepLines w:val="0"/>
              <w:pageBreakBefore w:val="0"/>
              <w:widowControl/>
              <w:suppressLineNumbers w:val="0"/>
              <w:kinsoku/>
              <w:wordWrap w:val="0"/>
              <w:overflowPunct/>
              <w:topLinePunct w:val="0"/>
              <w:autoSpaceDE/>
              <w:autoSpaceDN/>
              <w:bidi w:val="0"/>
              <w:adjustRightInd w:val="0"/>
              <w:snapToGrid/>
              <w:spacing w:line="500" w:lineRule="exact"/>
              <w:ind w:left="0"/>
              <w:jc w:val="left"/>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300*250mm</w:t>
            </w:r>
          </w:p>
        </w:tc>
        <w:tc>
          <w:tcPr>
            <w:tcW w:w="3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723F21B">
            <w:pPr>
              <w:keepNext w:val="0"/>
              <w:keepLines w:val="0"/>
              <w:pageBreakBefore w:val="0"/>
              <w:widowControl/>
              <w:suppressLineNumbers w:val="0"/>
              <w:kinsoku/>
              <w:wordWrap w:val="0"/>
              <w:overflowPunct/>
              <w:topLinePunct w:val="0"/>
              <w:autoSpaceDE/>
              <w:autoSpaceDN/>
              <w:bidi w:val="0"/>
              <w:adjustRightInd w:val="0"/>
              <w:snapToGrid/>
              <w:spacing w:line="500" w:lineRule="exact"/>
              <w:ind w:left="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只</w:t>
            </w:r>
          </w:p>
        </w:tc>
        <w:tc>
          <w:tcPr>
            <w:tcW w:w="38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A0071A9">
            <w:pPr>
              <w:keepNext w:val="0"/>
              <w:keepLines w:val="0"/>
              <w:pageBreakBefore w:val="0"/>
              <w:widowControl/>
              <w:suppressLineNumbers w:val="0"/>
              <w:kinsoku/>
              <w:wordWrap w:val="0"/>
              <w:overflowPunct/>
              <w:topLinePunct w:val="0"/>
              <w:autoSpaceDE/>
              <w:autoSpaceDN/>
              <w:bidi w:val="0"/>
              <w:adjustRightInd w:val="0"/>
              <w:snapToGrid/>
              <w:spacing w:line="500" w:lineRule="exact"/>
              <w:ind w:left="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1</w:t>
            </w:r>
          </w:p>
        </w:tc>
      </w:tr>
      <w:tr w14:paraId="3F4D972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40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9E92A15">
            <w:pPr>
              <w:keepNext w:val="0"/>
              <w:keepLines w:val="0"/>
              <w:pageBreakBefore w:val="0"/>
              <w:widowControl/>
              <w:suppressLineNumbers w:val="0"/>
              <w:kinsoku/>
              <w:wordWrap w:val="0"/>
              <w:overflowPunct/>
              <w:topLinePunct w:val="0"/>
              <w:autoSpaceDE/>
              <w:autoSpaceDN/>
              <w:bidi w:val="0"/>
              <w:adjustRightInd w:val="0"/>
              <w:snapToGrid/>
              <w:spacing w:line="500" w:lineRule="exact"/>
              <w:ind w:left="0"/>
              <w:jc w:val="center"/>
              <w:textAlignment w:val="center"/>
              <w:rPr>
                <w:rFonts w:hint="eastAsia" w:ascii="仿宋" w:hAnsi="仿宋" w:eastAsia="仿宋" w:cs="仿宋"/>
                <w:i w:val="0"/>
                <w:iCs w:val="0"/>
                <w:color w:val="000000"/>
                <w:kern w:val="2"/>
                <w:sz w:val="24"/>
                <w:szCs w:val="24"/>
                <w:highlight w:val="none"/>
                <w:u w:val="none"/>
                <w:lang w:val="en-US" w:eastAsia="zh-CN" w:bidi="ar-SA"/>
              </w:rPr>
            </w:pPr>
            <w:r>
              <w:rPr>
                <w:rFonts w:hint="eastAsia" w:ascii="仿宋" w:hAnsi="仿宋" w:eastAsia="仿宋" w:cs="仿宋"/>
                <w:i w:val="0"/>
                <w:iCs w:val="0"/>
                <w:color w:val="000000"/>
                <w:kern w:val="0"/>
                <w:sz w:val="24"/>
                <w:szCs w:val="24"/>
                <w:highlight w:val="none"/>
                <w:u w:val="none"/>
                <w:lang w:val="en-US" w:eastAsia="zh-CN" w:bidi="ar"/>
              </w:rPr>
              <w:t>136</w:t>
            </w:r>
          </w:p>
        </w:tc>
        <w:tc>
          <w:tcPr>
            <w:tcW w:w="61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9CF158C">
            <w:pPr>
              <w:keepNext w:val="0"/>
              <w:keepLines w:val="0"/>
              <w:pageBreakBefore w:val="0"/>
              <w:widowControl/>
              <w:suppressLineNumbers w:val="0"/>
              <w:kinsoku/>
              <w:wordWrap w:val="0"/>
              <w:overflowPunct/>
              <w:topLinePunct w:val="0"/>
              <w:autoSpaceDE/>
              <w:autoSpaceDN/>
              <w:bidi w:val="0"/>
              <w:adjustRightInd w:val="0"/>
              <w:snapToGrid/>
              <w:spacing w:line="500" w:lineRule="exact"/>
              <w:ind w:left="0"/>
              <w:jc w:val="left"/>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接地母排</w:t>
            </w:r>
          </w:p>
        </w:tc>
        <w:tc>
          <w:tcPr>
            <w:tcW w:w="3287" w:type="pct"/>
            <w:tcBorders>
              <w:top w:val="single" w:color="000000" w:sz="4" w:space="0"/>
              <w:left w:val="single" w:color="000000" w:sz="4" w:space="0"/>
              <w:bottom w:val="single" w:color="000000" w:sz="4" w:space="0"/>
              <w:right w:val="single" w:color="000000" w:sz="4" w:space="0"/>
            </w:tcBorders>
            <w:shd w:val="clear" w:color="auto" w:fill="auto"/>
            <w:vAlign w:val="top"/>
          </w:tcPr>
          <w:p w14:paraId="69854C10">
            <w:pPr>
              <w:keepNext w:val="0"/>
              <w:keepLines w:val="0"/>
              <w:pageBreakBefore w:val="0"/>
              <w:widowControl/>
              <w:suppressLineNumbers w:val="0"/>
              <w:kinsoku/>
              <w:wordWrap w:val="0"/>
              <w:overflowPunct/>
              <w:topLinePunct w:val="0"/>
              <w:autoSpaceDE/>
              <w:autoSpaceDN/>
              <w:bidi w:val="0"/>
              <w:adjustRightInd w:val="0"/>
              <w:snapToGrid/>
              <w:spacing w:line="500" w:lineRule="exact"/>
              <w:ind w:left="0"/>
              <w:jc w:val="left"/>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40*4mm</w:t>
            </w:r>
          </w:p>
        </w:tc>
        <w:tc>
          <w:tcPr>
            <w:tcW w:w="3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AACCB63">
            <w:pPr>
              <w:keepNext w:val="0"/>
              <w:keepLines w:val="0"/>
              <w:pageBreakBefore w:val="0"/>
              <w:widowControl/>
              <w:suppressLineNumbers w:val="0"/>
              <w:kinsoku/>
              <w:wordWrap w:val="0"/>
              <w:overflowPunct/>
              <w:topLinePunct w:val="0"/>
              <w:autoSpaceDE/>
              <w:autoSpaceDN/>
              <w:bidi w:val="0"/>
              <w:adjustRightInd w:val="0"/>
              <w:snapToGrid/>
              <w:spacing w:line="500" w:lineRule="exact"/>
              <w:ind w:left="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米</w:t>
            </w:r>
          </w:p>
        </w:tc>
        <w:tc>
          <w:tcPr>
            <w:tcW w:w="38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8320AA2">
            <w:pPr>
              <w:keepNext w:val="0"/>
              <w:keepLines w:val="0"/>
              <w:pageBreakBefore w:val="0"/>
              <w:widowControl/>
              <w:suppressLineNumbers w:val="0"/>
              <w:kinsoku/>
              <w:wordWrap w:val="0"/>
              <w:overflowPunct/>
              <w:topLinePunct w:val="0"/>
              <w:autoSpaceDE/>
              <w:autoSpaceDN/>
              <w:bidi w:val="0"/>
              <w:adjustRightInd w:val="0"/>
              <w:snapToGrid/>
              <w:spacing w:line="500" w:lineRule="exact"/>
              <w:ind w:left="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10</w:t>
            </w:r>
          </w:p>
        </w:tc>
      </w:tr>
      <w:tr w14:paraId="3096022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40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F183C2D">
            <w:pPr>
              <w:keepNext w:val="0"/>
              <w:keepLines w:val="0"/>
              <w:pageBreakBefore w:val="0"/>
              <w:widowControl/>
              <w:suppressLineNumbers w:val="0"/>
              <w:kinsoku/>
              <w:wordWrap w:val="0"/>
              <w:overflowPunct/>
              <w:topLinePunct w:val="0"/>
              <w:autoSpaceDE/>
              <w:autoSpaceDN/>
              <w:bidi w:val="0"/>
              <w:adjustRightInd w:val="0"/>
              <w:snapToGrid/>
              <w:spacing w:line="500" w:lineRule="exact"/>
              <w:ind w:left="0"/>
              <w:jc w:val="center"/>
              <w:textAlignment w:val="center"/>
              <w:rPr>
                <w:rFonts w:hint="eastAsia" w:ascii="仿宋" w:hAnsi="仿宋" w:eastAsia="仿宋" w:cs="仿宋"/>
                <w:i w:val="0"/>
                <w:iCs w:val="0"/>
                <w:color w:val="000000"/>
                <w:kern w:val="2"/>
                <w:sz w:val="24"/>
                <w:szCs w:val="24"/>
                <w:highlight w:val="none"/>
                <w:u w:val="none"/>
                <w:lang w:val="en-US" w:eastAsia="zh-CN" w:bidi="ar-SA"/>
              </w:rPr>
            </w:pPr>
            <w:r>
              <w:rPr>
                <w:rFonts w:hint="eastAsia" w:ascii="仿宋" w:hAnsi="仿宋" w:eastAsia="仿宋" w:cs="仿宋"/>
                <w:i w:val="0"/>
                <w:iCs w:val="0"/>
                <w:color w:val="000000"/>
                <w:kern w:val="0"/>
                <w:sz w:val="24"/>
                <w:szCs w:val="24"/>
                <w:highlight w:val="none"/>
                <w:u w:val="none"/>
                <w:lang w:val="en-US" w:eastAsia="zh-CN" w:bidi="ar"/>
              </w:rPr>
              <w:t>137</w:t>
            </w:r>
          </w:p>
        </w:tc>
        <w:tc>
          <w:tcPr>
            <w:tcW w:w="61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494592C">
            <w:pPr>
              <w:keepNext w:val="0"/>
              <w:keepLines w:val="0"/>
              <w:pageBreakBefore w:val="0"/>
              <w:widowControl/>
              <w:suppressLineNumbers w:val="0"/>
              <w:kinsoku/>
              <w:wordWrap w:val="0"/>
              <w:overflowPunct/>
              <w:topLinePunct w:val="0"/>
              <w:autoSpaceDE/>
              <w:autoSpaceDN/>
              <w:bidi w:val="0"/>
              <w:adjustRightInd w:val="0"/>
              <w:snapToGrid/>
              <w:spacing w:line="500" w:lineRule="exact"/>
              <w:ind w:left="0"/>
              <w:jc w:val="left"/>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接地线缆</w:t>
            </w:r>
          </w:p>
        </w:tc>
        <w:tc>
          <w:tcPr>
            <w:tcW w:w="3287" w:type="pct"/>
            <w:tcBorders>
              <w:top w:val="single" w:color="000000" w:sz="4" w:space="0"/>
              <w:left w:val="single" w:color="000000" w:sz="4" w:space="0"/>
              <w:bottom w:val="single" w:color="000000" w:sz="4" w:space="0"/>
              <w:right w:val="single" w:color="000000" w:sz="4" w:space="0"/>
            </w:tcBorders>
            <w:shd w:val="clear" w:color="auto" w:fill="auto"/>
            <w:vAlign w:val="top"/>
          </w:tcPr>
          <w:p w14:paraId="2A632FC1">
            <w:pPr>
              <w:keepNext w:val="0"/>
              <w:keepLines w:val="0"/>
              <w:pageBreakBefore w:val="0"/>
              <w:widowControl/>
              <w:suppressLineNumbers w:val="0"/>
              <w:kinsoku/>
              <w:wordWrap w:val="0"/>
              <w:overflowPunct/>
              <w:topLinePunct w:val="0"/>
              <w:autoSpaceDE/>
              <w:autoSpaceDN/>
              <w:bidi w:val="0"/>
              <w:adjustRightInd w:val="0"/>
              <w:snapToGrid/>
              <w:spacing w:line="500" w:lineRule="exact"/>
              <w:ind w:left="0"/>
              <w:jc w:val="left"/>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BVR25</w:t>
            </w:r>
          </w:p>
        </w:tc>
        <w:tc>
          <w:tcPr>
            <w:tcW w:w="3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D696B87">
            <w:pPr>
              <w:keepNext w:val="0"/>
              <w:keepLines w:val="0"/>
              <w:pageBreakBefore w:val="0"/>
              <w:widowControl/>
              <w:suppressLineNumbers w:val="0"/>
              <w:kinsoku/>
              <w:wordWrap w:val="0"/>
              <w:overflowPunct/>
              <w:topLinePunct w:val="0"/>
              <w:autoSpaceDE/>
              <w:autoSpaceDN/>
              <w:bidi w:val="0"/>
              <w:adjustRightInd w:val="0"/>
              <w:snapToGrid/>
              <w:spacing w:line="500" w:lineRule="exact"/>
              <w:ind w:left="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米</w:t>
            </w:r>
          </w:p>
        </w:tc>
        <w:tc>
          <w:tcPr>
            <w:tcW w:w="38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DC1BD95">
            <w:pPr>
              <w:keepNext w:val="0"/>
              <w:keepLines w:val="0"/>
              <w:pageBreakBefore w:val="0"/>
              <w:widowControl/>
              <w:suppressLineNumbers w:val="0"/>
              <w:kinsoku/>
              <w:wordWrap w:val="0"/>
              <w:overflowPunct/>
              <w:topLinePunct w:val="0"/>
              <w:autoSpaceDE/>
              <w:autoSpaceDN/>
              <w:bidi w:val="0"/>
              <w:adjustRightInd w:val="0"/>
              <w:snapToGrid/>
              <w:spacing w:line="500" w:lineRule="exact"/>
              <w:ind w:left="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10</w:t>
            </w:r>
          </w:p>
        </w:tc>
      </w:tr>
      <w:tr w14:paraId="2662460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40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05DDC1F">
            <w:pPr>
              <w:keepNext w:val="0"/>
              <w:keepLines w:val="0"/>
              <w:pageBreakBefore w:val="0"/>
              <w:widowControl/>
              <w:suppressLineNumbers w:val="0"/>
              <w:kinsoku/>
              <w:wordWrap w:val="0"/>
              <w:overflowPunct/>
              <w:topLinePunct w:val="0"/>
              <w:autoSpaceDE/>
              <w:autoSpaceDN/>
              <w:bidi w:val="0"/>
              <w:adjustRightInd w:val="0"/>
              <w:snapToGrid/>
              <w:spacing w:line="500" w:lineRule="exact"/>
              <w:ind w:left="0"/>
              <w:jc w:val="center"/>
              <w:textAlignment w:val="center"/>
              <w:rPr>
                <w:rFonts w:hint="eastAsia" w:ascii="仿宋" w:hAnsi="仿宋" w:eastAsia="仿宋" w:cs="仿宋"/>
                <w:i w:val="0"/>
                <w:iCs w:val="0"/>
                <w:color w:val="000000"/>
                <w:kern w:val="2"/>
                <w:sz w:val="24"/>
                <w:szCs w:val="24"/>
                <w:highlight w:val="none"/>
                <w:u w:val="none"/>
                <w:lang w:val="en-US" w:eastAsia="zh-CN" w:bidi="ar-SA"/>
              </w:rPr>
            </w:pPr>
            <w:r>
              <w:rPr>
                <w:rFonts w:hint="eastAsia" w:ascii="仿宋" w:hAnsi="仿宋" w:eastAsia="仿宋" w:cs="仿宋"/>
                <w:i w:val="0"/>
                <w:iCs w:val="0"/>
                <w:color w:val="000000"/>
                <w:kern w:val="0"/>
                <w:sz w:val="24"/>
                <w:szCs w:val="24"/>
                <w:highlight w:val="none"/>
                <w:u w:val="none"/>
                <w:lang w:val="en-US" w:eastAsia="zh-CN" w:bidi="ar"/>
              </w:rPr>
              <w:t>138</w:t>
            </w:r>
          </w:p>
        </w:tc>
        <w:tc>
          <w:tcPr>
            <w:tcW w:w="61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22D70C2">
            <w:pPr>
              <w:keepNext w:val="0"/>
              <w:keepLines w:val="0"/>
              <w:pageBreakBefore w:val="0"/>
              <w:widowControl/>
              <w:suppressLineNumbers w:val="0"/>
              <w:kinsoku/>
              <w:wordWrap w:val="0"/>
              <w:overflowPunct/>
              <w:topLinePunct w:val="0"/>
              <w:autoSpaceDE/>
              <w:autoSpaceDN/>
              <w:bidi w:val="0"/>
              <w:adjustRightInd w:val="0"/>
              <w:snapToGrid/>
              <w:spacing w:line="500" w:lineRule="exact"/>
              <w:ind w:left="0"/>
              <w:jc w:val="left"/>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接地线缆</w:t>
            </w:r>
          </w:p>
        </w:tc>
        <w:tc>
          <w:tcPr>
            <w:tcW w:w="3287" w:type="pct"/>
            <w:tcBorders>
              <w:top w:val="single" w:color="000000" w:sz="4" w:space="0"/>
              <w:left w:val="single" w:color="000000" w:sz="4" w:space="0"/>
              <w:bottom w:val="single" w:color="000000" w:sz="4" w:space="0"/>
              <w:right w:val="single" w:color="000000" w:sz="4" w:space="0"/>
            </w:tcBorders>
            <w:shd w:val="clear" w:color="auto" w:fill="auto"/>
            <w:vAlign w:val="top"/>
          </w:tcPr>
          <w:p w14:paraId="09B93611">
            <w:pPr>
              <w:keepNext w:val="0"/>
              <w:keepLines w:val="0"/>
              <w:pageBreakBefore w:val="0"/>
              <w:widowControl/>
              <w:suppressLineNumbers w:val="0"/>
              <w:kinsoku/>
              <w:wordWrap w:val="0"/>
              <w:overflowPunct/>
              <w:topLinePunct w:val="0"/>
              <w:autoSpaceDE/>
              <w:autoSpaceDN/>
              <w:bidi w:val="0"/>
              <w:adjustRightInd w:val="0"/>
              <w:snapToGrid/>
              <w:spacing w:line="500" w:lineRule="exact"/>
              <w:ind w:left="0"/>
              <w:jc w:val="left"/>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BVR16</w:t>
            </w:r>
          </w:p>
        </w:tc>
        <w:tc>
          <w:tcPr>
            <w:tcW w:w="3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EA462DE">
            <w:pPr>
              <w:keepNext w:val="0"/>
              <w:keepLines w:val="0"/>
              <w:pageBreakBefore w:val="0"/>
              <w:widowControl/>
              <w:suppressLineNumbers w:val="0"/>
              <w:kinsoku/>
              <w:wordWrap w:val="0"/>
              <w:overflowPunct/>
              <w:topLinePunct w:val="0"/>
              <w:autoSpaceDE/>
              <w:autoSpaceDN/>
              <w:bidi w:val="0"/>
              <w:adjustRightInd w:val="0"/>
              <w:snapToGrid/>
              <w:spacing w:line="500" w:lineRule="exact"/>
              <w:ind w:left="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米</w:t>
            </w:r>
          </w:p>
        </w:tc>
        <w:tc>
          <w:tcPr>
            <w:tcW w:w="38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D5BEA2A">
            <w:pPr>
              <w:keepNext w:val="0"/>
              <w:keepLines w:val="0"/>
              <w:pageBreakBefore w:val="0"/>
              <w:widowControl/>
              <w:suppressLineNumbers w:val="0"/>
              <w:kinsoku/>
              <w:wordWrap w:val="0"/>
              <w:overflowPunct/>
              <w:topLinePunct w:val="0"/>
              <w:autoSpaceDE/>
              <w:autoSpaceDN/>
              <w:bidi w:val="0"/>
              <w:adjustRightInd w:val="0"/>
              <w:snapToGrid/>
              <w:spacing w:line="500" w:lineRule="exact"/>
              <w:ind w:left="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10</w:t>
            </w:r>
          </w:p>
        </w:tc>
      </w:tr>
      <w:tr w14:paraId="7849B6E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40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D7488B3">
            <w:pPr>
              <w:keepLines w:val="0"/>
              <w:pageBreakBefore w:val="0"/>
              <w:widowControl/>
              <w:kinsoku/>
              <w:wordWrap w:val="0"/>
              <w:overflowPunct/>
              <w:topLinePunct w:val="0"/>
              <w:autoSpaceDE/>
              <w:autoSpaceDN/>
              <w:bidi w:val="0"/>
              <w:adjustRightInd w:val="0"/>
              <w:snapToGrid/>
              <w:spacing w:line="500" w:lineRule="exact"/>
              <w:ind w:left="0"/>
              <w:jc w:val="center"/>
              <w:textAlignment w:val="center"/>
              <w:rPr>
                <w:rFonts w:hint="eastAsia" w:ascii="仿宋" w:hAnsi="仿宋" w:eastAsia="仿宋" w:cs="仿宋"/>
                <w:i w:val="0"/>
                <w:iCs w:val="0"/>
                <w:color w:val="000000"/>
                <w:kern w:val="0"/>
                <w:sz w:val="24"/>
                <w:szCs w:val="24"/>
                <w:highlight w:val="none"/>
                <w:u w:val="none"/>
                <w:lang w:val="en-US" w:eastAsia="zh-CN" w:bidi="ar"/>
              </w:rPr>
            </w:pPr>
            <w:r>
              <w:rPr>
                <w:rFonts w:hint="eastAsia" w:ascii="仿宋" w:hAnsi="仿宋" w:eastAsia="仿宋" w:cs="仿宋"/>
                <w:color w:val="000000"/>
                <w:sz w:val="24"/>
                <w:lang w:bidi="ar"/>
              </w:rPr>
              <w:t>1</w:t>
            </w:r>
            <w:r>
              <w:rPr>
                <w:rFonts w:ascii="仿宋" w:hAnsi="仿宋" w:eastAsia="仿宋" w:cs="仿宋"/>
                <w:color w:val="000000"/>
                <w:sz w:val="24"/>
                <w:lang w:bidi="ar"/>
              </w:rPr>
              <w:t>39</w:t>
            </w:r>
          </w:p>
        </w:tc>
        <w:tc>
          <w:tcPr>
            <w:tcW w:w="61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641EF30">
            <w:pPr>
              <w:keepLines w:val="0"/>
              <w:pageBreakBefore w:val="0"/>
              <w:widowControl/>
              <w:kinsoku/>
              <w:wordWrap w:val="0"/>
              <w:overflowPunct/>
              <w:topLinePunct w:val="0"/>
              <w:autoSpaceDE/>
              <w:autoSpaceDN/>
              <w:bidi w:val="0"/>
              <w:adjustRightInd w:val="0"/>
              <w:snapToGrid/>
              <w:spacing w:line="500" w:lineRule="exact"/>
              <w:ind w:left="0"/>
              <w:jc w:val="left"/>
              <w:textAlignment w:val="center"/>
              <w:rPr>
                <w:rFonts w:hint="eastAsia" w:ascii="仿宋" w:hAnsi="仿宋" w:eastAsia="仿宋" w:cs="仿宋"/>
                <w:i w:val="0"/>
                <w:iCs w:val="0"/>
                <w:color w:val="000000"/>
                <w:kern w:val="0"/>
                <w:sz w:val="24"/>
                <w:szCs w:val="24"/>
                <w:highlight w:val="none"/>
                <w:u w:val="none"/>
                <w:lang w:val="en-US" w:eastAsia="zh-CN" w:bidi="ar"/>
              </w:rPr>
            </w:pPr>
            <w:r>
              <w:rPr>
                <w:rFonts w:hint="eastAsia" w:ascii="仿宋" w:hAnsi="仿宋" w:eastAsia="仿宋" w:cs="仿宋"/>
                <w:color w:val="000000"/>
                <w:sz w:val="24"/>
                <w:lang w:bidi="ar"/>
              </w:rPr>
              <w:t>防盗振源分析终端</w:t>
            </w:r>
          </w:p>
        </w:tc>
        <w:tc>
          <w:tcPr>
            <w:tcW w:w="3287" w:type="pct"/>
            <w:tcBorders>
              <w:top w:val="single" w:color="000000" w:sz="4" w:space="0"/>
              <w:left w:val="single" w:color="000000" w:sz="4" w:space="0"/>
              <w:bottom w:val="single" w:color="000000" w:sz="4" w:space="0"/>
              <w:right w:val="single" w:color="000000" w:sz="4" w:space="0"/>
            </w:tcBorders>
            <w:shd w:val="clear" w:color="auto" w:fill="auto"/>
            <w:vAlign w:val="top"/>
          </w:tcPr>
          <w:p w14:paraId="45F23F7F">
            <w:pPr>
              <w:keepLines w:val="0"/>
              <w:pageBreakBefore w:val="0"/>
              <w:widowControl/>
              <w:kinsoku/>
              <w:wordWrap w:val="0"/>
              <w:overflowPunct/>
              <w:topLinePunct w:val="0"/>
              <w:autoSpaceDE/>
              <w:autoSpaceDN/>
              <w:bidi w:val="0"/>
              <w:adjustRightInd w:val="0"/>
              <w:snapToGrid/>
              <w:spacing w:line="500" w:lineRule="exact"/>
              <w:ind w:left="0"/>
              <w:jc w:val="left"/>
              <w:textAlignment w:val="center"/>
              <w:rPr>
                <w:rFonts w:hint="eastAsia" w:ascii="仿宋" w:hAnsi="仿宋" w:eastAsia="仿宋" w:cs="仿宋"/>
                <w:color w:val="000000"/>
                <w:sz w:val="24"/>
                <w:lang w:bidi="ar"/>
              </w:rPr>
            </w:pPr>
            <w:r>
              <w:rPr>
                <w:rFonts w:hint="eastAsia" w:ascii="仿宋" w:hAnsi="仿宋" w:eastAsia="仿宋" w:cs="仿宋"/>
                <w:color w:val="000000"/>
                <w:sz w:val="24"/>
                <w:lang w:bidi="ar"/>
              </w:rPr>
              <w:t>一、 硬件核心参数</w:t>
            </w:r>
          </w:p>
          <w:p w14:paraId="1DED4689">
            <w:pPr>
              <w:keepLines w:val="0"/>
              <w:pageBreakBefore w:val="0"/>
              <w:widowControl/>
              <w:kinsoku/>
              <w:wordWrap w:val="0"/>
              <w:overflowPunct/>
              <w:topLinePunct w:val="0"/>
              <w:autoSpaceDE/>
              <w:autoSpaceDN/>
              <w:bidi w:val="0"/>
              <w:adjustRightInd w:val="0"/>
              <w:snapToGrid/>
              <w:spacing w:line="500" w:lineRule="exact"/>
              <w:ind w:left="0"/>
              <w:jc w:val="left"/>
              <w:textAlignment w:val="center"/>
              <w:rPr>
                <w:rFonts w:hint="eastAsia" w:ascii="仿宋" w:hAnsi="仿宋" w:eastAsia="仿宋" w:cs="仿宋"/>
                <w:color w:val="000000"/>
                <w:sz w:val="24"/>
                <w:lang w:bidi="ar"/>
              </w:rPr>
            </w:pPr>
            <w:r>
              <w:rPr>
                <w:rFonts w:hint="eastAsia" w:ascii="仿宋" w:hAnsi="仿宋" w:eastAsia="仿宋" w:cs="仿宋"/>
                <w:color w:val="000000"/>
                <w:sz w:val="24"/>
                <w:lang w:bidi="ar"/>
              </w:rPr>
              <w:t>振源分析终端是一台专为高性能AI计算设计的服务器，负责对前端采集的振动信号进行实时智能分析、模式识别与风险预警。其核心硬件配置如下：</w:t>
            </w:r>
          </w:p>
          <w:p w14:paraId="2EF63A7F">
            <w:pPr>
              <w:keepLines w:val="0"/>
              <w:pageBreakBefore w:val="0"/>
              <w:widowControl/>
              <w:kinsoku/>
              <w:wordWrap w:val="0"/>
              <w:overflowPunct/>
              <w:topLinePunct w:val="0"/>
              <w:autoSpaceDE/>
              <w:autoSpaceDN/>
              <w:bidi w:val="0"/>
              <w:adjustRightInd w:val="0"/>
              <w:snapToGrid/>
              <w:spacing w:line="500" w:lineRule="exact"/>
              <w:ind w:left="0"/>
              <w:jc w:val="left"/>
              <w:textAlignment w:val="center"/>
              <w:rPr>
                <w:rFonts w:hint="eastAsia" w:ascii="仿宋" w:hAnsi="仿宋" w:eastAsia="仿宋" w:cs="仿宋"/>
                <w:color w:val="000000"/>
                <w:sz w:val="24"/>
                <w:lang w:bidi="ar"/>
              </w:rPr>
            </w:pPr>
            <w:r>
              <w:rPr>
                <w:rFonts w:hint="eastAsia" w:ascii="仿宋" w:hAnsi="仿宋" w:eastAsia="仿宋" w:cs="仿宋"/>
                <w:color w:val="000000"/>
                <w:sz w:val="24"/>
                <w:lang w:bidi="ar"/>
              </w:rPr>
              <w:t>主处理器：采用 Intel Xeon系列高性能多核处理器，为海量数据处理和多任务并发提供稳定可靠的算力基础。</w:t>
            </w:r>
          </w:p>
          <w:p w14:paraId="5CB158C9">
            <w:pPr>
              <w:keepLines w:val="0"/>
              <w:pageBreakBefore w:val="0"/>
              <w:widowControl/>
              <w:kinsoku/>
              <w:wordWrap w:val="0"/>
              <w:overflowPunct/>
              <w:topLinePunct w:val="0"/>
              <w:autoSpaceDE/>
              <w:autoSpaceDN/>
              <w:bidi w:val="0"/>
              <w:adjustRightInd w:val="0"/>
              <w:snapToGrid/>
              <w:spacing w:line="500" w:lineRule="exact"/>
              <w:ind w:left="0"/>
              <w:jc w:val="left"/>
              <w:textAlignment w:val="center"/>
              <w:rPr>
                <w:rFonts w:hint="eastAsia" w:ascii="仿宋" w:hAnsi="仿宋" w:eastAsia="仿宋" w:cs="仿宋"/>
                <w:color w:val="000000"/>
                <w:sz w:val="24"/>
                <w:lang w:bidi="ar"/>
              </w:rPr>
            </w:pPr>
            <w:r>
              <w:rPr>
                <w:rFonts w:hint="eastAsia" w:ascii="仿宋" w:hAnsi="仿宋" w:eastAsia="仿宋" w:cs="仿宋"/>
                <w:color w:val="000000"/>
                <w:sz w:val="24"/>
                <w:lang w:bidi="ar"/>
              </w:rPr>
              <w:t>GPU：内置高性能GPU，为深度学习模型的训练与推理提供强大的并行计算能力。</w:t>
            </w:r>
          </w:p>
          <w:p w14:paraId="166DEC2B">
            <w:pPr>
              <w:keepLines w:val="0"/>
              <w:pageBreakBefore w:val="0"/>
              <w:widowControl/>
              <w:kinsoku/>
              <w:wordWrap w:val="0"/>
              <w:overflowPunct/>
              <w:topLinePunct w:val="0"/>
              <w:autoSpaceDE/>
              <w:autoSpaceDN/>
              <w:bidi w:val="0"/>
              <w:adjustRightInd w:val="0"/>
              <w:snapToGrid/>
              <w:spacing w:line="500" w:lineRule="exact"/>
              <w:ind w:left="0"/>
              <w:jc w:val="left"/>
              <w:textAlignment w:val="center"/>
              <w:rPr>
                <w:rFonts w:hint="eastAsia" w:ascii="仿宋" w:hAnsi="仿宋" w:eastAsia="仿宋" w:cs="仿宋"/>
                <w:color w:val="000000"/>
                <w:sz w:val="24"/>
                <w:lang w:bidi="ar"/>
              </w:rPr>
            </w:pPr>
            <w:r>
              <w:rPr>
                <w:rFonts w:hint="eastAsia" w:ascii="仿宋" w:hAnsi="仿宋" w:eastAsia="仿宋" w:cs="仿宋"/>
                <w:color w:val="000000"/>
                <w:sz w:val="24"/>
                <w:lang w:bidi="ar"/>
              </w:rPr>
              <w:t>网络接口：板载千兆（GE）并扩展万兆（10GE）网络接口，确保与前端采集设备和后端管理平台之间的高速数据传输。</w:t>
            </w:r>
          </w:p>
          <w:p w14:paraId="217A9142">
            <w:pPr>
              <w:keepLines w:val="0"/>
              <w:pageBreakBefore w:val="0"/>
              <w:widowControl/>
              <w:kinsoku/>
              <w:wordWrap w:val="0"/>
              <w:overflowPunct/>
              <w:topLinePunct w:val="0"/>
              <w:autoSpaceDE/>
              <w:autoSpaceDN/>
              <w:bidi w:val="0"/>
              <w:adjustRightInd w:val="0"/>
              <w:snapToGrid/>
              <w:spacing w:line="500" w:lineRule="exact"/>
              <w:ind w:left="0"/>
              <w:jc w:val="left"/>
              <w:textAlignment w:val="center"/>
              <w:rPr>
                <w:rFonts w:hint="eastAsia" w:ascii="仿宋" w:hAnsi="仿宋" w:eastAsia="仿宋" w:cs="仿宋"/>
                <w:color w:val="000000"/>
                <w:sz w:val="24"/>
                <w:lang w:bidi="ar"/>
              </w:rPr>
            </w:pPr>
            <w:r>
              <w:rPr>
                <w:rFonts w:hint="eastAsia" w:ascii="仿宋" w:hAnsi="仿宋" w:eastAsia="仿宋" w:cs="仿宋"/>
                <w:color w:val="000000"/>
                <w:sz w:val="24"/>
                <w:lang w:bidi="ar"/>
              </w:rPr>
              <w:t>二、 核心功能描述</w:t>
            </w:r>
          </w:p>
          <w:p w14:paraId="5D07C049">
            <w:pPr>
              <w:keepLines w:val="0"/>
              <w:pageBreakBefore w:val="0"/>
              <w:widowControl/>
              <w:kinsoku/>
              <w:wordWrap w:val="0"/>
              <w:overflowPunct/>
              <w:topLinePunct w:val="0"/>
              <w:autoSpaceDE/>
              <w:autoSpaceDN/>
              <w:bidi w:val="0"/>
              <w:adjustRightInd w:val="0"/>
              <w:snapToGrid/>
              <w:spacing w:line="500" w:lineRule="exact"/>
              <w:ind w:left="0"/>
              <w:jc w:val="left"/>
              <w:textAlignment w:val="center"/>
              <w:rPr>
                <w:rFonts w:hint="eastAsia" w:ascii="仿宋" w:hAnsi="仿宋" w:eastAsia="仿宋" w:cs="仿宋"/>
                <w:i w:val="0"/>
                <w:iCs w:val="0"/>
                <w:color w:val="000000"/>
                <w:kern w:val="0"/>
                <w:sz w:val="24"/>
                <w:szCs w:val="24"/>
                <w:highlight w:val="none"/>
                <w:u w:val="none"/>
                <w:lang w:val="en-US" w:eastAsia="zh-CN" w:bidi="ar"/>
              </w:rPr>
            </w:pPr>
            <w:r>
              <w:rPr>
                <w:rFonts w:hint="eastAsia" w:ascii="仿宋" w:hAnsi="仿宋" w:eastAsia="仿宋" w:cs="仿宋"/>
                <w:color w:val="000000"/>
                <w:sz w:val="24"/>
                <w:lang w:bidi="ar"/>
              </w:rPr>
              <w:t>该终端配套的防盗掘子系统软件，是一个集设备管理、参数配置与数据分析于一体的智能化平台。系统通过直观的层级菜单，实现对各文物单位下属监测设备的集中化管理，可实时查看地波、摄像头等设备的运行状态。核心功能包括地波参数的远程设置，允许用户根据现场环境灵活调整探测敏感度等报警策略；同时，系统支持对历史报警数据的查询与复核，便于事件追溯与分析；用户还可通过监控点位设置功能，对前端传感器的部署位置进行可视化管理。整个系统旨在通过AI赋能，实现对地波信号的智能分析与精准预警。</w:t>
            </w:r>
          </w:p>
        </w:tc>
        <w:tc>
          <w:tcPr>
            <w:tcW w:w="3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38DD675">
            <w:pPr>
              <w:keepLines w:val="0"/>
              <w:pageBreakBefore w:val="0"/>
              <w:widowControl/>
              <w:kinsoku/>
              <w:wordWrap w:val="0"/>
              <w:overflowPunct/>
              <w:topLinePunct w:val="0"/>
              <w:autoSpaceDE/>
              <w:autoSpaceDN/>
              <w:bidi w:val="0"/>
              <w:adjustRightInd w:val="0"/>
              <w:snapToGrid/>
              <w:spacing w:line="500" w:lineRule="exact"/>
              <w:ind w:left="0"/>
              <w:jc w:val="center"/>
              <w:textAlignment w:val="center"/>
              <w:rPr>
                <w:rFonts w:hint="eastAsia" w:ascii="仿宋" w:hAnsi="仿宋" w:eastAsia="仿宋" w:cs="仿宋"/>
                <w:i w:val="0"/>
                <w:iCs w:val="0"/>
                <w:color w:val="000000"/>
                <w:kern w:val="0"/>
                <w:sz w:val="24"/>
                <w:szCs w:val="24"/>
                <w:highlight w:val="none"/>
                <w:u w:val="none"/>
                <w:lang w:val="en-US" w:eastAsia="zh-CN" w:bidi="ar"/>
              </w:rPr>
            </w:pPr>
            <w:r>
              <w:rPr>
                <w:rFonts w:hint="eastAsia" w:ascii="仿宋" w:hAnsi="仿宋" w:eastAsia="仿宋" w:cs="仿宋"/>
                <w:color w:val="000000"/>
                <w:sz w:val="24"/>
                <w:lang w:bidi="ar"/>
              </w:rPr>
              <w:t>套</w:t>
            </w:r>
          </w:p>
        </w:tc>
        <w:tc>
          <w:tcPr>
            <w:tcW w:w="38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51527F5">
            <w:pPr>
              <w:keepLines w:val="0"/>
              <w:pageBreakBefore w:val="0"/>
              <w:widowControl/>
              <w:kinsoku/>
              <w:wordWrap w:val="0"/>
              <w:overflowPunct/>
              <w:topLinePunct w:val="0"/>
              <w:autoSpaceDE/>
              <w:autoSpaceDN/>
              <w:bidi w:val="0"/>
              <w:adjustRightInd w:val="0"/>
              <w:snapToGrid/>
              <w:spacing w:line="500" w:lineRule="exact"/>
              <w:ind w:left="0"/>
              <w:jc w:val="center"/>
              <w:textAlignment w:val="center"/>
              <w:rPr>
                <w:rFonts w:hint="eastAsia" w:ascii="仿宋" w:hAnsi="仿宋" w:eastAsia="仿宋" w:cs="仿宋"/>
                <w:i w:val="0"/>
                <w:iCs w:val="0"/>
                <w:color w:val="000000"/>
                <w:kern w:val="0"/>
                <w:sz w:val="24"/>
                <w:szCs w:val="24"/>
                <w:highlight w:val="none"/>
                <w:u w:val="none"/>
                <w:lang w:val="en-US" w:eastAsia="zh-CN" w:bidi="ar"/>
              </w:rPr>
            </w:pPr>
            <w:r>
              <w:rPr>
                <w:rFonts w:hint="eastAsia" w:ascii="仿宋" w:hAnsi="仿宋" w:eastAsia="仿宋" w:cs="仿宋"/>
                <w:color w:val="000000"/>
                <w:sz w:val="24"/>
                <w:lang w:bidi="ar"/>
              </w:rPr>
              <w:t>1</w:t>
            </w:r>
          </w:p>
        </w:tc>
      </w:tr>
    </w:tbl>
    <w:p w14:paraId="6DFC1F8A">
      <w:pPr>
        <w:rPr>
          <w:highlight w:val="none"/>
        </w:rPr>
      </w:pPr>
    </w:p>
    <w:p w14:paraId="225C2CC1">
      <w:pPr>
        <w:keepNext w:val="0"/>
        <w:keepLines w:val="0"/>
        <w:pageBreakBefore w:val="0"/>
        <w:widowControl w:val="0"/>
        <w:spacing w:line="400" w:lineRule="exact"/>
        <w:jc w:val="center"/>
        <w:outlineLvl w:val="9"/>
        <w:rPr>
          <w:rFonts w:hint="eastAsia" w:ascii="仿宋" w:hAnsi="仿宋" w:eastAsia="仿宋" w:cs="仿宋"/>
          <w:b/>
          <w:bCs/>
          <w:color w:val="auto"/>
          <w:sz w:val="36"/>
        </w:rPr>
      </w:pPr>
      <w:r>
        <w:rPr>
          <w:rFonts w:hint="eastAsia" w:ascii="仿宋" w:hAnsi="仿宋" w:eastAsia="仿宋" w:cs="仿宋"/>
          <w:b/>
          <w:bCs/>
          <w:color w:val="auto"/>
          <w:sz w:val="36"/>
        </w:rPr>
        <w:t>第六章  投标文件</w:t>
      </w:r>
    </w:p>
    <w:p w14:paraId="4D226F7C">
      <w:pPr>
        <w:pStyle w:val="206"/>
        <w:keepNext w:val="0"/>
        <w:keepLines w:val="0"/>
        <w:pageBreakBefore w:val="0"/>
        <w:outlineLvl w:val="9"/>
        <w:rPr>
          <w:rFonts w:hint="eastAsia" w:ascii="仿宋" w:hAnsi="仿宋" w:eastAsia="仿宋" w:cs="仿宋"/>
          <w:color w:val="auto"/>
          <w:sz w:val="44"/>
          <w:szCs w:val="44"/>
        </w:rPr>
      </w:pPr>
    </w:p>
    <w:p w14:paraId="424CA7D0">
      <w:pPr>
        <w:pStyle w:val="206"/>
        <w:keepNext w:val="0"/>
        <w:keepLines w:val="0"/>
        <w:pageBreakBefore w:val="0"/>
        <w:outlineLvl w:val="9"/>
        <w:rPr>
          <w:rFonts w:hint="eastAsia" w:ascii="仿宋" w:hAnsi="仿宋" w:eastAsia="仿宋" w:cs="仿宋"/>
          <w:color w:val="auto"/>
          <w:sz w:val="32"/>
        </w:rPr>
      </w:pPr>
    </w:p>
    <w:p w14:paraId="401F4CBE">
      <w:pPr>
        <w:pStyle w:val="206"/>
        <w:keepNext w:val="0"/>
        <w:keepLines w:val="0"/>
        <w:pageBreakBefore w:val="0"/>
        <w:outlineLvl w:val="9"/>
        <w:rPr>
          <w:rFonts w:hint="eastAsia" w:ascii="仿宋" w:hAnsi="仿宋" w:eastAsia="仿宋" w:cs="仿宋"/>
          <w:color w:val="auto"/>
          <w:sz w:val="32"/>
        </w:rPr>
      </w:pPr>
    </w:p>
    <w:p w14:paraId="5D92EAC7">
      <w:pPr>
        <w:pStyle w:val="206"/>
        <w:keepNext w:val="0"/>
        <w:keepLines w:val="0"/>
        <w:pageBreakBefore w:val="0"/>
        <w:outlineLvl w:val="9"/>
        <w:rPr>
          <w:rFonts w:hint="eastAsia" w:ascii="仿宋" w:hAnsi="仿宋" w:eastAsia="仿宋" w:cs="仿宋"/>
          <w:color w:val="auto"/>
          <w:sz w:val="32"/>
        </w:rPr>
      </w:pPr>
    </w:p>
    <w:p w14:paraId="0DC93787">
      <w:pPr>
        <w:pStyle w:val="206"/>
        <w:keepNext w:val="0"/>
        <w:keepLines w:val="0"/>
        <w:pageBreakBefore w:val="0"/>
        <w:outlineLvl w:val="9"/>
        <w:rPr>
          <w:rFonts w:hint="eastAsia" w:ascii="仿宋" w:hAnsi="仿宋" w:eastAsia="仿宋" w:cs="仿宋"/>
          <w:color w:val="auto"/>
          <w:sz w:val="32"/>
        </w:rPr>
      </w:pPr>
    </w:p>
    <w:p w14:paraId="666DD349">
      <w:pPr>
        <w:pStyle w:val="206"/>
        <w:keepNext w:val="0"/>
        <w:keepLines w:val="0"/>
        <w:pageBreakBefore w:val="0"/>
        <w:outlineLvl w:val="9"/>
        <w:rPr>
          <w:rFonts w:hint="eastAsia" w:ascii="仿宋" w:hAnsi="仿宋" w:eastAsia="仿宋" w:cs="仿宋"/>
          <w:color w:val="auto"/>
          <w:sz w:val="32"/>
        </w:rPr>
      </w:pPr>
    </w:p>
    <w:p w14:paraId="009B7F35">
      <w:pPr>
        <w:pStyle w:val="206"/>
        <w:keepNext w:val="0"/>
        <w:keepLines w:val="0"/>
        <w:pageBreakBefore w:val="0"/>
        <w:outlineLvl w:val="9"/>
        <w:rPr>
          <w:rFonts w:hint="eastAsia" w:ascii="仿宋" w:hAnsi="仿宋" w:eastAsia="仿宋" w:cs="仿宋"/>
          <w:color w:val="auto"/>
          <w:sz w:val="32"/>
        </w:rPr>
      </w:pPr>
    </w:p>
    <w:p w14:paraId="5873CD08">
      <w:pPr>
        <w:keepNext w:val="0"/>
        <w:keepLines w:val="0"/>
        <w:pageBreakBefore w:val="0"/>
        <w:spacing w:line="400" w:lineRule="exact"/>
        <w:ind w:firstLine="1084"/>
        <w:outlineLvl w:val="9"/>
        <w:rPr>
          <w:rFonts w:hint="eastAsia" w:ascii="仿宋" w:hAnsi="仿宋" w:eastAsia="仿宋" w:cs="仿宋"/>
          <w:b/>
          <w:bCs/>
          <w:color w:val="auto"/>
          <w:sz w:val="36"/>
        </w:rPr>
      </w:pPr>
      <w:r>
        <w:rPr>
          <w:rFonts w:hint="eastAsia" w:ascii="仿宋" w:hAnsi="仿宋" w:eastAsia="仿宋" w:cs="仿宋"/>
          <w:b/>
          <w:bCs/>
          <w:color w:val="auto"/>
          <w:sz w:val="36"/>
        </w:rPr>
        <w:t>项目名称:</w:t>
      </w:r>
    </w:p>
    <w:p w14:paraId="2EFBBA88">
      <w:pPr>
        <w:pStyle w:val="206"/>
        <w:keepNext w:val="0"/>
        <w:keepLines w:val="0"/>
        <w:pageBreakBefore w:val="0"/>
        <w:outlineLvl w:val="9"/>
        <w:rPr>
          <w:rFonts w:hint="eastAsia" w:ascii="仿宋" w:hAnsi="仿宋" w:eastAsia="仿宋" w:cs="仿宋"/>
          <w:color w:val="auto"/>
          <w:sz w:val="32"/>
        </w:rPr>
      </w:pPr>
    </w:p>
    <w:p w14:paraId="61C41805">
      <w:pPr>
        <w:pStyle w:val="206"/>
        <w:keepNext w:val="0"/>
        <w:keepLines w:val="0"/>
        <w:pageBreakBefore w:val="0"/>
        <w:ind w:firstLine="1066"/>
        <w:outlineLvl w:val="9"/>
        <w:rPr>
          <w:rFonts w:hint="eastAsia" w:ascii="仿宋" w:hAnsi="仿宋" w:eastAsia="仿宋" w:cs="仿宋"/>
          <w:b/>
          <w:color w:val="auto"/>
          <w:sz w:val="36"/>
          <w:szCs w:val="24"/>
        </w:rPr>
      </w:pPr>
    </w:p>
    <w:p w14:paraId="44E48563">
      <w:pPr>
        <w:pStyle w:val="206"/>
        <w:keepNext w:val="0"/>
        <w:keepLines w:val="0"/>
        <w:pageBreakBefore w:val="0"/>
        <w:ind w:firstLine="1066"/>
        <w:outlineLvl w:val="9"/>
        <w:rPr>
          <w:rFonts w:hint="eastAsia" w:ascii="仿宋" w:hAnsi="仿宋" w:eastAsia="仿宋" w:cs="仿宋"/>
          <w:b/>
          <w:color w:val="auto"/>
          <w:sz w:val="36"/>
          <w:szCs w:val="24"/>
        </w:rPr>
      </w:pPr>
    </w:p>
    <w:p w14:paraId="62E8B58D">
      <w:pPr>
        <w:pStyle w:val="206"/>
        <w:keepNext w:val="0"/>
        <w:keepLines w:val="0"/>
        <w:pageBreakBefore w:val="0"/>
        <w:ind w:firstLine="1066"/>
        <w:outlineLvl w:val="9"/>
        <w:rPr>
          <w:rFonts w:hint="eastAsia" w:ascii="仿宋" w:hAnsi="仿宋" w:eastAsia="仿宋" w:cs="仿宋"/>
          <w:b/>
          <w:color w:val="auto"/>
          <w:sz w:val="36"/>
          <w:szCs w:val="24"/>
        </w:rPr>
      </w:pPr>
    </w:p>
    <w:p w14:paraId="2F7B59BA">
      <w:pPr>
        <w:pStyle w:val="206"/>
        <w:keepNext w:val="0"/>
        <w:keepLines w:val="0"/>
        <w:pageBreakBefore w:val="0"/>
        <w:ind w:firstLine="1066"/>
        <w:outlineLvl w:val="9"/>
        <w:rPr>
          <w:rFonts w:hint="eastAsia" w:ascii="仿宋" w:hAnsi="仿宋" w:eastAsia="仿宋" w:cs="仿宋"/>
          <w:b/>
          <w:color w:val="auto"/>
          <w:sz w:val="36"/>
          <w:szCs w:val="24"/>
        </w:rPr>
      </w:pPr>
    </w:p>
    <w:p w14:paraId="7FD27C2F">
      <w:pPr>
        <w:pStyle w:val="206"/>
        <w:keepNext w:val="0"/>
        <w:keepLines w:val="0"/>
        <w:pageBreakBefore w:val="0"/>
        <w:ind w:firstLine="1066"/>
        <w:outlineLvl w:val="9"/>
        <w:rPr>
          <w:rFonts w:hint="eastAsia" w:ascii="仿宋" w:hAnsi="仿宋" w:eastAsia="仿宋" w:cs="仿宋"/>
          <w:b/>
          <w:color w:val="auto"/>
          <w:sz w:val="36"/>
          <w:szCs w:val="24"/>
        </w:rPr>
      </w:pPr>
      <w:r>
        <w:rPr>
          <w:rFonts w:hint="eastAsia" w:ascii="仿宋" w:hAnsi="仿宋" w:eastAsia="仿宋" w:cs="仿宋"/>
          <w:b/>
          <w:color w:val="auto"/>
          <w:sz w:val="36"/>
          <w:szCs w:val="24"/>
        </w:rPr>
        <w:t>项目编号:</w:t>
      </w:r>
    </w:p>
    <w:p w14:paraId="414D26A6">
      <w:pPr>
        <w:keepNext w:val="0"/>
        <w:keepLines w:val="0"/>
        <w:pageBreakBefore w:val="0"/>
        <w:spacing w:line="400" w:lineRule="exact"/>
        <w:outlineLvl w:val="9"/>
        <w:rPr>
          <w:rFonts w:hint="eastAsia" w:ascii="仿宋" w:hAnsi="仿宋" w:eastAsia="仿宋" w:cs="仿宋"/>
          <w:color w:val="auto"/>
          <w:sz w:val="32"/>
          <w:szCs w:val="20"/>
        </w:rPr>
      </w:pPr>
    </w:p>
    <w:p w14:paraId="17B459DA">
      <w:pPr>
        <w:keepNext w:val="0"/>
        <w:keepLines w:val="0"/>
        <w:pageBreakBefore w:val="0"/>
        <w:spacing w:line="400" w:lineRule="exact"/>
        <w:outlineLvl w:val="9"/>
        <w:rPr>
          <w:rFonts w:hint="eastAsia" w:ascii="仿宋" w:hAnsi="仿宋" w:eastAsia="仿宋" w:cs="仿宋"/>
          <w:color w:val="auto"/>
          <w:sz w:val="32"/>
          <w:szCs w:val="20"/>
        </w:rPr>
      </w:pPr>
    </w:p>
    <w:p w14:paraId="7CC7AB54">
      <w:pPr>
        <w:keepNext w:val="0"/>
        <w:keepLines w:val="0"/>
        <w:pageBreakBefore w:val="0"/>
        <w:spacing w:line="400" w:lineRule="exact"/>
        <w:outlineLvl w:val="9"/>
        <w:rPr>
          <w:rFonts w:hint="eastAsia" w:ascii="仿宋" w:hAnsi="仿宋" w:eastAsia="仿宋" w:cs="仿宋"/>
          <w:color w:val="auto"/>
          <w:sz w:val="32"/>
          <w:szCs w:val="20"/>
        </w:rPr>
      </w:pPr>
    </w:p>
    <w:p w14:paraId="1C4E3133">
      <w:pPr>
        <w:keepNext w:val="0"/>
        <w:keepLines w:val="0"/>
        <w:pageBreakBefore w:val="0"/>
        <w:spacing w:line="400" w:lineRule="exact"/>
        <w:outlineLvl w:val="9"/>
        <w:rPr>
          <w:rFonts w:hint="eastAsia" w:ascii="仿宋" w:hAnsi="仿宋" w:eastAsia="仿宋" w:cs="仿宋"/>
          <w:color w:val="auto"/>
          <w:sz w:val="32"/>
          <w:szCs w:val="20"/>
        </w:rPr>
      </w:pPr>
    </w:p>
    <w:p w14:paraId="2C03F324">
      <w:pPr>
        <w:keepNext w:val="0"/>
        <w:keepLines w:val="0"/>
        <w:pageBreakBefore w:val="0"/>
        <w:spacing w:line="400" w:lineRule="exact"/>
        <w:outlineLvl w:val="9"/>
        <w:rPr>
          <w:rFonts w:hint="eastAsia" w:ascii="仿宋" w:hAnsi="仿宋" w:eastAsia="仿宋" w:cs="仿宋"/>
          <w:color w:val="auto"/>
          <w:sz w:val="32"/>
          <w:szCs w:val="20"/>
        </w:rPr>
      </w:pPr>
    </w:p>
    <w:p w14:paraId="432E7CF7">
      <w:pPr>
        <w:keepNext w:val="0"/>
        <w:keepLines w:val="0"/>
        <w:pageBreakBefore w:val="0"/>
        <w:spacing w:line="400" w:lineRule="exact"/>
        <w:outlineLvl w:val="9"/>
        <w:rPr>
          <w:rFonts w:hint="eastAsia" w:ascii="仿宋" w:hAnsi="仿宋" w:eastAsia="仿宋" w:cs="仿宋"/>
          <w:color w:val="auto"/>
          <w:sz w:val="32"/>
          <w:szCs w:val="20"/>
        </w:rPr>
      </w:pPr>
    </w:p>
    <w:p w14:paraId="541C2E30">
      <w:pPr>
        <w:keepNext w:val="0"/>
        <w:keepLines w:val="0"/>
        <w:pageBreakBefore w:val="0"/>
        <w:spacing w:line="400" w:lineRule="exact"/>
        <w:ind w:firstLine="1066"/>
        <w:outlineLvl w:val="9"/>
        <w:rPr>
          <w:rFonts w:hint="eastAsia" w:ascii="仿宋" w:hAnsi="仿宋" w:eastAsia="仿宋" w:cs="仿宋"/>
          <w:b/>
          <w:bCs/>
          <w:color w:val="auto"/>
          <w:sz w:val="32"/>
        </w:rPr>
      </w:pPr>
      <w:r>
        <w:rPr>
          <w:rFonts w:hint="eastAsia" w:ascii="仿宋" w:hAnsi="仿宋" w:eastAsia="仿宋" w:cs="仿宋"/>
          <w:b/>
          <w:bCs/>
          <w:color w:val="auto"/>
          <w:sz w:val="36"/>
        </w:rPr>
        <w:t>投 标 人:</w:t>
      </w:r>
    </w:p>
    <w:p w14:paraId="55ABC2A1">
      <w:pPr>
        <w:pStyle w:val="206"/>
        <w:keepNext w:val="0"/>
        <w:keepLines w:val="0"/>
        <w:pageBreakBefore w:val="0"/>
        <w:ind w:firstLine="1904"/>
        <w:outlineLvl w:val="9"/>
        <w:rPr>
          <w:rFonts w:hint="eastAsia" w:ascii="仿宋" w:hAnsi="仿宋" w:eastAsia="仿宋" w:cs="仿宋"/>
          <w:color w:val="auto"/>
          <w:sz w:val="32"/>
        </w:rPr>
      </w:pPr>
    </w:p>
    <w:p w14:paraId="0AFA577A">
      <w:pPr>
        <w:pStyle w:val="206"/>
        <w:keepNext w:val="0"/>
        <w:keepLines w:val="0"/>
        <w:pageBreakBefore w:val="0"/>
        <w:ind w:firstLine="1904"/>
        <w:outlineLvl w:val="9"/>
        <w:rPr>
          <w:rFonts w:hint="eastAsia" w:ascii="仿宋" w:hAnsi="仿宋" w:eastAsia="仿宋" w:cs="仿宋"/>
          <w:color w:val="auto"/>
          <w:sz w:val="32"/>
        </w:rPr>
      </w:pPr>
    </w:p>
    <w:p w14:paraId="1A116FAF">
      <w:pPr>
        <w:pStyle w:val="206"/>
        <w:keepNext w:val="0"/>
        <w:keepLines w:val="0"/>
        <w:pageBreakBefore w:val="0"/>
        <w:ind w:firstLine="1904"/>
        <w:outlineLvl w:val="9"/>
        <w:rPr>
          <w:rFonts w:hint="eastAsia" w:ascii="仿宋" w:hAnsi="仿宋" w:eastAsia="仿宋" w:cs="仿宋"/>
          <w:color w:val="auto"/>
          <w:sz w:val="32"/>
        </w:rPr>
      </w:pPr>
    </w:p>
    <w:p w14:paraId="7B216A97">
      <w:pPr>
        <w:pStyle w:val="206"/>
        <w:keepNext w:val="0"/>
        <w:keepLines w:val="0"/>
        <w:pageBreakBefore w:val="0"/>
        <w:ind w:firstLine="1904"/>
        <w:outlineLvl w:val="9"/>
        <w:rPr>
          <w:rFonts w:hint="eastAsia" w:ascii="仿宋" w:hAnsi="仿宋" w:eastAsia="仿宋" w:cs="仿宋"/>
          <w:color w:val="auto"/>
          <w:sz w:val="32"/>
        </w:rPr>
      </w:pPr>
    </w:p>
    <w:p w14:paraId="2D21006B">
      <w:pPr>
        <w:pStyle w:val="206"/>
        <w:keepNext w:val="0"/>
        <w:keepLines w:val="0"/>
        <w:pageBreakBefore w:val="0"/>
        <w:ind w:firstLine="1904"/>
        <w:outlineLvl w:val="9"/>
        <w:rPr>
          <w:rFonts w:hint="eastAsia" w:ascii="仿宋" w:hAnsi="仿宋" w:eastAsia="仿宋" w:cs="仿宋"/>
          <w:color w:val="auto"/>
          <w:sz w:val="32"/>
        </w:rPr>
      </w:pPr>
    </w:p>
    <w:p w14:paraId="084917F4">
      <w:pPr>
        <w:pStyle w:val="206"/>
        <w:keepNext w:val="0"/>
        <w:keepLines w:val="0"/>
        <w:pageBreakBefore w:val="0"/>
        <w:ind w:firstLine="1904"/>
        <w:outlineLvl w:val="9"/>
        <w:rPr>
          <w:rFonts w:hint="eastAsia" w:ascii="仿宋" w:hAnsi="仿宋" w:eastAsia="仿宋" w:cs="仿宋"/>
          <w:color w:val="auto"/>
          <w:sz w:val="32"/>
        </w:rPr>
      </w:pPr>
    </w:p>
    <w:p w14:paraId="59F24DA8">
      <w:pPr>
        <w:pStyle w:val="206"/>
        <w:keepNext w:val="0"/>
        <w:keepLines w:val="0"/>
        <w:pageBreakBefore w:val="0"/>
        <w:ind w:firstLine="1904"/>
        <w:outlineLvl w:val="9"/>
        <w:rPr>
          <w:rFonts w:hint="eastAsia" w:ascii="仿宋" w:hAnsi="仿宋" w:eastAsia="仿宋" w:cs="仿宋"/>
          <w:color w:val="auto"/>
          <w:sz w:val="32"/>
        </w:rPr>
      </w:pPr>
    </w:p>
    <w:p w14:paraId="1B18AB80">
      <w:pPr>
        <w:pStyle w:val="206"/>
        <w:keepNext w:val="0"/>
        <w:keepLines w:val="0"/>
        <w:pageBreakBefore w:val="0"/>
        <w:ind w:firstLine="2103"/>
        <w:outlineLvl w:val="9"/>
        <w:rPr>
          <w:rFonts w:hint="eastAsia" w:ascii="仿宋" w:hAnsi="仿宋" w:eastAsia="仿宋" w:cs="仿宋"/>
          <w:b/>
          <w:color w:val="auto"/>
          <w:sz w:val="32"/>
        </w:rPr>
      </w:pPr>
      <w:r>
        <w:rPr>
          <w:rFonts w:hint="eastAsia" w:ascii="仿宋" w:hAnsi="仿宋" w:eastAsia="仿宋" w:cs="仿宋"/>
          <w:b/>
          <w:color w:val="auto"/>
          <w:sz w:val="36"/>
          <w:szCs w:val="24"/>
          <w:lang w:eastAsia="zh-CN"/>
        </w:rPr>
        <w:t>二〇二五</w:t>
      </w:r>
      <w:r>
        <w:rPr>
          <w:rFonts w:hint="eastAsia" w:ascii="仿宋" w:hAnsi="仿宋" w:eastAsia="仿宋" w:cs="仿宋"/>
          <w:b/>
          <w:color w:val="auto"/>
          <w:sz w:val="36"/>
          <w:szCs w:val="24"/>
        </w:rPr>
        <w:t>年    月    日</w:t>
      </w:r>
    </w:p>
    <w:p w14:paraId="59AF6B39">
      <w:pPr>
        <w:keepNext w:val="0"/>
        <w:keepLines w:val="0"/>
        <w:pageBreakBefore w:val="0"/>
        <w:spacing w:line="600" w:lineRule="exact"/>
        <w:outlineLvl w:val="9"/>
        <w:rPr>
          <w:rFonts w:hint="eastAsia" w:ascii="仿宋" w:hAnsi="仿宋" w:eastAsia="仿宋" w:cs="仿宋"/>
          <w:b/>
          <w:bCs/>
          <w:color w:val="auto"/>
          <w:sz w:val="28"/>
          <w:szCs w:val="28"/>
          <w:lang w:val="zh-CN"/>
        </w:rPr>
      </w:pPr>
    </w:p>
    <w:p w14:paraId="34F5B14E">
      <w:pPr>
        <w:keepNext/>
        <w:keepLines w:val="0"/>
        <w:pageBreakBefore w:val="0"/>
        <w:widowControl w:val="0"/>
        <w:kinsoku/>
        <w:wordWrap/>
        <w:overflowPunct/>
        <w:topLinePunct w:val="0"/>
        <w:autoSpaceDE/>
        <w:autoSpaceDN/>
        <w:bidi w:val="0"/>
        <w:adjustRightInd/>
        <w:snapToGrid/>
        <w:spacing w:line="500" w:lineRule="exact"/>
        <w:ind w:right="0"/>
        <w:textAlignment w:val="auto"/>
        <w:rPr>
          <w:rFonts w:hint="eastAsia" w:ascii="仿宋" w:hAnsi="仿宋" w:eastAsia="仿宋" w:cs="仿宋"/>
          <w:b/>
          <w:bCs/>
          <w:color w:val="000000"/>
          <w:spacing w:val="0"/>
          <w:sz w:val="24"/>
          <w:highlight w:val="none"/>
        </w:rPr>
      </w:pPr>
      <w:r>
        <w:rPr>
          <w:rFonts w:hint="eastAsia" w:ascii="仿宋" w:hAnsi="仿宋" w:eastAsia="仿宋" w:cs="仿宋"/>
          <w:b/>
          <w:bCs/>
          <w:color w:val="000000"/>
          <w:spacing w:val="0"/>
          <w:sz w:val="24"/>
          <w:highlight w:val="none"/>
        </w:rPr>
        <w:t>尊敬的</w:t>
      </w:r>
      <w:r>
        <w:rPr>
          <w:rFonts w:hint="eastAsia" w:ascii="仿宋" w:hAnsi="仿宋" w:eastAsia="仿宋" w:cs="仿宋"/>
          <w:b/>
          <w:bCs/>
          <w:color w:val="000000"/>
          <w:spacing w:val="0"/>
          <w:sz w:val="24"/>
          <w:highlight w:val="none"/>
          <w:lang w:eastAsia="zh-CN"/>
        </w:rPr>
        <w:t>投标人：</w:t>
      </w:r>
    </w:p>
    <w:p w14:paraId="2B32C06C">
      <w:pPr>
        <w:keepNext/>
        <w:keepLines w:val="0"/>
        <w:pageBreakBefore w:val="0"/>
        <w:widowControl w:val="0"/>
        <w:kinsoku/>
        <w:wordWrap/>
        <w:overflowPunct/>
        <w:topLinePunct w:val="0"/>
        <w:autoSpaceDE/>
        <w:autoSpaceDN/>
        <w:bidi w:val="0"/>
        <w:adjustRightInd/>
        <w:snapToGrid/>
        <w:spacing w:line="500" w:lineRule="exact"/>
        <w:ind w:right="0" w:firstLine="353"/>
        <w:textAlignment w:val="auto"/>
        <w:rPr>
          <w:rFonts w:hint="eastAsia" w:ascii="仿宋" w:hAnsi="仿宋" w:eastAsia="仿宋" w:cs="仿宋"/>
          <w:b/>
          <w:bCs/>
          <w:color w:val="000000"/>
          <w:spacing w:val="0"/>
          <w:sz w:val="24"/>
          <w:highlight w:val="none"/>
        </w:rPr>
      </w:pPr>
      <w:r>
        <w:rPr>
          <w:rFonts w:hint="eastAsia" w:ascii="仿宋" w:hAnsi="仿宋" w:eastAsia="仿宋" w:cs="仿宋"/>
          <w:b/>
          <w:bCs/>
          <w:color w:val="000000"/>
          <w:spacing w:val="0"/>
          <w:sz w:val="24"/>
          <w:highlight w:val="none"/>
        </w:rPr>
        <w:t>请按照以下文件的格式要求、内容、顺序制作</w:t>
      </w:r>
      <w:r>
        <w:rPr>
          <w:rFonts w:hint="eastAsia" w:ascii="仿宋" w:hAnsi="仿宋" w:eastAsia="仿宋" w:cs="仿宋"/>
          <w:b/>
          <w:bCs/>
          <w:color w:val="000000"/>
          <w:spacing w:val="0"/>
          <w:sz w:val="24"/>
          <w:highlight w:val="none"/>
          <w:lang w:eastAsia="zh-CN"/>
        </w:rPr>
        <w:t>投标</w:t>
      </w:r>
      <w:r>
        <w:rPr>
          <w:rFonts w:hint="eastAsia" w:ascii="仿宋" w:hAnsi="仿宋" w:eastAsia="仿宋" w:cs="仿宋"/>
          <w:b/>
          <w:bCs/>
          <w:color w:val="000000"/>
          <w:spacing w:val="0"/>
          <w:sz w:val="24"/>
          <w:highlight w:val="none"/>
        </w:rPr>
        <w:t>文件，否则可能将影响对</w:t>
      </w:r>
      <w:r>
        <w:rPr>
          <w:rFonts w:hint="eastAsia" w:ascii="仿宋" w:hAnsi="仿宋" w:eastAsia="仿宋" w:cs="仿宋"/>
          <w:b/>
          <w:bCs/>
          <w:color w:val="000000"/>
          <w:spacing w:val="0"/>
          <w:sz w:val="24"/>
          <w:highlight w:val="none"/>
          <w:lang w:eastAsia="zh-CN"/>
        </w:rPr>
        <w:t>投标</w:t>
      </w:r>
      <w:r>
        <w:rPr>
          <w:rFonts w:hint="eastAsia" w:ascii="仿宋" w:hAnsi="仿宋" w:eastAsia="仿宋" w:cs="仿宋"/>
          <w:b/>
          <w:bCs/>
          <w:color w:val="000000"/>
          <w:spacing w:val="0"/>
          <w:sz w:val="24"/>
          <w:highlight w:val="none"/>
        </w:rPr>
        <w:t>文件的评价。</w:t>
      </w:r>
    </w:p>
    <w:p w14:paraId="05771420">
      <w:pPr>
        <w:keepNext/>
        <w:keepLines w:val="0"/>
        <w:pageBreakBefore w:val="0"/>
        <w:widowControl w:val="0"/>
        <w:kinsoku/>
        <w:wordWrap/>
        <w:overflowPunct/>
        <w:topLinePunct w:val="0"/>
        <w:autoSpaceDE/>
        <w:autoSpaceDN/>
        <w:bidi w:val="0"/>
        <w:adjustRightInd/>
        <w:snapToGrid/>
        <w:spacing w:line="500" w:lineRule="exact"/>
        <w:ind w:right="0" w:firstLine="353"/>
        <w:textAlignment w:val="auto"/>
        <w:rPr>
          <w:rFonts w:hint="eastAsia" w:ascii="仿宋" w:hAnsi="仿宋" w:eastAsia="仿宋" w:cs="仿宋"/>
          <w:b/>
          <w:bCs/>
          <w:color w:val="000000"/>
          <w:spacing w:val="0"/>
          <w:sz w:val="24"/>
          <w:highlight w:val="none"/>
        </w:rPr>
      </w:pPr>
      <w:r>
        <w:rPr>
          <w:rFonts w:hint="eastAsia" w:ascii="仿宋" w:hAnsi="仿宋" w:eastAsia="仿宋" w:cs="仿宋"/>
          <w:b/>
          <w:bCs/>
          <w:color w:val="000000"/>
          <w:spacing w:val="0"/>
          <w:sz w:val="24"/>
          <w:highlight w:val="none"/>
          <w:lang w:eastAsia="zh-CN"/>
        </w:rPr>
        <w:t>投标</w:t>
      </w:r>
      <w:r>
        <w:rPr>
          <w:rFonts w:hint="eastAsia" w:ascii="仿宋" w:hAnsi="仿宋" w:eastAsia="仿宋" w:cs="仿宋"/>
          <w:b/>
          <w:bCs/>
          <w:color w:val="000000"/>
          <w:spacing w:val="0"/>
          <w:sz w:val="24"/>
          <w:highlight w:val="none"/>
        </w:rPr>
        <w:t>文件格式中所有要求签字和盖章的部分，签字全部</w:t>
      </w:r>
      <w:r>
        <w:rPr>
          <w:rFonts w:hint="eastAsia" w:ascii="仿宋" w:hAnsi="仿宋" w:eastAsia="仿宋" w:cs="仿宋"/>
          <w:b/>
          <w:bCs/>
          <w:color w:val="000000"/>
          <w:spacing w:val="0"/>
          <w:sz w:val="24"/>
          <w:highlight w:val="none"/>
          <w:lang w:eastAsia="zh-CN"/>
        </w:rPr>
        <w:t>视为</w:t>
      </w:r>
      <w:r>
        <w:rPr>
          <w:rFonts w:hint="eastAsia" w:ascii="仿宋" w:hAnsi="仿宋" w:eastAsia="仿宋" w:cs="仿宋"/>
          <w:b/>
          <w:bCs/>
          <w:color w:val="000000"/>
          <w:spacing w:val="0"/>
          <w:sz w:val="24"/>
          <w:highlight w:val="none"/>
        </w:rPr>
        <w:t>法定代表人电子签字，盖章全部为</w:t>
      </w:r>
      <w:r>
        <w:rPr>
          <w:rFonts w:hint="eastAsia" w:ascii="仿宋" w:hAnsi="仿宋" w:eastAsia="仿宋" w:cs="仿宋"/>
          <w:b/>
          <w:bCs/>
          <w:color w:val="000000"/>
          <w:spacing w:val="0"/>
          <w:sz w:val="24"/>
          <w:highlight w:val="none"/>
          <w:lang w:eastAsia="zh-CN"/>
        </w:rPr>
        <w:t>投标人</w:t>
      </w:r>
      <w:r>
        <w:rPr>
          <w:rFonts w:hint="eastAsia" w:ascii="仿宋" w:hAnsi="仿宋" w:eastAsia="仿宋" w:cs="仿宋"/>
          <w:b/>
          <w:bCs/>
          <w:color w:val="000000"/>
          <w:spacing w:val="0"/>
          <w:sz w:val="24"/>
          <w:highlight w:val="none"/>
        </w:rPr>
        <w:t>自身电子签章。</w:t>
      </w:r>
    </w:p>
    <w:p w14:paraId="736F9867">
      <w:pPr>
        <w:keepNext/>
        <w:keepLines w:val="0"/>
        <w:pageBreakBefore w:val="0"/>
        <w:widowControl w:val="0"/>
        <w:kinsoku/>
        <w:wordWrap/>
        <w:overflowPunct/>
        <w:topLinePunct w:val="0"/>
        <w:autoSpaceDE/>
        <w:autoSpaceDN/>
        <w:bidi w:val="0"/>
        <w:adjustRightInd/>
        <w:snapToGrid/>
        <w:spacing w:line="500" w:lineRule="exact"/>
        <w:ind w:right="0" w:firstLine="353"/>
        <w:textAlignment w:val="auto"/>
        <w:rPr>
          <w:rFonts w:hint="eastAsia" w:ascii="仿宋" w:hAnsi="仿宋" w:eastAsia="仿宋" w:cs="仿宋"/>
          <w:b/>
          <w:bCs/>
          <w:color w:val="000000"/>
          <w:spacing w:val="0"/>
          <w:sz w:val="24"/>
          <w:highlight w:val="none"/>
        </w:rPr>
      </w:pPr>
      <w:r>
        <w:rPr>
          <w:rFonts w:hint="eastAsia" w:ascii="仿宋" w:hAnsi="仿宋" w:eastAsia="仿宋" w:cs="仿宋"/>
          <w:b/>
          <w:bCs/>
          <w:color w:val="000000"/>
          <w:spacing w:val="0"/>
          <w:sz w:val="24"/>
          <w:highlight w:val="none"/>
          <w:lang w:val="en-US" w:eastAsia="zh-CN"/>
        </w:rPr>
        <w:t>注：如投标文件制作工具中现有端口格式与本项目招标文件格式有不一致之处，各投标人应以公开招标文件提供的格式为准，将公开招标文件格式要求的证明材料以扫描件形式编入电子投标文件，并按公开招标文件要求加盖单位电子签章及相关人员签字或签章。</w:t>
      </w:r>
    </w:p>
    <w:p w14:paraId="5896865E">
      <w:pPr>
        <w:pStyle w:val="206"/>
        <w:keepNext w:val="0"/>
        <w:keepLines w:val="0"/>
        <w:pageBreakBefore w:val="0"/>
        <w:spacing w:line="640" w:lineRule="exact"/>
        <w:jc w:val="center"/>
        <w:outlineLvl w:val="9"/>
        <w:rPr>
          <w:rFonts w:hint="eastAsia" w:ascii="仿宋" w:hAnsi="仿宋" w:eastAsia="仿宋" w:cs="仿宋"/>
          <w:b/>
          <w:color w:val="auto"/>
          <w:sz w:val="32"/>
          <w:szCs w:val="32"/>
        </w:rPr>
        <w:sectPr>
          <w:headerReference r:id="rId4" w:type="default"/>
          <w:footerReference r:id="rId5" w:type="default"/>
          <w:pgSz w:w="11906" w:h="16838"/>
          <w:pgMar w:top="1440" w:right="1080" w:bottom="1440" w:left="1080" w:header="851" w:footer="992" w:gutter="0"/>
          <w:pgNumType w:fmt="decimal"/>
          <w:cols w:space="1701" w:num="1"/>
          <w:docGrid w:linePitch="360" w:charSpace="0"/>
        </w:sectPr>
      </w:pPr>
    </w:p>
    <w:p w14:paraId="3C0D05DA">
      <w:pPr>
        <w:pStyle w:val="206"/>
        <w:keepNext w:val="0"/>
        <w:keepLines w:val="0"/>
        <w:pageBreakBefore w:val="0"/>
        <w:spacing w:line="640" w:lineRule="exact"/>
        <w:jc w:val="center"/>
        <w:outlineLvl w:val="9"/>
        <w:rPr>
          <w:rFonts w:hint="eastAsia" w:ascii="仿宋" w:hAnsi="仿宋" w:eastAsia="仿宋" w:cs="仿宋"/>
          <w:b/>
          <w:color w:val="auto"/>
          <w:sz w:val="32"/>
          <w:szCs w:val="32"/>
        </w:rPr>
      </w:pPr>
      <w:r>
        <w:rPr>
          <w:rFonts w:hint="eastAsia" w:ascii="仿宋" w:hAnsi="仿宋" w:eastAsia="仿宋" w:cs="仿宋"/>
          <w:b/>
          <w:color w:val="auto"/>
          <w:sz w:val="32"/>
          <w:szCs w:val="32"/>
        </w:rPr>
        <w:t>一、投标函</w:t>
      </w:r>
    </w:p>
    <w:p w14:paraId="220B41BD">
      <w:pPr>
        <w:pStyle w:val="206"/>
        <w:keepNext w:val="0"/>
        <w:keepLines w:val="0"/>
        <w:pageBreakBefore w:val="0"/>
        <w:spacing w:line="640" w:lineRule="exact"/>
        <w:outlineLvl w:val="9"/>
        <w:rPr>
          <w:rFonts w:hint="eastAsia" w:ascii="仿宋" w:hAnsi="仿宋" w:eastAsia="仿宋" w:cs="仿宋"/>
          <w:color w:val="auto"/>
          <w:sz w:val="24"/>
          <w:szCs w:val="24"/>
        </w:rPr>
      </w:pPr>
      <w:r>
        <w:rPr>
          <w:rFonts w:hint="eastAsia" w:ascii="仿宋" w:hAnsi="仿宋" w:eastAsia="仿宋" w:cs="仿宋"/>
          <w:color w:val="auto"/>
          <w:sz w:val="24"/>
          <w:szCs w:val="24"/>
          <w:lang w:eastAsia="zh-CN"/>
        </w:rPr>
        <w:t>淮安市淮阴区马头镇人民政府：</w:t>
      </w:r>
    </w:p>
    <w:p w14:paraId="45B1EAA5">
      <w:pPr>
        <w:pStyle w:val="257"/>
        <w:keepNext w:val="0"/>
        <w:keepLines w:val="0"/>
        <w:pageBreakBefore w:val="0"/>
        <w:spacing w:before="0" w:after="0" w:line="640" w:lineRule="exact"/>
        <w:ind w:firstLine="700"/>
        <w:outlineLvl w:val="9"/>
        <w:rPr>
          <w:rFonts w:hint="eastAsia" w:ascii="仿宋" w:hAnsi="仿宋" w:eastAsia="仿宋" w:cs="仿宋"/>
          <w:color w:val="auto"/>
          <w:sz w:val="24"/>
          <w:szCs w:val="24"/>
        </w:rPr>
      </w:pPr>
      <w:r>
        <w:rPr>
          <w:rFonts w:hint="eastAsia" w:ascii="仿宋" w:hAnsi="仿宋" w:eastAsia="仿宋" w:cs="仿宋"/>
          <w:color w:val="auto"/>
          <w:sz w:val="24"/>
          <w:szCs w:val="24"/>
        </w:rPr>
        <w:t>关于</w:t>
      </w:r>
      <w:r>
        <w:rPr>
          <w:rFonts w:hint="eastAsia" w:ascii="仿宋" w:hAnsi="仿宋" w:eastAsia="仿宋" w:cs="仿宋"/>
          <w:color w:val="auto"/>
          <w:sz w:val="24"/>
          <w:szCs w:val="24"/>
          <w:u w:val="single"/>
        </w:rPr>
        <w:t xml:space="preserve">          采购项目（项目编号</w:t>
      </w:r>
      <w:r>
        <w:rPr>
          <w:rFonts w:hint="eastAsia" w:ascii="仿宋" w:hAnsi="仿宋" w:eastAsia="仿宋" w:cs="仿宋"/>
          <w:color w:val="auto"/>
          <w:sz w:val="24"/>
          <w:szCs w:val="24"/>
          <w:u w:val="single"/>
          <w:lang w:eastAsia="zh-CN"/>
        </w:rPr>
        <w:t>：</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rPr>
        <w:t>招标文件（包括更正公告、如果有的话）收悉，我们经详细审阅和研究，现决定参加投标。同时，正式授权下述签字人</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rPr>
        <w:t>（姓名和职务）代表</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rPr>
        <w:t>（投标人单位名称），全权处理本次项目投标的有关事宜。</w:t>
      </w:r>
    </w:p>
    <w:p w14:paraId="2B5737AB">
      <w:pPr>
        <w:pStyle w:val="257"/>
        <w:keepLines w:val="0"/>
        <w:pageBreakBefore w:val="0"/>
        <w:widowControl w:val="0"/>
        <w:kinsoku/>
        <w:wordWrap/>
        <w:overflowPunct/>
        <w:topLinePunct w:val="0"/>
        <w:autoSpaceDE/>
        <w:autoSpaceDN/>
        <w:bidi w:val="0"/>
        <w:adjustRightInd/>
        <w:snapToGrid/>
        <w:spacing w:before="0" w:after="0" w:line="500" w:lineRule="exact"/>
        <w:textAlignment w:val="auto"/>
        <w:rPr>
          <w:rFonts w:hint="eastAsia" w:ascii="仿宋" w:hAnsi="仿宋" w:eastAsia="仿宋" w:cs="仿宋"/>
          <w:highlight w:val="none"/>
        </w:rPr>
      </w:pPr>
      <w:r>
        <w:rPr>
          <w:rFonts w:hint="eastAsia" w:ascii="仿宋" w:hAnsi="仿宋" w:eastAsia="仿宋" w:cs="仿宋"/>
          <w:sz w:val="24"/>
          <w:highlight w:val="none"/>
          <w:lang w:eastAsia="zh-CN"/>
        </w:rPr>
        <w:t>1.我公司经研究，</w:t>
      </w:r>
      <w:r>
        <w:rPr>
          <w:rFonts w:hint="eastAsia" w:ascii="仿宋" w:hAnsi="仿宋" w:eastAsia="仿宋" w:cs="仿宋"/>
          <w:highlight w:val="none"/>
        </w:rPr>
        <w:t>按照</w:t>
      </w:r>
      <w:r>
        <w:rPr>
          <w:rFonts w:hint="eastAsia" w:ascii="仿宋" w:hAnsi="仿宋" w:eastAsia="仿宋" w:cs="仿宋"/>
          <w:highlight w:val="none"/>
          <w:lang w:eastAsia="zh-CN"/>
        </w:rPr>
        <w:t>公开招标</w:t>
      </w:r>
      <w:r>
        <w:rPr>
          <w:rFonts w:hint="eastAsia" w:ascii="仿宋" w:hAnsi="仿宋" w:eastAsia="仿宋" w:cs="仿宋"/>
          <w:highlight w:val="none"/>
        </w:rPr>
        <w:t>文件中规</w:t>
      </w:r>
      <w:r>
        <w:rPr>
          <w:rFonts w:hint="eastAsia" w:ascii="仿宋" w:hAnsi="仿宋" w:eastAsia="仿宋" w:cs="仿宋"/>
          <w:highlight w:val="none"/>
          <w:lang w:eastAsia="zh-CN"/>
        </w:rPr>
        <w:t>定的</w:t>
      </w:r>
      <w:r>
        <w:rPr>
          <w:rFonts w:hint="eastAsia" w:ascii="仿宋" w:hAnsi="仿宋" w:eastAsia="仿宋" w:cs="仿宋"/>
          <w:highlight w:val="none"/>
        </w:rPr>
        <w:t>各项要求，我方愿以（大写、人民币）</w:t>
      </w:r>
      <w:r>
        <w:rPr>
          <w:rFonts w:hint="eastAsia" w:ascii="仿宋" w:hAnsi="仿宋" w:eastAsia="仿宋" w:cs="仿宋"/>
          <w:highlight w:val="none"/>
          <w:u w:val="single"/>
        </w:rPr>
        <w:t xml:space="preserve">  </w:t>
      </w:r>
      <w:r>
        <w:rPr>
          <w:rFonts w:hint="eastAsia" w:ascii="仿宋" w:hAnsi="仿宋" w:eastAsia="仿宋" w:cs="仿宋"/>
          <w:highlight w:val="none"/>
          <w:u w:val="single"/>
          <w:lang w:val="en-US" w:eastAsia="zh-CN"/>
        </w:rPr>
        <w:t xml:space="preserve">   </w:t>
      </w:r>
      <w:r>
        <w:rPr>
          <w:rFonts w:hint="eastAsia" w:ascii="仿宋" w:hAnsi="仿宋" w:eastAsia="仿宋" w:cs="仿宋"/>
          <w:highlight w:val="none"/>
          <w:u w:val="single"/>
        </w:rPr>
        <w:t xml:space="preserve">       </w:t>
      </w:r>
      <w:r>
        <w:rPr>
          <w:rFonts w:hint="eastAsia" w:ascii="仿宋" w:hAnsi="仿宋" w:eastAsia="仿宋" w:cs="仿宋"/>
          <w:highlight w:val="none"/>
        </w:rPr>
        <w:t>（</w:t>
      </w:r>
      <w:r>
        <w:rPr>
          <w:rFonts w:hint="eastAsia" w:ascii="仿宋" w:hAnsi="仿宋" w:eastAsia="仿宋" w:cs="仿宋"/>
          <w:highlight w:val="none"/>
          <w:lang w:eastAsia="zh-CN"/>
        </w:rPr>
        <w:t>￥</w:t>
      </w:r>
      <w:r>
        <w:rPr>
          <w:rFonts w:hint="eastAsia" w:ascii="仿宋" w:hAnsi="仿宋" w:eastAsia="仿宋" w:cs="仿宋"/>
          <w:highlight w:val="none"/>
          <w:u w:val="single"/>
        </w:rPr>
        <w:t xml:space="preserve">      </w:t>
      </w:r>
      <w:r>
        <w:rPr>
          <w:rFonts w:hint="eastAsia" w:ascii="仿宋" w:hAnsi="仿宋" w:eastAsia="仿宋" w:cs="仿宋"/>
          <w:highlight w:val="none"/>
        </w:rPr>
        <w:t>）的</w:t>
      </w:r>
      <w:r>
        <w:rPr>
          <w:rFonts w:hint="eastAsia" w:ascii="仿宋" w:hAnsi="仿宋" w:eastAsia="仿宋" w:cs="仿宋"/>
          <w:highlight w:val="none"/>
          <w:lang w:eastAsia="zh-CN"/>
        </w:rPr>
        <w:t>投标</w:t>
      </w:r>
      <w:r>
        <w:rPr>
          <w:rFonts w:hint="eastAsia" w:ascii="仿宋" w:hAnsi="仿宋" w:eastAsia="仿宋" w:cs="仿宋"/>
          <w:highlight w:val="none"/>
        </w:rPr>
        <w:t>报价并按</w:t>
      </w:r>
      <w:r>
        <w:rPr>
          <w:rFonts w:hint="eastAsia" w:ascii="仿宋" w:hAnsi="仿宋" w:eastAsia="仿宋" w:cs="仿宋"/>
          <w:highlight w:val="none"/>
          <w:lang w:eastAsia="zh-CN"/>
        </w:rPr>
        <w:t>公开招标</w:t>
      </w:r>
      <w:r>
        <w:rPr>
          <w:rFonts w:hint="eastAsia" w:ascii="仿宋" w:hAnsi="仿宋" w:eastAsia="仿宋" w:cs="仿宋"/>
          <w:highlight w:val="none"/>
        </w:rPr>
        <w:t>文件的规定要求提供货物和服务。</w:t>
      </w:r>
    </w:p>
    <w:p w14:paraId="24103FE6">
      <w:pPr>
        <w:keepLines w:val="0"/>
        <w:pageBreakBefore w:val="0"/>
        <w:widowControl w:val="0"/>
        <w:kinsoku/>
        <w:wordWrap/>
        <w:overflowPunct/>
        <w:topLinePunct w:val="0"/>
        <w:autoSpaceDE/>
        <w:autoSpaceDN/>
        <w:bidi w:val="0"/>
        <w:adjustRightInd/>
        <w:snapToGrid/>
        <w:spacing w:line="500" w:lineRule="exact"/>
        <w:ind w:firstLine="480"/>
        <w:jc w:val="left"/>
        <w:textAlignment w:val="auto"/>
        <w:rPr>
          <w:rFonts w:hint="eastAsia" w:ascii="仿宋" w:hAnsi="仿宋" w:eastAsia="仿宋" w:cs="仿宋"/>
          <w:sz w:val="24"/>
          <w:highlight w:val="none"/>
        </w:rPr>
      </w:pPr>
      <w:r>
        <w:rPr>
          <w:rFonts w:hint="eastAsia" w:ascii="仿宋" w:hAnsi="仿宋" w:eastAsia="仿宋" w:cs="仿宋"/>
          <w:sz w:val="24"/>
          <w:highlight w:val="none"/>
          <w:lang w:val="en-US" w:eastAsia="zh-CN"/>
        </w:rPr>
        <w:t>2.</w:t>
      </w:r>
      <w:r>
        <w:rPr>
          <w:rFonts w:hint="eastAsia" w:ascii="仿宋" w:hAnsi="仿宋" w:eastAsia="仿宋" w:cs="仿宋"/>
          <w:sz w:val="24"/>
          <w:highlight w:val="none"/>
        </w:rPr>
        <w:t xml:space="preserve">参加本次政府采购活动前三年内，我公司在经营活动中没有因违法经营受到刑事处罚或者责令停产停业、吊销许可证或者执照、较大数额罚款等行政处罚。 </w:t>
      </w:r>
    </w:p>
    <w:p w14:paraId="6B6A34DD">
      <w:pPr>
        <w:keepLines w:val="0"/>
        <w:pageBreakBefore w:val="0"/>
        <w:widowControl w:val="0"/>
        <w:kinsoku/>
        <w:wordWrap/>
        <w:overflowPunct/>
        <w:topLinePunct w:val="0"/>
        <w:autoSpaceDE/>
        <w:autoSpaceDN/>
        <w:bidi w:val="0"/>
        <w:adjustRightInd/>
        <w:snapToGrid/>
        <w:spacing w:line="500" w:lineRule="exact"/>
        <w:ind w:firstLine="480"/>
        <w:textAlignment w:val="auto"/>
        <w:rPr>
          <w:rFonts w:hint="eastAsia" w:ascii="仿宋" w:hAnsi="仿宋" w:eastAsia="仿宋" w:cs="仿宋"/>
          <w:sz w:val="24"/>
          <w:highlight w:val="none"/>
          <w:lang w:eastAsia="zh-CN"/>
        </w:rPr>
      </w:pPr>
      <w:r>
        <w:rPr>
          <w:rFonts w:hint="eastAsia" w:ascii="仿宋" w:hAnsi="仿宋" w:eastAsia="仿宋" w:cs="仿宋"/>
          <w:sz w:val="24"/>
          <w:highlight w:val="none"/>
          <w:lang w:val="en-US" w:eastAsia="zh-CN"/>
        </w:rPr>
        <w:t>3.</w:t>
      </w:r>
      <w:r>
        <w:rPr>
          <w:rFonts w:hint="eastAsia" w:ascii="仿宋" w:hAnsi="仿宋" w:eastAsia="仿宋" w:cs="仿宋"/>
          <w:sz w:val="24"/>
          <w:highlight w:val="none"/>
        </w:rPr>
        <w:t>我公司负责人为同一人或者存在直接控股、管理关系的不同</w:t>
      </w:r>
      <w:r>
        <w:rPr>
          <w:rFonts w:hint="eastAsia" w:ascii="仿宋" w:hAnsi="仿宋" w:eastAsia="仿宋" w:cs="仿宋"/>
          <w:sz w:val="24"/>
          <w:highlight w:val="none"/>
          <w:lang w:eastAsia="zh-CN"/>
        </w:rPr>
        <w:t>投标人</w:t>
      </w:r>
      <w:r>
        <w:rPr>
          <w:rFonts w:hint="eastAsia" w:ascii="仿宋" w:hAnsi="仿宋" w:eastAsia="仿宋" w:cs="仿宋"/>
          <w:sz w:val="24"/>
          <w:highlight w:val="none"/>
        </w:rPr>
        <w:t>，</w:t>
      </w:r>
      <w:r>
        <w:rPr>
          <w:rFonts w:hint="eastAsia" w:ascii="仿宋" w:hAnsi="仿宋" w:eastAsia="仿宋" w:cs="仿宋"/>
          <w:sz w:val="24"/>
          <w:highlight w:val="none"/>
          <w:lang w:eastAsia="zh-CN"/>
        </w:rPr>
        <w:t>不得</w:t>
      </w:r>
      <w:r>
        <w:rPr>
          <w:rFonts w:hint="eastAsia" w:ascii="仿宋" w:hAnsi="仿宋" w:eastAsia="仿宋" w:cs="仿宋"/>
          <w:sz w:val="24"/>
          <w:highlight w:val="none"/>
        </w:rPr>
        <w:t>同时参加同一合同项下的政府采购活动</w:t>
      </w:r>
      <w:r>
        <w:rPr>
          <w:rFonts w:hint="eastAsia" w:ascii="仿宋" w:hAnsi="仿宋" w:eastAsia="仿宋" w:cs="仿宋"/>
          <w:sz w:val="24"/>
          <w:highlight w:val="none"/>
          <w:lang w:eastAsia="zh-CN"/>
        </w:rPr>
        <w:t>。</w:t>
      </w:r>
    </w:p>
    <w:p w14:paraId="7A30F8D6">
      <w:pPr>
        <w:keepLines w:val="0"/>
        <w:pageBreakBefore w:val="0"/>
        <w:widowControl w:val="0"/>
        <w:kinsoku/>
        <w:wordWrap/>
        <w:overflowPunct/>
        <w:topLinePunct w:val="0"/>
        <w:autoSpaceDE/>
        <w:autoSpaceDN/>
        <w:bidi w:val="0"/>
        <w:adjustRightInd/>
        <w:snapToGrid/>
        <w:spacing w:line="500" w:lineRule="exact"/>
        <w:ind w:firstLine="480"/>
        <w:textAlignment w:val="auto"/>
        <w:rPr>
          <w:rFonts w:hint="eastAsia" w:ascii="仿宋" w:hAnsi="仿宋" w:eastAsia="仿宋" w:cs="仿宋"/>
          <w:sz w:val="24"/>
          <w:highlight w:val="none"/>
        </w:rPr>
      </w:pPr>
      <w:r>
        <w:rPr>
          <w:rFonts w:hint="eastAsia" w:ascii="仿宋" w:hAnsi="仿宋" w:eastAsia="仿宋" w:cs="仿宋"/>
          <w:sz w:val="24"/>
          <w:highlight w:val="none"/>
          <w:lang w:val="en-US" w:eastAsia="zh-CN"/>
        </w:rPr>
        <w:t>4.</w:t>
      </w:r>
      <w:r>
        <w:rPr>
          <w:rFonts w:hint="eastAsia" w:ascii="仿宋" w:hAnsi="仿宋" w:eastAsia="仿宋" w:cs="仿宋"/>
          <w:sz w:val="24"/>
          <w:highlight w:val="none"/>
        </w:rPr>
        <w:t>我公司没有为本项目提供整体设计、规范编制或者项目管理、监理、检测等服务。</w:t>
      </w:r>
    </w:p>
    <w:p w14:paraId="34DFFC7E">
      <w:pPr>
        <w:keepLines w:val="0"/>
        <w:pageBreakBefore w:val="0"/>
        <w:widowControl w:val="0"/>
        <w:kinsoku/>
        <w:wordWrap/>
        <w:overflowPunct/>
        <w:topLinePunct w:val="0"/>
        <w:autoSpaceDE/>
        <w:autoSpaceDN/>
        <w:bidi w:val="0"/>
        <w:adjustRightInd/>
        <w:snapToGrid/>
        <w:spacing w:line="500" w:lineRule="exact"/>
        <w:ind w:firstLine="480"/>
        <w:textAlignment w:val="auto"/>
        <w:rPr>
          <w:rFonts w:hint="eastAsia" w:ascii="仿宋" w:hAnsi="仿宋" w:eastAsia="仿宋" w:cs="仿宋"/>
          <w:sz w:val="24"/>
          <w:highlight w:val="none"/>
        </w:rPr>
      </w:pPr>
      <w:r>
        <w:rPr>
          <w:rFonts w:hint="eastAsia" w:ascii="仿宋" w:hAnsi="仿宋" w:eastAsia="仿宋" w:cs="仿宋"/>
          <w:sz w:val="24"/>
          <w:highlight w:val="none"/>
          <w:lang w:val="en-US" w:eastAsia="zh-CN"/>
        </w:rPr>
        <w:t>5.</w:t>
      </w:r>
      <w:r>
        <w:rPr>
          <w:rFonts w:hint="eastAsia" w:ascii="仿宋" w:hAnsi="仿宋" w:eastAsia="仿宋" w:cs="仿宋"/>
          <w:sz w:val="24"/>
          <w:highlight w:val="none"/>
        </w:rPr>
        <w:t>参加本次采购活动前，我方</w:t>
      </w:r>
      <w:r>
        <w:rPr>
          <w:rFonts w:hint="eastAsia" w:ascii="仿宋" w:hAnsi="仿宋" w:eastAsia="仿宋" w:cs="仿宋"/>
          <w:sz w:val="24"/>
          <w:highlight w:val="none"/>
          <w:lang w:eastAsia="zh-CN"/>
        </w:rPr>
        <w:t>通过自查</w:t>
      </w:r>
      <w:r>
        <w:rPr>
          <w:rFonts w:hint="eastAsia" w:ascii="仿宋" w:hAnsi="仿宋" w:eastAsia="仿宋" w:cs="仿宋"/>
          <w:sz w:val="24"/>
          <w:highlight w:val="none"/>
        </w:rPr>
        <w:t>没有被“信用中国”网站、“中国政府采购网”列入失信被执行人名单、重大税收违法案件当事人名单、政府采购严重违法失信行为记录名单。</w:t>
      </w:r>
    </w:p>
    <w:p w14:paraId="1ACE6A35">
      <w:pPr>
        <w:keepLines w:val="0"/>
        <w:pageBreakBefore w:val="0"/>
        <w:widowControl w:val="0"/>
        <w:kinsoku/>
        <w:wordWrap/>
        <w:overflowPunct/>
        <w:topLinePunct w:val="0"/>
        <w:autoSpaceDE/>
        <w:autoSpaceDN/>
        <w:bidi w:val="0"/>
        <w:adjustRightInd/>
        <w:snapToGrid/>
        <w:spacing w:line="500" w:lineRule="exact"/>
        <w:ind w:firstLine="480"/>
        <w:textAlignment w:val="auto"/>
        <w:rPr>
          <w:rFonts w:hint="eastAsia" w:ascii="仿宋" w:hAnsi="仿宋" w:eastAsia="仿宋" w:cs="仿宋"/>
          <w:sz w:val="24"/>
          <w:highlight w:val="none"/>
        </w:rPr>
      </w:pPr>
      <w:r>
        <w:rPr>
          <w:rFonts w:hint="eastAsia" w:ascii="仿宋" w:hAnsi="仿宋" w:eastAsia="仿宋" w:cs="仿宋"/>
          <w:sz w:val="24"/>
          <w:highlight w:val="none"/>
          <w:lang w:val="en-US" w:eastAsia="zh-CN"/>
        </w:rPr>
        <w:t>6.</w:t>
      </w:r>
      <w:r>
        <w:rPr>
          <w:rFonts w:hint="eastAsia" w:ascii="仿宋" w:hAnsi="仿宋" w:eastAsia="仿宋" w:cs="仿宋"/>
          <w:sz w:val="24"/>
          <w:highlight w:val="none"/>
        </w:rPr>
        <w:t>我公司郑重承诺具备履行合同所必需的设备和专业技术能力。</w:t>
      </w:r>
    </w:p>
    <w:p w14:paraId="4BBA1713">
      <w:pPr>
        <w:keepLines w:val="0"/>
        <w:pageBreakBefore w:val="0"/>
        <w:widowControl w:val="0"/>
        <w:kinsoku/>
        <w:wordWrap/>
        <w:overflowPunct/>
        <w:topLinePunct w:val="0"/>
        <w:autoSpaceDE/>
        <w:autoSpaceDN/>
        <w:bidi w:val="0"/>
        <w:adjustRightInd/>
        <w:snapToGrid/>
        <w:spacing w:line="500" w:lineRule="exact"/>
        <w:ind w:firstLine="480"/>
        <w:textAlignment w:val="auto"/>
        <w:rPr>
          <w:rFonts w:hint="eastAsia" w:ascii="仿宋" w:hAnsi="仿宋" w:eastAsia="仿宋" w:cs="仿宋"/>
          <w:sz w:val="24"/>
          <w:highlight w:val="none"/>
        </w:rPr>
      </w:pPr>
      <w:r>
        <w:rPr>
          <w:rFonts w:hint="eastAsia" w:ascii="仿宋" w:hAnsi="仿宋" w:eastAsia="仿宋" w:cs="仿宋"/>
          <w:sz w:val="24"/>
          <w:highlight w:val="none"/>
          <w:lang w:val="en-US" w:eastAsia="zh-CN"/>
        </w:rPr>
        <w:t>7.</w:t>
      </w:r>
      <w:r>
        <w:rPr>
          <w:rFonts w:hint="eastAsia" w:ascii="仿宋" w:hAnsi="仿宋" w:eastAsia="仿宋" w:cs="仿宋"/>
          <w:sz w:val="24"/>
          <w:highlight w:val="none"/>
        </w:rPr>
        <w:t>我公司郑重承诺具备《中华人民共和国政府采购法》第二十二条第一款规定的六项条件。</w:t>
      </w:r>
    </w:p>
    <w:p w14:paraId="27B7F419">
      <w:pPr>
        <w:keepLines w:val="0"/>
        <w:pageBreakBefore w:val="0"/>
        <w:widowControl w:val="0"/>
        <w:kinsoku/>
        <w:wordWrap/>
        <w:overflowPunct/>
        <w:topLinePunct w:val="0"/>
        <w:autoSpaceDE/>
        <w:autoSpaceDN/>
        <w:bidi w:val="0"/>
        <w:adjustRightInd/>
        <w:snapToGrid/>
        <w:spacing w:line="500" w:lineRule="exact"/>
        <w:ind w:firstLine="480"/>
        <w:textAlignment w:val="auto"/>
        <w:rPr>
          <w:rFonts w:hint="eastAsia" w:ascii="仿宋" w:hAnsi="仿宋" w:eastAsia="仿宋" w:cs="仿宋"/>
          <w:sz w:val="24"/>
          <w:highlight w:val="none"/>
        </w:rPr>
      </w:pPr>
      <w:r>
        <w:rPr>
          <w:rFonts w:hint="eastAsia" w:ascii="仿宋" w:hAnsi="仿宋" w:eastAsia="仿宋" w:cs="仿宋"/>
          <w:sz w:val="24"/>
          <w:highlight w:val="none"/>
          <w:lang w:val="en-US" w:eastAsia="zh-CN"/>
        </w:rPr>
        <w:t>8</w:t>
      </w:r>
      <w:r>
        <w:rPr>
          <w:rFonts w:hint="eastAsia" w:ascii="仿宋" w:hAnsi="仿宋" w:eastAsia="仿宋" w:cs="仿宋"/>
          <w:sz w:val="24"/>
          <w:highlight w:val="none"/>
          <w:lang w:eastAsia="zh-CN"/>
        </w:rPr>
        <w:t>.</w:t>
      </w:r>
      <w:r>
        <w:rPr>
          <w:rFonts w:hint="eastAsia" w:ascii="仿宋" w:hAnsi="仿宋" w:eastAsia="仿宋" w:cs="仿宋"/>
          <w:sz w:val="24"/>
          <w:highlight w:val="none"/>
        </w:rPr>
        <w:t>我方同意按照</w:t>
      </w:r>
      <w:r>
        <w:rPr>
          <w:rFonts w:hint="eastAsia" w:ascii="仿宋" w:hAnsi="仿宋" w:eastAsia="仿宋" w:cs="仿宋"/>
          <w:sz w:val="24"/>
          <w:highlight w:val="none"/>
          <w:lang w:eastAsia="zh-CN"/>
        </w:rPr>
        <w:t>公开招标</w:t>
      </w:r>
      <w:r>
        <w:rPr>
          <w:rFonts w:hint="eastAsia" w:ascii="仿宋" w:hAnsi="仿宋" w:eastAsia="仿宋" w:cs="仿宋"/>
          <w:sz w:val="24"/>
          <w:highlight w:val="none"/>
        </w:rPr>
        <w:t>文件中第1</w:t>
      </w:r>
      <w:r>
        <w:rPr>
          <w:rFonts w:hint="eastAsia" w:ascii="仿宋" w:hAnsi="仿宋" w:eastAsia="仿宋" w:cs="仿宋"/>
          <w:sz w:val="24"/>
          <w:highlight w:val="none"/>
          <w:lang w:val="en-US" w:eastAsia="zh-CN"/>
        </w:rPr>
        <w:t>4</w:t>
      </w:r>
      <w:r>
        <w:rPr>
          <w:rFonts w:hint="eastAsia" w:ascii="仿宋" w:hAnsi="仿宋" w:eastAsia="仿宋" w:cs="仿宋"/>
          <w:sz w:val="24"/>
          <w:highlight w:val="none"/>
        </w:rPr>
        <w:t>条规定，本响应文件的有效期为从</w:t>
      </w:r>
      <w:r>
        <w:rPr>
          <w:rFonts w:hint="eastAsia" w:ascii="仿宋" w:hAnsi="仿宋" w:eastAsia="仿宋" w:cs="仿宋"/>
          <w:sz w:val="24"/>
          <w:highlight w:val="none"/>
          <w:lang w:eastAsia="zh-CN"/>
        </w:rPr>
        <w:t>投标</w:t>
      </w:r>
      <w:r>
        <w:rPr>
          <w:rFonts w:hint="eastAsia" w:ascii="仿宋" w:hAnsi="仿宋" w:eastAsia="仿宋" w:cs="仿宋"/>
          <w:sz w:val="24"/>
          <w:highlight w:val="none"/>
        </w:rPr>
        <w:t>之日起计算</w:t>
      </w:r>
      <w:r>
        <w:rPr>
          <w:rFonts w:hint="eastAsia" w:ascii="仿宋" w:hAnsi="仿宋" w:eastAsia="仿宋" w:cs="仿宋"/>
          <w:sz w:val="24"/>
          <w:highlight w:val="none"/>
          <w:lang w:val="en-US" w:eastAsia="zh-CN"/>
        </w:rPr>
        <w:t>9</w:t>
      </w:r>
      <w:r>
        <w:rPr>
          <w:rFonts w:hint="eastAsia" w:ascii="仿宋" w:hAnsi="仿宋" w:eastAsia="仿宋" w:cs="仿宋"/>
          <w:sz w:val="24"/>
          <w:highlight w:val="none"/>
        </w:rPr>
        <w:t>0天，在此期间，本响应文件将始终对我们具有约束力，并可随时被接受。如果我们成交，本响应文件在此期间之后将继续保持有效，直到合同生效。</w:t>
      </w:r>
    </w:p>
    <w:p w14:paraId="2FA4FA28">
      <w:pPr>
        <w:keepLines w:val="0"/>
        <w:pageBreakBefore w:val="0"/>
        <w:widowControl w:val="0"/>
        <w:kinsoku/>
        <w:wordWrap/>
        <w:overflowPunct/>
        <w:topLinePunct w:val="0"/>
        <w:autoSpaceDE/>
        <w:autoSpaceDN/>
        <w:bidi w:val="0"/>
        <w:adjustRightInd/>
        <w:snapToGrid/>
        <w:spacing w:line="500" w:lineRule="exact"/>
        <w:ind w:firstLine="480"/>
        <w:textAlignment w:val="auto"/>
        <w:rPr>
          <w:rFonts w:hint="eastAsia" w:ascii="仿宋" w:hAnsi="仿宋" w:eastAsia="仿宋" w:cs="仿宋"/>
          <w:sz w:val="24"/>
          <w:highlight w:val="none"/>
        </w:rPr>
      </w:pPr>
      <w:r>
        <w:rPr>
          <w:rFonts w:hint="eastAsia" w:ascii="仿宋" w:hAnsi="仿宋" w:eastAsia="仿宋" w:cs="仿宋"/>
          <w:sz w:val="24"/>
          <w:highlight w:val="none"/>
          <w:lang w:val="en-US" w:eastAsia="zh-CN"/>
        </w:rPr>
        <w:t>9</w:t>
      </w:r>
      <w:r>
        <w:rPr>
          <w:rFonts w:hint="eastAsia" w:ascii="仿宋" w:hAnsi="仿宋" w:eastAsia="仿宋" w:cs="仿宋"/>
          <w:sz w:val="24"/>
          <w:highlight w:val="none"/>
          <w:lang w:eastAsia="zh-CN"/>
        </w:rPr>
        <w:t>.</w:t>
      </w:r>
      <w:r>
        <w:rPr>
          <w:rFonts w:hint="eastAsia" w:ascii="仿宋" w:hAnsi="仿宋" w:eastAsia="仿宋" w:cs="仿宋"/>
          <w:sz w:val="24"/>
          <w:highlight w:val="none"/>
        </w:rPr>
        <w:t>我们同意向贵方提供贵方可能要求的与</w:t>
      </w:r>
      <w:r>
        <w:rPr>
          <w:rFonts w:hint="eastAsia" w:ascii="仿宋" w:hAnsi="仿宋" w:eastAsia="仿宋" w:cs="仿宋"/>
          <w:sz w:val="24"/>
          <w:highlight w:val="none"/>
          <w:lang w:eastAsia="zh-CN"/>
        </w:rPr>
        <w:t>投标</w:t>
      </w:r>
      <w:r>
        <w:rPr>
          <w:rFonts w:hint="eastAsia" w:ascii="仿宋" w:hAnsi="仿宋" w:eastAsia="仿宋" w:cs="仿宋"/>
          <w:sz w:val="24"/>
          <w:highlight w:val="none"/>
        </w:rPr>
        <w:t>有关的任何证据或资料，并保证所提供的都是真实的、准确的。</w:t>
      </w:r>
    </w:p>
    <w:p w14:paraId="137C46F4">
      <w:pPr>
        <w:keepLines w:val="0"/>
        <w:pageBreakBefore w:val="0"/>
        <w:widowControl w:val="0"/>
        <w:kinsoku/>
        <w:wordWrap/>
        <w:overflowPunct/>
        <w:topLinePunct w:val="0"/>
        <w:autoSpaceDE/>
        <w:autoSpaceDN/>
        <w:bidi w:val="0"/>
        <w:adjustRightInd/>
        <w:snapToGrid/>
        <w:spacing w:line="500" w:lineRule="exact"/>
        <w:ind w:firstLine="480"/>
        <w:textAlignment w:val="auto"/>
        <w:rPr>
          <w:rFonts w:hint="eastAsia" w:ascii="仿宋" w:hAnsi="仿宋" w:eastAsia="仿宋" w:cs="仿宋"/>
          <w:sz w:val="24"/>
          <w:highlight w:val="none"/>
          <w:lang w:eastAsia="zh-CN"/>
        </w:rPr>
      </w:pPr>
      <w:r>
        <w:rPr>
          <w:rFonts w:hint="eastAsia" w:ascii="仿宋" w:hAnsi="仿宋" w:eastAsia="仿宋" w:cs="仿宋"/>
          <w:sz w:val="24"/>
          <w:highlight w:val="none"/>
          <w:lang w:eastAsia="zh-CN"/>
        </w:rPr>
        <w:t>1</w:t>
      </w:r>
      <w:r>
        <w:rPr>
          <w:rFonts w:hint="eastAsia" w:ascii="仿宋" w:hAnsi="仿宋" w:eastAsia="仿宋" w:cs="仿宋"/>
          <w:sz w:val="24"/>
          <w:highlight w:val="none"/>
          <w:lang w:val="en-US" w:eastAsia="zh-CN"/>
        </w:rPr>
        <w:t>0</w:t>
      </w:r>
      <w:r>
        <w:rPr>
          <w:rFonts w:hint="eastAsia" w:ascii="仿宋" w:hAnsi="仿宋" w:eastAsia="仿宋" w:cs="仿宋"/>
          <w:sz w:val="24"/>
          <w:highlight w:val="none"/>
          <w:lang w:eastAsia="zh-CN"/>
        </w:rPr>
        <w:t>.如果我方成交，为执行合同，我方将按照采购文件的要求提交履约保证金（如有）。</w:t>
      </w:r>
    </w:p>
    <w:p w14:paraId="562E8CCB">
      <w:pPr>
        <w:keepLines w:val="0"/>
        <w:pageBreakBefore w:val="0"/>
        <w:widowControl w:val="0"/>
        <w:kinsoku/>
        <w:wordWrap/>
        <w:overflowPunct/>
        <w:topLinePunct w:val="0"/>
        <w:autoSpaceDE/>
        <w:autoSpaceDN/>
        <w:bidi w:val="0"/>
        <w:adjustRightInd/>
        <w:snapToGrid/>
        <w:spacing w:line="500" w:lineRule="exact"/>
        <w:ind w:firstLine="480"/>
        <w:textAlignment w:val="auto"/>
        <w:rPr>
          <w:rFonts w:hint="eastAsia" w:ascii="仿宋" w:hAnsi="仿宋" w:eastAsia="仿宋" w:cs="仿宋"/>
          <w:sz w:val="24"/>
          <w:highlight w:val="none"/>
          <w:lang w:eastAsia="zh-CN"/>
        </w:rPr>
      </w:pPr>
      <w:r>
        <w:rPr>
          <w:rFonts w:hint="eastAsia" w:ascii="仿宋" w:hAnsi="仿宋" w:eastAsia="仿宋" w:cs="仿宋"/>
          <w:sz w:val="24"/>
          <w:highlight w:val="none"/>
          <w:lang w:val="en-US" w:eastAsia="zh-CN"/>
        </w:rPr>
        <w:t>11.</w:t>
      </w:r>
      <w:r>
        <w:rPr>
          <w:rFonts w:hint="eastAsia" w:ascii="仿宋" w:hAnsi="仿宋" w:eastAsia="仿宋" w:cs="仿宋"/>
          <w:sz w:val="24"/>
          <w:highlight w:val="none"/>
        </w:rPr>
        <w:t>一旦我方成交，我方将按照</w:t>
      </w:r>
      <w:r>
        <w:rPr>
          <w:rFonts w:hint="eastAsia" w:ascii="仿宋" w:hAnsi="仿宋" w:eastAsia="仿宋" w:cs="仿宋"/>
          <w:sz w:val="24"/>
          <w:highlight w:val="none"/>
          <w:lang w:eastAsia="zh-CN"/>
        </w:rPr>
        <w:t>公开招标</w:t>
      </w:r>
      <w:r>
        <w:rPr>
          <w:rFonts w:hint="eastAsia" w:ascii="仿宋" w:hAnsi="仿宋" w:eastAsia="仿宋" w:cs="仿宋"/>
          <w:sz w:val="24"/>
          <w:highlight w:val="none"/>
        </w:rPr>
        <w:t>文件的规定，严格履行合同的责任和义务，并保证按</w:t>
      </w:r>
      <w:r>
        <w:rPr>
          <w:rFonts w:hint="eastAsia" w:ascii="仿宋" w:hAnsi="仿宋" w:eastAsia="仿宋" w:cs="仿宋"/>
          <w:sz w:val="24"/>
          <w:highlight w:val="none"/>
          <w:lang w:eastAsia="zh-CN"/>
        </w:rPr>
        <w:t>公开招标</w:t>
      </w:r>
      <w:r>
        <w:rPr>
          <w:rFonts w:hint="eastAsia" w:ascii="仿宋" w:hAnsi="仿宋" w:eastAsia="仿宋" w:cs="仿宋"/>
          <w:sz w:val="24"/>
          <w:highlight w:val="none"/>
        </w:rPr>
        <w:t>文件中规定的时间内提供货物和服务</w:t>
      </w:r>
      <w:r>
        <w:rPr>
          <w:rFonts w:hint="eastAsia" w:ascii="仿宋" w:hAnsi="仿宋" w:eastAsia="仿宋" w:cs="仿宋"/>
          <w:sz w:val="24"/>
          <w:highlight w:val="none"/>
          <w:lang w:eastAsia="zh-CN"/>
        </w:rPr>
        <w:t>，否则我方的履约保证金（如有）将被贵方没收。</w:t>
      </w:r>
    </w:p>
    <w:p w14:paraId="00C777DF">
      <w:pPr>
        <w:pStyle w:val="257"/>
        <w:keepNext w:val="0"/>
        <w:keepLines w:val="0"/>
        <w:pageBreakBefore w:val="0"/>
        <w:spacing w:before="0" w:after="0" w:line="640" w:lineRule="exact"/>
        <w:ind w:right="560" w:firstLine="2940"/>
        <w:outlineLvl w:val="9"/>
        <w:rPr>
          <w:rFonts w:hint="eastAsia" w:ascii="仿宋" w:hAnsi="仿宋" w:eastAsia="仿宋" w:cs="仿宋"/>
          <w:color w:val="auto"/>
          <w:sz w:val="24"/>
          <w:szCs w:val="24"/>
        </w:rPr>
      </w:pPr>
    </w:p>
    <w:p w14:paraId="7EA43B9E">
      <w:pPr>
        <w:pStyle w:val="257"/>
        <w:keepNext w:val="0"/>
        <w:keepLines w:val="0"/>
        <w:pageBreakBefore w:val="0"/>
        <w:spacing w:before="0" w:after="0" w:line="640" w:lineRule="exact"/>
        <w:ind w:right="560" w:firstLine="3840" w:firstLineChars="1600"/>
        <w:outlineLvl w:val="9"/>
        <w:rPr>
          <w:rFonts w:hint="eastAsia" w:ascii="仿宋" w:hAnsi="仿宋" w:eastAsia="仿宋" w:cs="仿宋"/>
          <w:color w:val="auto"/>
          <w:sz w:val="24"/>
          <w:szCs w:val="24"/>
          <w:u w:val="single"/>
        </w:rPr>
      </w:pPr>
      <w:r>
        <w:rPr>
          <w:rFonts w:hint="eastAsia" w:ascii="仿宋" w:hAnsi="仿宋" w:eastAsia="仿宋" w:cs="仿宋"/>
          <w:color w:val="auto"/>
          <w:sz w:val="24"/>
          <w:szCs w:val="24"/>
        </w:rPr>
        <w:t>投标人名称（电子签章）</w:t>
      </w:r>
      <w:r>
        <w:rPr>
          <w:rFonts w:hint="eastAsia" w:ascii="仿宋" w:hAnsi="仿宋" w:eastAsia="仿宋" w:cs="仿宋"/>
          <w:color w:val="auto"/>
          <w:sz w:val="24"/>
          <w:szCs w:val="24"/>
          <w:lang w:eastAsia="zh-CN"/>
        </w:rPr>
        <w:t>：</w:t>
      </w:r>
      <w:r>
        <w:rPr>
          <w:rFonts w:hint="eastAsia" w:ascii="仿宋" w:hAnsi="仿宋" w:eastAsia="仿宋" w:cs="仿宋"/>
          <w:color w:val="auto"/>
          <w:sz w:val="24"/>
          <w:szCs w:val="24"/>
          <w:u w:val="single"/>
        </w:rPr>
        <w:t xml:space="preserve">             </w:t>
      </w:r>
    </w:p>
    <w:p w14:paraId="2DD26C42">
      <w:pPr>
        <w:pStyle w:val="257"/>
        <w:keepNext w:val="0"/>
        <w:keepLines w:val="0"/>
        <w:pageBreakBefore w:val="0"/>
        <w:spacing w:before="0" w:after="0" w:line="640" w:lineRule="exact"/>
        <w:ind w:right="560" w:firstLine="3840" w:firstLineChars="1600"/>
        <w:outlineLvl w:val="9"/>
        <w:rPr>
          <w:rFonts w:hint="eastAsia" w:ascii="仿宋" w:hAnsi="仿宋" w:eastAsia="仿宋" w:cs="仿宋"/>
          <w:color w:val="auto"/>
          <w:sz w:val="24"/>
          <w:szCs w:val="24"/>
        </w:rPr>
      </w:pPr>
      <w:r>
        <w:rPr>
          <w:rFonts w:hint="eastAsia" w:ascii="仿宋" w:hAnsi="仿宋" w:eastAsia="仿宋" w:cs="仿宋"/>
          <w:color w:val="auto"/>
          <w:sz w:val="24"/>
          <w:szCs w:val="24"/>
        </w:rPr>
        <w:t>地址</w:t>
      </w:r>
      <w:r>
        <w:rPr>
          <w:rFonts w:hint="eastAsia" w:ascii="仿宋" w:hAnsi="仿宋" w:eastAsia="仿宋" w:cs="仿宋"/>
          <w:color w:val="auto"/>
          <w:sz w:val="24"/>
          <w:szCs w:val="24"/>
          <w:lang w:eastAsia="zh-CN"/>
        </w:rPr>
        <w:t>：</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rPr>
        <w:t>邮编</w:t>
      </w:r>
      <w:r>
        <w:rPr>
          <w:rFonts w:hint="eastAsia" w:ascii="仿宋" w:hAnsi="仿宋" w:eastAsia="仿宋" w:cs="仿宋"/>
          <w:color w:val="auto"/>
          <w:sz w:val="24"/>
          <w:szCs w:val="24"/>
          <w:lang w:eastAsia="zh-CN"/>
        </w:rPr>
        <w:t>：</w:t>
      </w:r>
      <w:r>
        <w:rPr>
          <w:rFonts w:hint="eastAsia" w:ascii="仿宋" w:hAnsi="仿宋" w:eastAsia="仿宋" w:cs="仿宋"/>
          <w:color w:val="auto"/>
          <w:sz w:val="24"/>
          <w:szCs w:val="24"/>
          <w:u w:val="single"/>
        </w:rPr>
        <w:t xml:space="preserve">             </w:t>
      </w:r>
    </w:p>
    <w:p w14:paraId="491AB86D">
      <w:pPr>
        <w:keepNext w:val="0"/>
        <w:keepLines w:val="0"/>
        <w:pageBreakBefore w:val="0"/>
        <w:spacing w:line="640" w:lineRule="exact"/>
        <w:ind w:right="560" w:firstLine="420"/>
        <w:jc w:val="center"/>
        <w:outlineLvl w:val="9"/>
        <w:rPr>
          <w:rFonts w:hint="eastAsia" w:ascii="仿宋" w:hAnsi="仿宋" w:eastAsia="仿宋" w:cs="仿宋"/>
          <w:color w:val="auto"/>
          <w:sz w:val="24"/>
          <w:szCs w:val="24"/>
          <w:u w:val="single"/>
        </w:rPr>
      </w:pPr>
      <w:r>
        <w:rPr>
          <w:rFonts w:hint="eastAsia" w:ascii="仿宋" w:hAnsi="仿宋" w:eastAsia="仿宋" w:cs="仿宋"/>
          <w:color w:val="auto"/>
          <w:sz w:val="24"/>
          <w:szCs w:val="24"/>
        </w:rPr>
        <w:t xml:space="preserve">    电话</w:t>
      </w:r>
      <w:r>
        <w:rPr>
          <w:rFonts w:hint="eastAsia" w:ascii="仿宋" w:hAnsi="仿宋" w:eastAsia="仿宋" w:cs="仿宋"/>
          <w:color w:val="auto"/>
          <w:sz w:val="24"/>
          <w:szCs w:val="24"/>
          <w:lang w:eastAsia="zh-CN"/>
        </w:rPr>
        <w:t>：</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rPr>
        <w:t>传真</w:t>
      </w:r>
      <w:r>
        <w:rPr>
          <w:rFonts w:hint="eastAsia" w:ascii="仿宋" w:hAnsi="仿宋" w:eastAsia="仿宋" w:cs="仿宋"/>
          <w:color w:val="auto"/>
          <w:sz w:val="24"/>
          <w:szCs w:val="24"/>
          <w:lang w:eastAsia="zh-CN"/>
        </w:rPr>
        <w:t>：</w:t>
      </w:r>
      <w:r>
        <w:rPr>
          <w:rFonts w:hint="eastAsia" w:ascii="仿宋" w:hAnsi="仿宋" w:eastAsia="仿宋" w:cs="仿宋"/>
          <w:color w:val="auto"/>
          <w:sz w:val="24"/>
          <w:szCs w:val="24"/>
          <w:u w:val="single"/>
        </w:rPr>
        <w:t xml:space="preserve">           </w:t>
      </w:r>
    </w:p>
    <w:p w14:paraId="54045177">
      <w:pPr>
        <w:pStyle w:val="206"/>
        <w:keepNext w:val="0"/>
        <w:keepLines w:val="0"/>
        <w:pageBreakBefore w:val="0"/>
        <w:spacing w:line="640" w:lineRule="exact"/>
        <w:ind w:right="560" w:firstLine="420"/>
        <w:jc w:val="center"/>
        <w:outlineLvl w:val="9"/>
        <w:rPr>
          <w:rFonts w:hint="eastAsia" w:ascii="仿宋" w:hAnsi="仿宋" w:eastAsia="仿宋" w:cs="仿宋"/>
          <w:color w:val="auto"/>
          <w:sz w:val="24"/>
          <w:szCs w:val="24"/>
        </w:rPr>
      </w:pPr>
      <w:r>
        <w:rPr>
          <w:rFonts w:hint="eastAsia" w:ascii="仿宋" w:hAnsi="仿宋" w:eastAsia="仿宋" w:cs="仿宋"/>
          <w:color w:val="auto"/>
          <w:sz w:val="24"/>
          <w:szCs w:val="24"/>
        </w:rPr>
        <w:t xml:space="preserve">         日期</w:t>
      </w:r>
      <w:r>
        <w:rPr>
          <w:rFonts w:hint="eastAsia" w:ascii="仿宋" w:hAnsi="仿宋" w:eastAsia="仿宋" w:cs="仿宋"/>
          <w:color w:val="auto"/>
          <w:sz w:val="24"/>
          <w:szCs w:val="24"/>
          <w:lang w:eastAsia="zh-CN"/>
        </w:rPr>
        <w:t>：</w:t>
      </w:r>
      <w:r>
        <w:rPr>
          <w:rFonts w:hint="eastAsia" w:ascii="仿宋" w:hAnsi="仿宋" w:eastAsia="仿宋" w:cs="仿宋"/>
          <w:color w:val="auto"/>
          <w:sz w:val="24"/>
          <w:szCs w:val="24"/>
        </w:rPr>
        <w:t xml:space="preserve"> </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rPr>
        <w:t>年</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rPr>
        <w:t>月</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rPr>
        <w:t>日</w:t>
      </w:r>
    </w:p>
    <w:p w14:paraId="36E433E2">
      <w:pPr>
        <w:keepNext w:val="0"/>
        <w:keepLines w:val="0"/>
        <w:pageBreakBefore w:val="0"/>
        <w:widowControl/>
        <w:spacing w:before="19" w:line="440" w:lineRule="exact"/>
        <w:ind w:firstLine="3036"/>
        <w:outlineLvl w:val="9"/>
        <w:rPr>
          <w:rFonts w:hint="eastAsia" w:ascii="仿宋" w:hAnsi="仿宋" w:eastAsia="仿宋" w:cs="仿宋"/>
          <w:b/>
          <w:color w:val="auto"/>
          <w:sz w:val="24"/>
          <w:szCs w:val="24"/>
        </w:rPr>
      </w:pPr>
    </w:p>
    <w:p w14:paraId="56BF29F1">
      <w:pPr>
        <w:keepNext w:val="0"/>
        <w:keepLines w:val="0"/>
        <w:pageBreakBefore w:val="0"/>
        <w:widowControl/>
        <w:spacing w:before="19" w:line="440" w:lineRule="exact"/>
        <w:ind w:firstLine="3036"/>
        <w:outlineLvl w:val="9"/>
        <w:rPr>
          <w:rFonts w:hint="eastAsia" w:ascii="仿宋" w:hAnsi="仿宋" w:eastAsia="仿宋" w:cs="仿宋"/>
          <w:b/>
          <w:color w:val="auto"/>
          <w:sz w:val="32"/>
          <w:szCs w:val="32"/>
        </w:rPr>
      </w:pPr>
    </w:p>
    <w:p w14:paraId="393963E7">
      <w:pPr>
        <w:keepNext w:val="0"/>
        <w:keepLines w:val="0"/>
        <w:pageBreakBefore w:val="0"/>
        <w:widowControl/>
        <w:spacing w:before="19" w:line="440" w:lineRule="exact"/>
        <w:outlineLvl w:val="9"/>
        <w:rPr>
          <w:rFonts w:hint="eastAsia" w:ascii="仿宋" w:hAnsi="仿宋" w:eastAsia="仿宋" w:cs="仿宋"/>
          <w:b/>
          <w:color w:val="auto"/>
          <w:sz w:val="32"/>
          <w:szCs w:val="32"/>
        </w:rPr>
      </w:pPr>
    </w:p>
    <w:p w14:paraId="3715DB34">
      <w:pPr>
        <w:pStyle w:val="206"/>
        <w:keepNext w:val="0"/>
        <w:keepLines w:val="0"/>
        <w:pageBreakBefore w:val="0"/>
        <w:spacing w:line="640" w:lineRule="exact"/>
        <w:outlineLvl w:val="9"/>
        <w:rPr>
          <w:rFonts w:hint="eastAsia" w:ascii="仿宋" w:hAnsi="仿宋" w:eastAsia="仿宋" w:cs="仿宋"/>
          <w:color w:val="auto"/>
          <w:sz w:val="28"/>
          <w:szCs w:val="24"/>
        </w:rPr>
      </w:pPr>
    </w:p>
    <w:p w14:paraId="1FD66550">
      <w:pPr>
        <w:pStyle w:val="206"/>
        <w:keepNext w:val="0"/>
        <w:keepLines w:val="0"/>
        <w:pageBreakBefore w:val="0"/>
        <w:spacing w:line="640" w:lineRule="exact"/>
        <w:outlineLvl w:val="9"/>
        <w:rPr>
          <w:rFonts w:hint="eastAsia" w:ascii="仿宋" w:hAnsi="仿宋" w:eastAsia="仿宋" w:cs="仿宋"/>
          <w:color w:val="auto"/>
          <w:sz w:val="28"/>
          <w:szCs w:val="24"/>
        </w:rPr>
      </w:pPr>
    </w:p>
    <w:p w14:paraId="5BEB35E6">
      <w:pPr>
        <w:pStyle w:val="206"/>
        <w:keepNext w:val="0"/>
        <w:keepLines w:val="0"/>
        <w:pageBreakBefore w:val="0"/>
        <w:spacing w:line="640" w:lineRule="exact"/>
        <w:outlineLvl w:val="9"/>
        <w:rPr>
          <w:rFonts w:hint="eastAsia" w:ascii="仿宋" w:hAnsi="仿宋" w:eastAsia="仿宋" w:cs="仿宋"/>
          <w:color w:val="auto"/>
          <w:sz w:val="28"/>
          <w:szCs w:val="24"/>
        </w:rPr>
      </w:pPr>
    </w:p>
    <w:p w14:paraId="71471375">
      <w:pPr>
        <w:pStyle w:val="206"/>
        <w:keepNext w:val="0"/>
        <w:keepLines w:val="0"/>
        <w:pageBreakBefore w:val="0"/>
        <w:spacing w:line="640" w:lineRule="exact"/>
        <w:outlineLvl w:val="9"/>
        <w:rPr>
          <w:rFonts w:hint="eastAsia" w:ascii="仿宋" w:hAnsi="仿宋" w:eastAsia="仿宋" w:cs="仿宋"/>
          <w:color w:val="auto"/>
          <w:sz w:val="28"/>
          <w:szCs w:val="24"/>
        </w:rPr>
      </w:pPr>
    </w:p>
    <w:p w14:paraId="42B55BA2">
      <w:pPr>
        <w:pStyle w:val="206"/>
        <w:keepNext w:val="0"/>
        <w:keepLines w:val="0"/>
        <w:pageBreakBefore w:val="0"/>
        <w:spacing w:line="640" w:lineRule="exact"/>
        <w:outlineLvl w:val="9"/>
        <w:rPr>
          <w:rFonts w:hint="eastAsia" w:ascii="仿宋" w:hAnsi="仿宋" w:eastAsia="仿宋" w:cs="仿宋"/>
          <w:color w:val="auto"/>
          <w:sz w:val="28"/>
          <w:szCs w:val="24"/>
        </w:rPr>
      </w:pPr>
    </w:p>
    <w:p w14:paraId="12235E59">
      <w:pPr>
        <w:pStyle w:val="206"/>
        <w:keepNext w:val="0"/>
        <w:keepLines w:val="0"/>
        <w:pageBreakBefore w:val="0"/>
        <w:spacing w:line="640" w:lineRule="exact"/>
        <w:outlineLvl w:val="9"/>
        <w:rPr>
          <w:rFonts w:hint="eastAsia" w:ascii="仿宋" w:hAnsi="仿宋" w:eastAsia="仿宋" w:cs="仿宋"/>
          <w:color w:val="auto"/>
          <w:sz w:val="28"/>
          <w:szCs w:val="24"/>
        </w:rPr>
      </w:pPr>
    </w:p>
    <w:p w14:paraId="54F7A40E">
      <w:pPr>
        <w:pStyle w:val="206"/>
        <w:keepNext w:val="0"/>
        <w:keepLines w:val="0"/>
        <w:pageBreakBefore w:val="0"/>
        <w:spacing w:line="640" w:lineRule="exact"/>
        <w:outlineLvl w:val="9"/>
        <w:rPr>
          <w:rFonts w:hint="eastAsia" w:ascii="仿宋" w:hAnsi="仿宋" w:eastAsia="仿宋" w:cs="仿宋"/>
          <w:color w:val="auto"/>
          <w:sz w:val="28"/>
          <w:szCs w:val="24"/>
        </w:rPr>
      </w:pPr>
    </w:p>
    <w:p w14:paraId="5D2548FA">
      <w:pPr>
        <w:pStyle w:val="206"/>
        <w:keepNext w:val="0"/>
        <w:keepLines w:val="0"/>
        <w:pageBreakBefore w:val="0"/>
        <w:spacing w:line="640" w:lineRule="exact"/>
        <w:outlineLvl w:val="9"/>
        <w:rPr>
          <w:rFonts w:hint="eastAsia" w:ascii="仿宋" w:hAnsi="仿宋" w:eastAsia="仿宋" w:cs="仿宋"/>
          <w:color w:val="auto"/>
          <w:sz w:val="28"/>
          <w:szCs w:val="24"/>
        </w:rPr>
      </w:pPr>
    </w:p>
    <w:p w14:paraId="10A414DE">
      <w:pPr>
        <w:pStyle w:val="206"/>
        <w:keepNext w:val="0"/>
        <w:keepLines w:val="0"/>
        <w:pageBreakBefore w:val="0"/>
        <w:spacing w:line="640" w:lineRule="exact"/>
        <w:outlineLvl w:val="9"/>
        <w:rPr>
          <w:rFonts w:hint="eastAsia" w:ascii="仿宋" w:hAnsi="仿宋" w:eastAsia="仿宋" w:cs="仿宋"/>
          <w:color w:val="auto"/>
          <w:sz w:val="28"/>
          <w:szCs w:val="24"/>
        </w:rPr>
      </w:pPr>
    </w:p>
    <w:p w14:paraId="036046F6">
      <w:pPr>
        <w:pStyle w:val="206"/>
        <w:keepNext w:val="0"/>
        <w:keepLines w:val="0"/>
        <w:pageBreakBefore w:val="0"/>
        <w:spacing w:line="640" w:lineRule="exact"/>
        <w:outlineLvl w:val="9"/>
        <w:rPr>
          <w:rFonts w:hint="eastAsia" w:ascii="仿宋" w:hAnsi="仿宋" w:eastAsia="仿宋" w:cs="仿宋"/>
          <w:color w:val="auto"/>
          <w:sz w:val="28"/>
          <w:szCs w:val="24"/>
        </w:rPr>
      </w:pPr>
    </w:p>
    <w:p w14:paraId="21B3B296">
      <w:pPr>
        <w:keepNext w:val="0"/>
        <w:keepLines w:val="0"/>
        <w:pageBreakBefore w:val="0"/>
        <w:spacing w:line="440" w:lineRule="exact"/>
        <w:outlineLvl w:val="9"/>
        <w:rPr>
          <w:rFonts w:hint="eastAsia" w:ascii="仿宋" w:hAnsi="仿宋" w:eastAsia="仿宋" w:cs="仿宋"/>
          <w:color w:val="auto"/>
          <w:sz w:val="28"/>
          <w:szCs w:val="28"/>
        </w:rPr>
      </w:pPr>
    </w:p>
    <w:p w14:paraId="27859B88">
      <w:pPr>
        <w:keepNext w:val="0"/>
        <w:keepLines w:val="0"/>
        <w:pageBreakBefore w:val="0"/>
        <w:widowControl/>
        <w:spacing w:before="19" w:line="440" w:lineRule="exact"/>
        <w:outlineLvl w:val="9"/>
        <w:rPr>
          <w:rFonts w:hint="eastAsia" w:ascii="仿宋" w:hAnsi="仿宋" w:eastAsia="仿宋" w:cs="仿宋"/>
          <w:bCs/>
          <w:color w:val="auto"/>
          <w:sz w:val="32"/>
          <w:szCs w:val="32"/>
        </w:rPr>
      </w:pPr>
    </w:p>
    <w:p w14:paraId="1B86F1E6">
      <w:pPr>
        <w:keepNext w:val="0"/>
        <w:keepLines w:val="0"/>
        <w:pageBreakBefore w:val="0"/>
        <w:widowControl/>
        <w:spacing w:before="19" w:line="440" w:lineRule="exact"/>
        <w:ind w:firstLine="3036"/>
        <w:outlineLvl w:val="9"/>
        <w:rPr>
          <w:rFonts w:hint="eastAsia" w:ascii="仿宋" w:hAnsi="仿宋" w:eastAsia="仿宋" w:cs="仿宋"/>
          <w:b/>
          <w:color w:val="auto"/>
          <w:sz w:val="32"/>
          <w:szCs w:val="32"/>
        </w:rPr>
        <w:sectPr>
          <w:pgSz w:w="11906" w:h="16838"/>
          <w:pgMar w:top="1440" w:right="1080" w:bottom="1440" w:left="1080" w:header="851" w:footer="992" w:gutter="0"/>
          <w:pgNumType w:fmt="decimal"/>
          <w:cols w:space="1701" w:num="1"/>
          <w:docGrid w:linePitch="360" w:charSpace="0"/>
        </w:sectPr>
      </w:pPr>
    </w:p>
    <w:p w14:paraId="09386BD2">
      <w:pPr>
        <w:keepNext/>
        <w:keepLines w:val="0"/>
        <w:pageBreakBefore w:val="0"/>
        <w:widowControl w:val="0"/>
        <w:kinsoku/>
        <w:wordWrap/>
        <w:overflowPunct/>
        <w:topLinePunct w:val="0"/>
        <w:autoSpaceDE/>
        <w:autoSpaceDN/>
        <w:bidi w:val="0"/>
        <w:adjustRightInd/>
        <w:snapToGrid/>
        <w:spacing w:line="500" w:lineRule="exact"/>
        <w:jc w:val="center"/>
        <w:textAlignment w:val="auto"/>
        <w:outlineLvl w:val="1"/>
        <w:rPr>
          <w:rFonts w:hint="eastAsia" w:ascii="仿宋" w:hAnsi="仿宋" w:eastAsia="仿宋" w:cs="仿宋"/>
          <w:color w:val="000000"/>
          <w:highlight w:val="none"/>
        </w:rPr>
      </w:pPr>
      <w:r>
        <w:rPr>
          <w:rFonts w:hint="eastAsia" w:ascii="仿宋" w:hAnsi="仿宋" w:eastAsia="仿宋" w:cs="仿宋"/>
          <w:b/>
          <w:color w:val="auto"/>
          <w:sz w:val="32"/>
          <w:szCs w:val="32"/>
        </w:rPr>
        <w:t>二、</w:t>
      </w:r>
      <w:r>
        <w:rPr>
          <w:rFonts w:hint="eastAsia" w:ascii="仿宋" w:hAnsi="仿宋" w:eastAsia="仿宋" w:cs="仿宋"/>
          <w:b/>
          <w:color w:val="auto"/>
          <w:sz w:val="32"/>
          <w:szCs w:val="32"/>
          <w:lang w:eastAsia="zh-CN"/>
        </w:rPr>
        <w:t>报价明细表</w:t>
      </w:r>
      <w:bookmarkStart w:id="44" w:name="_GoBack"/>
      <w:bookmarkEnd w:id="44"/>
    </w:p>
    <w:tbl>
      <w:tblPr>
        <w:tblStyle w:val="33"/>
        <w:tblW w:w="0" w:type="auto"/>
        <w:tblInd w:w="114"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579"/>
        <w:gridCol w:w="1182"/>
        <w:gridCol w:w="7530"/>
        <w:gridCol w:w="870"/>
        <w:gridCol w:w="825"/>
        <w:gridCol w:w="990"/>
        <w:gridCol w:w="1020"/>
        <w:gridCol w:w="975"/>
      </w:tblGrid>
      <w:tr w14:paraId="2EFED3D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24" w:hRule="atLeast"/>
        </w:trPr>
        <w:tc>
          <w:tcPr>
            <w:tcW w:w="5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C855CB">
            <w:pPr>
              <w:keepNext w:val="0"/>
              <w:keepLines w:val="0"/>
              <w:widowControl/>
              <w:suppressLineNumbers w:val="0"/>
              <w:jc w:val="left"/>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序号</w:t>
            </w:r>
          </w:p>
        </w:tc>
        <w:tc>
          <w:tcPr>
            <w:tcW w:w="11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F207A4">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仿宋" w:hAnsi="仿宋" w:eastAsia="仿宋" w:cs="仿宋"/>
                <w:i w:val="0"/>
                <w:iCs w:val="0"/>
                <w:color w:val="000000"/>
                <w:sz w:val="24"/>
                <w:szCs w:val="24"/>
                <w:highlight w:val="none"/>
                <w:u w:val="none"/>
              </w:rPr>
            </w:pPr>
            <w:r>
              <w:rPr>
                <w:rFonts w:hint="eastAsia" w:ascii="仿宋" w:hAnsi="仿宋" w:eastAsia="仿宋" w:cs="仿宋"/>
                <w:sz w:val="24"/>
                <w:szCs w:val="24"/>
                <w:highlight w:val="none"/>
                <w:lang w:val="en-US" w:eastAsia="zh-CN"/>
              </w:rPr>
              <w:t>设备名称</w:t>
            </w:r>
          </w:p>
        </w:tc>
        <w:tc>
          <w:tcPr>
            <w:tcW w:w="75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144007">
            <w:pPr>
              <w:keepNext w:val="0"/>
              <w:keepLines w:val="0"/>
              <w:widowControl/>
              <w:suppressLineNumbers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技术参数</w:t>
            </w:r>
          </w:p>
        </w:tc>
        <w:tc>
          <w:tcPr>
            <w:tcW w:w="8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16BF52">
            <w:pPr>
              <w:keepNext w:val="0"/>
              <w:keepLines w:val="0"/>
              <w:widowControl/>
              <w:suppressLineNumbers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单位</w:t>
            </w:r>
          </w:p>
        </w:tc>
        <w:tc>
          <w:tcPr>
            <w:tcW w:w="8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9EBFE0">
            <w:pPr>
              <w:keepNext w:val="0"/>
              <w:keepLines w:val="0"/>
              <w:widowControl/>
              <w:suppressLineNumbers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数量</w:t>
            </w:r>
          </w:p>
        </w:tc>
        <w:tc>
          <w:tcPr>
            <w:tcW w:w="990" w:type="dxa"/>
            <w:tcBorders>
              <w:top w:val="single" w:color="000000" w:sz="4" w:space="0"/>
              <w:left w:val="single" w:color="000000" w:sz="4" w:space="0"/>
              <w:right w:val="single" w:color="000000" w:sz="4" w:space="0"/>
            </w:tcBorders>
            <w:shd w:val="clear" w:color="auto" w:fill="auto"/>
            <w:vAlign w:val="center"/>
          </w:tcPr>
          <w:p w14:paraId="1AB4737A">
            <w:pPr>
              <w:keepNext w:val="0"/>
              <w:keepLines w:val="0"/>
              <w:widowControl/>
              <w:suppressLineNumbers w:val="0"/>
              <w:jc w:val="center"/>
              <w:textAlignment w:val="center"/>
              <w:rPr>
                <w:rFonts w:hint="eastAsia" w:ascii="仿宋" w:hAnsi="仿宋" w:eastAsia="仿宋" w:cs="仿宋"/>
                <w:i w:val="0"/>
                <w:iCs w:val="0"/>
                <w:color w:val="000000"/>
                <w:kern w:val="0"/>
                <w:sz w:val="24"/>
                <w:szCs w:val="24"/>
                <w:highlight w:val="none"/>
                <w:u w:val="none"/>
                <w:lang w:val="en-US" w:eastAsia="zh-CN" w:bidi="ar"/>
              </w:rPr>
            </w:pPr>
            <w:r>
              <w:rPr>
                <w:rFonts w:hint="eastAsia" w:ascii="仿宋" w:hAnsi="仿宋" w:eastAsia="仿宋" w:cs="仿宋"/>
                <w:i w:val="0"/>
                <w:iCs w:val="0"/>
                <w:color w:val="000000"/>
                <w:kern w:val="0"/>
                <w:sz w:val="24"/>
                <w:szCs w:val="24"/>
                <w:highlight w:val="none"/>
                <w:u w:val="none"/>
                <w:lang w:val="en-US" w:eastAsia="zh-CN" w:bidi="ar"/>
              </w:rPr>
              <w:t>单价（元）</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2735A4">
            <w:pPr>
              <w:keepNext w:val="0"/>
              <w:keepLines w:val="0"/>
              <w:widowControl/>
              <w:suppressLineNumbers w:val="0"/>
              <w:jc w:val="center"/>
              <w:textAlignment w:val="center"/>
              <w:rPr>
                <w:rFonts w:hint="eastAsia" w:ascii="仿宋" w:hAnsi="仿宋" w:eastAsia="仿宋" w:cs="仿宋"/>
                <w:i w:val="0"/>
                <w:iCs w:val="0"/>
                <w:color w:val="000000"/>
                <w:kern w:val="0"/>
                <w:sz w:val="24"/>
                <w:szCs w:val="24"/>
                <w:highlight w:val="none"/>
                <w:u w:val="none"/>
                <w:lang w:val="en-US" w:eastAsia="zh-CN" w:bidi="ar"/>
              </w:rPr>
            </w:pPr>
            <w:r>
              <w:rPr>
                <w:rFonts w:hint="eastAsia" w:ascii="仿宋" w:hAnsi="仿宋" w:eastAsia="仿宋" w:cs="仿宋"/>
                <w:i w:val="0"/>
                <w:iCs w:val="0"/>
                <w:color w:val="000000"/>
                <w:kern w:val="0"/>
                <w:sz w:val="24"/>
                <w:szCs w:val="24"/>
                <w:highlight w:val="none"/>
                <w:u w:val="none"/>
                <w:lang w:val="en-US" w:eastAsia="zh-CN" w:bidi="ar"/>
              </w:rPr>
              <w:t>总价（元）</w:t>
            </w:r>
          </w:p>
        </w:tc>
        <w:tc>
          <w:tcPr>
            <w:tcW w:w="9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99B1D2">
            <w:pPr>
              <w:keepNext w:val="0"/>
              <w:keepLines w:val="0"/>
              <w:widowControl/>
              <w:suppressLineNumbers w:val="0"/>
              <w:jc w:val="center"/>
              <w:textAlignment w:val="center"/>
              <w:rPr>
                <w:rFonts w:hint="eastAsia" w:ascii="仿宋" w:hAnsi="仿宋" w:eastAsia="仿宋" w:cs="仿宋"/>
                <w:i w:val="0"/>
                <w:iCs w:val="0"/>
                <w:color w:val="000000"/>
                <w:kern w:val="0"/>
                <w:sz w:val="24"/>
                <w:szCs w:val="24"/>
                <w:highlight w:val="none"/>
                <w:u w:val="none"/>
                <w:lang w:val="en-US" w:eastAsia="zh-CN" w:bidi="ar"/>
              </w:rPr>
            </w:pPr>
            <w:r>
              <w:rPr>
                <w:rFonts w:hint="eastAsia" w:ascii="仿宋" w:hAnsi="仿宋" w:eastAsia="仿宋" w:cs="仿宋"/>
                <w:i w:val="0"/>
                <w:iCs w:val="0"/>
                <w:color w:val="000000"/>
                <w:kern w:val="0"/>
                <w:sz w:val="24"/>
                <w:szCs w:val="24"/>
                <w:highlight w:val="none"/>
                <w:u w:val="none"/>
                <w:lang w:val="en-US" w:eastAsia="zh-CN" w:bidi="ar"/>
              </w:rPr>
              <w:t>品牌</w:t>
            </w:r>
          </w:p>
        </w:tc>
      </w:tr>
      <w:tr w14:paraId="02B067B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5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9279BE">
            <w:pPr>
              <w:keepNext w:val="0"/>
              <w:keepLines w:val="0"/>
              <w:widowControl/>
              <w:suppressLineNumbers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1</w:t>
            </w:r>
          </w:p>
        </w:tc>
        <w:tc>
          <w:tcPr>
            <w:tcW w:w="11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E718C3">
            <w:pPr>
              <w:keepNext w:val="0"/>
              <w:keepLines w:val="0"/>
              <w:widowControl/>
              <w:suppressLineNumbers w:val="0"/>
              <w:jc w:val="left"/>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红外和微波探测器</w:t>
            </w:r>
          </w:p>
        </w:tc>
        <w:tc>
          <w:tcPr>
            <w:tcW w:w="7530" w:type="dxa"/>
            <w:tcBorders>
              <w:top w:val="single" w:color="000000" w:sz="4" w:space="0"/>
              <w:left w:val="single" w:color="000000" w:sz="4" w:space="0"/>
              <w:bottom w:val="single" w:color="000000" w:sz="4" w:space="0"/>
              <w:right w:val="single" w:color="000000" w:sz="4" w:space="0"/>
            </w:tcBorders>
            <w:shd w:val="clear" w:color="auto" w:fill="auto"/>
            <w:vAlign w:val="top"/>
          </w:tcPr>
          <w:p w14:paraId="40CB2C93">
            <w:pPr>
              <w:keepNext w:val="0"/>
              <w:keepLines w:val="0"/>
              <w:widowControl/>
              <w:suppressLineNumbers w:val="0"/>
              <w:jc w:val="both"/>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1、电路抗射频干扰，自动温度补偿，外壳材料：防火ABS</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2、安装方式：壁挂高度2.2m；探测距离12m，探测角度90°</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3、工作湿度≤95%RH；工作温度-10℃-+55℃</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4、供电方式DC9-24V；工作电流≤25mA</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5、常闭输出（干接点），接点容量28VDC，80mA</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6、支持防拆检测</w:t>
            </w:r>
          </w:p>
        </w:tc>
        <w:tc>
          <w:tcPr>
            <w:tcW w:w="8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AF9666">
            <w:pPr>
              <w:keepNext w:val="0"/>
              <w:keepLines w:val="0"/>
              <w:widowControl/>
              <w:suppressLineNumbers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只</w:t>
            </w:r>
          </w:p>
        </w:tc>
        <w:tc>
          <w:tcPr>
            <w:tcW w:w="8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CB8A44">
            <w:pPr>
              <w:keepNext w:val="0"/>
              <w:keepLines w:val="0"/>
              <w:widowControl/>
              <w:suppressLineNumbers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12</w:t>
            </w:r>
          </w:p>
        </w:tc>
        <w:tc>
          <w:tcPr>
            <w:tcW w:w="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2985C8">
            <w:pPr>
              <w:keepNext w:val="0"/>
              <w:keepLines w:val="0"/>
              <w:widowControl/>
              <w:suppressLineNumbers w:val="0"/>
              <w:jc w:val="center"/>
              <w:textAlignment w:val="center"/>
              <w:rPr>
                <w:rFonts w:hint="eastAsia" w:ascii="仿宋" w:hAnsi="仿宋" w:eastAsia="仿宋" w:cs="仿宋"/>
                <w:i w:val="0"/>
                <w:iCs w:val="0"/>
                <w:color w:val="000000"/>
                <w:kern w:val="0"/>
                <w:sz w:val="24"/>
                <w:szCs w:val="24"/>
                <w:highlight w:val="none"/>
                <w:u w:val="none"/>
                <w:lang w:val="en-US" w:eastAsia="zh-CN" w:bidi="ar"/>
              </w:rPr>
            </w:pP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74B7F2">
            <w:pPr>
              <w:keepNext w:val="0"/>
              <w:keepLines w:val="0"/>
              <w:widowControl/>
              <w:suppressLineNumbers w:val="0"/>
              <w:jc w:val="center"/>
              <w:textAlignment w:val="center"/>
              <w:rPr>
                <w:rFonts w:hint="eastAsia" w:ascii="仿宋" w:hAnsi="仿宋" w:eastAsia="仿宋" w:cs="仿宋"/>
                <w:i w:val="0"/>
                <w:iCs w:val="0"/>
                <w:color w:val="000000"/>
                <w:kern w:val="0"/>
                <w:sz w:val="24"/>
                <w:szCs w:val="24"/>
                <w:highlight w:val="none"/>
                <w:u w:val="none"/>
                <w:lang w:val="en-US" w:eastAsia="zh-CN" w:bidi="ar"/>
              </w:rPr>
            </w:pPr>
          </w:p>
        </w:tc>
        <w:tc>
          <w:tcPr>
            <w:tcW w:w="9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92E2C9">
            <w:pPr>
              <w:keepNext w:val="0"/>
              <w:keepLines w:val="0"/>
              <w:widowControl/>
              <w:suppressLineNumbers w:val="0"/>
              <w:jc w:val="center"/>
              <w:textAlignment w:val="center"/>
              <w:rPr>
                <w:rFonts w:hint="eastAsia" w:ascii="仿宋" w:hAnsi="仿宋" w:eastAsia="仿宋" w:cs="仿宋"/>
                <w:i w:val="0"/>
                <w:iCs w:val="0"/>
                <w:color w:val="000000"/>
                <w:kern w:val="0"/>
                <w:sz w:val="24"/>
                <w:szCs w:val="24"/>
                <w:highlight w:val="none"/>
                <w:u w:val="none"/>
                <w:lang w:val="en-US" w:eastAsia="zh-CN" w:bidi="ar"/>
              </w:rPr>
            </w:pPr>
          </w:p>
        </w:tc>
      </w:tr>
      <w:tr w14:paraId="7F8E752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5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A07E77">
            <w:pPr>
              <w:keepNext w:val="0"/>
              <w:keepLines w:val="0"/>
              <w:widowControl/>
              <w:suppressLineNumbers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2</w:t>
            </w:r>
          </w:p>
        </w:tc>
        <w:tc>
          <w:tcPr>
            <w:tcW w:w="11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624871">
            <w:pPr>
              <w:keepNext w:val="0"/>
              <w:keepLines w:val="0"/>
              <w:widowControl/>
              <w:suppressLineNumbers w:val="0"/>
              <w:jc w:val="left"/>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红外光栅</w:t>
            </w:r>
          </w:p>
        </w:tc>
        <w:tc>
          <w:tcPr>
            <w:tcW w:w="7530" w:type="dxa"/>
            <w:tcBorders>
              <w:top w:val="single" w:color="000000" w:sz="4" w:space="0"/>
              <w:left w:val="single" w:color="000000" w:sz="4" w:space="0"/>
              <w:bottom w:val="single" w:color="000000" w:sz="4" w:space="0"/>
              <w:right w:val="single" w:color="000000" w:sz="4" w:space="0"/>
            </w:tcBorders>
            <w:shd w:val="clear" w:color="auto" w:fill="auto"/>
            <w:vAlign w:val="top"/>
          </w:tcPr>
          <w:p w14:paraId="6B01E537">
            <w:pPr>
              <w:keepNext w:val="0"/>
              <w:keepLines w:val="0"/>
              <w:widowControl/>
              <w:suppressLineNumbers w:val="0"/>
              <w:jc w:val="both"/>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1、探测距离：100米</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2、支持异步、同步两种工作模式（出厂默认为异步工作模式）；</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3、两段频率可选（出厂默认为A频工作模式），彻底解决相邻红外干扰；</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4、双束识别功能能有效地防止小动物、飞鸟等引起误报；</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5、灵敏度高、防范警戒距离三档可调；</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6、具有防风、霜、雨、雪、雾、潮、太阳光斜照等特点；</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7、支持防拆报警功能（当外壳被移去时报警）；</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8、支持蜂鸣器校准提示；</w:t>
            </w:r>
          </w:p>
        </w:tc>
        <w:tc>
          <w:tcPr>
            <w:tcW w:w="8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7D19E4">
            <w:pPr>
              <w:keepNext w:val="0"/>
              <w:keepLines w:val="0"/>
              <w:widowControl/>
              <w:suppressLineNumbers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对</w:t>
            </w:r>
          </w:p>
        </w:tc>
        <w:tc>
          <w:tcPr>
            <w:tcW w:w="8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CF3BF3">
            <w:pPr>
              <w:keepNext w:val="0"/>
              <w:keepLines w:val="0"/>
              <w:widowControl/>
              <w:suppressLineNumbers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2</w:t>
            </w:r>
          </w:p>
        </w:tc>
        <w:tc>
          <w:tcPr>
            <w:tcW w:w="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3168B2">
            <w:pPr>
              <w:keepNext w:val="0"/>
              <w:keepLines w:val="0"/>
              <w:widowControl/>
              <w:suppressLineNumbers w:val="0"/>
              <w:jc w:val="center"/>
              <w:textAlignment w:val="center"/>
              <w:rPr>
                <w:rFonts w:hint="eastAsia" w:ascii="仿宋" w:hAnsi="仿宋" w:eastAsia="仿宋" w:cs="仿宋"/>
                <w:i w:val="0"/>
                <w:iCs w:val="0"/>
                <w:color w:val="000000"/>
                <w:kern w:val="0"/>
                <w:sz w:val="24"/>
                <w:szCs w:val="24"/>
                <w:highlight w:val="none"/>
                <w:u w:val="none"/>
                <w:lang w:val="en-US" w:eastAsia="zh-CN" w:bidi="ar"/>
              </w:rPr>
            </w:pP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F3AA7A">
            <w:pPr>
              <w:keepNext w:val="0"/>
              <w:keepLines w:val="0"/>
              <w:widowControl/>
              <w:suppressLineNumbers w:val="0"/>
              <w:jc w:val="center"/>
              <w:textAlignment w:val="center"/>
              <w:rPr>
                <w:rFonts w:hint="eastAsia" w:ascii="仿宋" w:hAnsi="仿宋" w:eastAsia="仿宋" w:cs="仿宋"/>
                <w:i w:val="0"/>
                <w:iCs w:val="0"/>
                <w:color w:val="000000"/>
                <w:kern w:val="0"/>
                <w:sz w:val="24"/>
                <w:szCs w:val="24"/>
                <w:highlight w:val="none"/>
                <w:u w:val="none"/>
                <w:lang w:val="en-US" w:eastAsia="zh-CN" w:bidi="ar"/>
              </w:rPr>
            </w:pPr>
          </w:p>
        </w:tc>
        <w:tc>
          <w:tcPr>
            <w:tcW w:w="9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0226C4">
            <w:pPr>
              <w:keepNext w:val="0"/>
              <w:keepLines w:val="0"/>
              <w:widowControl/>
              <w:suppressLineNumbers w:val="0"/>
              <w:jc w:val="center"/>
              <w:textAlignment w:val="center"/>
              <w:rPr>
                <w:rFonts w:hint="eastAsia" w:ascii="仿宋" w:hAnsi="仿宋" w:eastAsia="仿宋" w:cs="仿宋"/>
                <w:i w:val="0"/>
                <w:iCs w:val="0"/>
                <w:color w:val="000000"/>
                <w:kern w:val="0"/>
                <w:sz w:val="24"/>
                <w:szCs w:val="24"/>
                <w:highlight w:val="none"/>
                <w:u w:val="none"/>
                <w:lang w:val="en-US" w:eastAsia="zh-CN" w:bidi="ar"/>
              </w:rPr>
            </w:pPr>
          </w:p>
        </w:tc>
      </w:tr>
      <w:tr w14:paraId="675E11E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5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27844B">
            <w:pPr>
              <w:keepNext w:val="0"/>
              <w:keepLines w:val="0"/>
              <w:widowControl/>
              <w:suppressLineNumbers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3</w:t>
            </w:r>
          </w:p>
        </w:tc>
        <w:tc>
          <w:tcPr>
            <w:tcW w:w="11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66629C">
            <w:pPr>
              <w:keepNext w:val="0"/>
              <w:keepLines w:val="0"/>
              <w:widowControl/>
              <w:suppressLineNumbers w:val="0"/>
              <w:jc w:val="left"/>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光栅支架</w:t>
            </w:r>
          </w:p>
        </w:tc>
        <w:tc>
          <w:tcPr>
            <w:tcW w:w="7530" w:type="dxa"/>
            <w:tcBorders>
              <w:top w:val="single" w:color="000000" w:sz="4" w:space="0"/>
              <w:left w:val="single" w:color="000000" w:sz="4" w:space="0"/>
              <w:bottom w:val="single" w:color="000000" w:sz="4" w:space="0"/>
              <w:right w:val="single" w:color="000000" w:sz="4" w:space="0"/>
            </w:tcBorders>
            <w:shd w:val="clear" w:color="auto" w:fill="auto"/>
            <w:vAlign w:val="top"/>
          </w:tcPr>
          <w:p w14:paraId="393DCDCD">
            <w:pPr>
              <w:keepNext w:val="0"/>
              <w:keepLines w:val="0"/>
              <w:widowControl/>
              <w:suppressLineNumbers w:val="0"/>
              <w:jc w:val="both"/>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不锈钢制作，超长寿命；伸出长度、角度可调，变换灵活</w:t>
            </w:r>
            <w:r>
              <w:rPr>
                <w:rFonts w:hint="eastAsia" w:ascii="仿宋" w:hAnsi="仿宋" w:eastAsia="仿宋" w:cs="仿宋"/>
                <w:b/>
                <w:bCs/>
                <w:i w:val="0"/>
                <w:iCs w:val="0"/>
                <w:color w:val="000000"/>
                <w:kern w:val="0"/>
                <w:sz w:val="24"/>
                <w:szCs w:val="24"/>
                <w:highlight w:val="none"/>
                <w:u w:val="none"/>
                <w:lang w:val="en-US" w:eastAsia="zh-CN" w:bidi="ar"/>
              </w:rPr>
              <w:t>（注意：一对光栅需要2对安装支架）</w:t>
            </w:r>
          </w:p>
        </w:tc>
        <w:tc>
          <w:tcPr>
            <w:tcW w:w="8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321282">
            <w:pPr>
              <w:keepNext w:val="0"/>
              <w:keepLines w:val="0"/>
              <w:widowControl/>
              <w:suppressLineNumbers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台</w:t>
            </w:r>
          </w:p>
        </w:tc>
        <w:tc>
          <w:tcPr>
            <w:tcW w:w="8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D0D928">
            <w:pPr>
              <w:keepNext w:val="0"/>
              <w:keepLines w:val="0"/>
              <w:widowControl/>
              <w:suppressLineNumbers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4</w:t>
            </w:r>
          </w:p>
        </w:tc>
        <w:tc>
          <w:tcPr>
            <w:tcW w:w="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5D9BC5">
            <w:pPr>
              <w:keepNext w:val="0"/>
              <w:keepLines w:val="0"/>
              <w:widowControl/>
              <w:suppressLineNumbers w:val="0"/>
              <w:jc w:val="center"/>
              <w:textAlignment w:val="center"/>
              <w:rPr>
                <w:rFonts w:hint="eastAsia" w:ascii="仿宋" w:hAnsi="仿宋" w:eastAsia="仿宋" w:cs="仿宋"/>
                <w:i w:val="0"/>
                <w:iCs w:val="0"/>
                <w:color w:val="000000"/>
                <w:kern w:val="0"/>
                <w:sz w:val="24"/>
                <w:szCs w:val="24"/>
                <w:highlight w:val="none"/>
                <w:u w:val="none"/>
                <w:lang w:val="en-US" w:eastAsia="zh-CN" w:bidi="ar"/>
              </w:rPr>
            </w:pP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A32117">
            <w:pPr>
              <w:keepNext w:val="0"/>
              <w:keepLines w:val="0"/>
              <w:widowControl/>
              <w:suppressLineNumbers w:val="0"/>
              <w:jc w:val="center"/>
              <w:textAlignment w:val="center"/>
              <w:rPr>
                <w:rFonts w:hint="eastAsia" w:ascii="仿宋" w:hAnsi="仿宋" w:eastAsia="仿宋" w:cs="仿宋"/>
                <w:i w:val="0"/>
                <w:iCs w:val="0"/>
                <w:color w:val="000000"/>
                <w:kern w:val="0"/>
                <w:sz w:val="24"/>
                <w:szCs w:val="24"/>
                <w:highlight w:val="none"/>
                <w:u w:val="none"/>
                <w:lang w:val="en-US" w:eastAsia="zh-CN" w:bidi="ar"/>
              </w:rPr>
            </w:pPr>
          </w:p>
        </w:tc>
        <w:tc>
          <w:tcPr>
            <w:tcW w:w="9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61BB08">
            <w:pPr>
              <w:keepNext w:val="0"/>
              <w:keepLines w:val="0"/>
              <w:widowControl/>
              <w:suppressLineNumbers w:val="0"/>
              <w:jc w:val="center"/>
              <w:textAlignment w:val="center"/>
              <w:rPr>
                <w:rFonts w:hint="eastAsia" w:ascii="仿宋" w:hAnsi="仿宋" w:eastAsia="仿宋" w:cs="仿宋"/>
                <w:i w:val="0"/>
                <w:iCs w:val="0"/>
                <w:color w:val="000000"/>
                <w:kern w:val="0"/>
                <w:sz w:val="24"/>
                <w:szCs w:val="24"/>
                <w:highlight w:val="none"/>
                <w:u w:val="none"/>
                <w:lang w:val="en-US" w:eastAsia="zh-CN" w:bidi="ar"/>
              </w:rPr>
            </w:pPr>
          </w:p>
        </w:tc>
      </w:tr>
      <w:tr w14:paraId="01C2055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5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A65962">
            <w:pPr>
              <w:keepNext w:val="0"/>
              <w:keepLines w:val="0"/>
              <w:widowControl/>
              <w:suppressLineNumbers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4</w:t>
            </w:r>
          </w:p>
        </w:tc>
        <w:tc>
          <w:tcPr>
            <w:tcW w:w="11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14C5A0">
            <w:pPr>
              <w:keepNext w:val="0"/>
              <w:keepLines w:val="0"/>
              <w:widowControl/>
              <w:suppressLineNumbers w:val="0"/>
              <w:jc w:val="left"/>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振动光纤采集器</w:t>
            </w:r>
          </w:p>
        </w:tc>
        <w:tc>
          <w:tcPr>
            <w:tcW w:w="7530" w:type="dxa"/>
            <w:tcBorders>
              <w:top w:val="single" w:color="000000" w:sz="4" w:space="0"/>
              <w:left w:val="single" w:color="000000" w:sz="4" w:space="0"/>
              <w:bottom w:val="single" w:color="000000" w:sz="4" w:space="0"/>
              <w:right w:val="single" w:color="000000" w:sz="4" w:space="0"/>
            </w:tcBorders>
            <w:shd w:val="clear" w:color="auto" w:fill="auto"/>
            <w:vAlign w:val="top"/>
          </w:tcPr>
          <w:p w14:paraId="2670B72E">
            <w:pPr>
              <w:keepNext w:val="0"/>
              <w:keepLines w:val="0"/>
              <w:widowControl/>
              <w:suppressLineNumbers w:val="0"/>
              <w:jc w:val="both"/>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1、支持双防区、RS485接口</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2、报警输出：常开/常闭可选</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3、工作电压：AC24V（±15%）或DC12V蓄电池</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4、额定功率：7W</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5、报警响应时间：小于3秒</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6、防护等级：IP43</w:t>
            </w:r>
          </w:p>
        </w:tc>
        <w:tc>
          <w:tcPr>
            <w:tcW w:w="8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0669CE">
            <w:pPr>
              <w:keepNext w:val="0"/>
              <w:keepLines w:val="0"/>
              <w:widowControl/>
              <w:suppressLineNumbers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台</w:t>
            </w:r>
          </w:p>
        </w:tc>
        <w:tc>
          <w:tcPr>
            <w:tcW w:w="8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D06999">
            <w:pPr>
              <w:keepNext w:val="0"/>
              <w:keepLines w:val="0"/>
              <w:widowControl/>
              <w:suppressLineNumbers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4</w:t>
            </w:r>
          </w:p>
        </w:tc>
        <w:tc>
          <w:tcPr>
            <w:tcW w:w="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9F4F69">
            <w:pPr>
              <w:keepNext w:val="0"/>
              <w:keepLines w:val="0"/>
              <w:widowControl/>
              <w:suppressLineNumbers w:val="0"/>
              <w:jc w:val="center"/>
              <w:textAlignment w:val="center"/>
              <w:rPr>
                <w:rFonts w:hint="eastAsia" w:ascii="仿宋" w:hAnsi="仿宋" w:eastAsia="仿宋" w:cs="仿宋"/>
                <w:i w:val="0"/>
                <w:iCs w:val="0"/>
                <w:color w:val="000000"/>
                <w:kern w:val="0"/>
                <w:sz w:val="24"/>
                <w:szCs w:val="24"/>
                <w:highlight w:val="none"/>
                <w:u w:val="none"/>
                <w:lang w:val="en-US" w:eastAsia="zh-CN" w:bidi="ar"/>
              </w:rPr>
            </w:pP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D8E1BF">
            <w:pPr>
              <w:keepNext w:val="0"/>
              <w:keepLines w:val="0"/>
              <w:widowControl/>
              <w:suppressLineNumbers w:val="0"/>
              <w:jc w:val="center"/>
              <w:textAlignment w:val="center"/>
              <w:rPr>
                <w:rFonts w:hint="eastAsia" w:ascii="仿宋" w:hAnsi="仿宋" w:eastAsia="仿宋" w:cs="仿宋"/>
                <w:i w:val="0"/>
                <w:iCs w:val="0"/>
                <w:color w:val="000000"/>
                <w:kern w:val="0"/>
                <w:sz w:val="24"/>
                <w:szCs w:val="24"/>
                <w:highlight w:val="none"/>
                <w:u w:val="none"/>
                <w:lang w:val="en-US" w:eastAsia="zh-CN" w:bidi="ar"/>
              </w:rPr>
            </w:pPr>
          </w:p>
        </w:tc>
        <w:tc>
          <w:tcPr>
            <w:tcW w:w="9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FEB25A">
            <w:pPr>
              <w:keepNext w:val="0"/>
              <w:keepLines w:val="0"/>
              <w:widowControl/>
              <w:suppressLineNumbers w:val="0"/>
              <w:jc w:val="center"/>
              <w:textAlignment w:val="center"/>
              <w:rPr>
                <w:rFonts w:hint="eastAsia" w:ascii="仿宋" w:hAnsi="仿宋" w:eastAsia="仿宋" w:cs="仿宋"/>
                <w:i w:val="0"/>
                <w:iCs w:val="0"/>
                <w:color w:val="000000"/>
                <w:kern w:val="0"/>
                <w:sz w:val="24"/>
                <w:szCs w:val="24"/>
                <w:highlight w:val="none"/>
                <w:u w:val="none"/>
                <w:lang w:val="en-US" w:eastAsia="zh-CN" w:bidi="ar"/>
              </w:rPr>
            </w:pPr>
          </w:p>
        </w:tc>
      </w:tr>
      <w:tr w14:paraId="3F4B704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5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9BE120">
            <w:pPr>
              <w:keepNext w:val="0"/>
              <w:keepLines w:val="0"/>
              <w:widowControl/>
              <w:suppressLineNumbers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5</w:t>
            </w:r>
          </w:p>
        </w:tc>
        <w:tc>
          <w:tcPr>
            <w:tcW w:w="11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BC7B42">
            <w:pPr>
              <w:keepNext w:val="0"/>
              <w:keepLines w:val="0"/>
              <w:widowControl/>
              <w:suppressLineNumbers w:val="0"/>
              <w:jc w:val="left"/>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振动光纤终端盒</w:t>
            </w:r>
          </w:p>
        </w:tc>
        <w:tc>
          <w:tcPr>
            <w:tcW w:w="7530" w:type="dxa"/>
            <w:tcBorders>
              <w:top w:val="single" w:color="000000" w:sz="4" w:space="0"/>
              <w:left w:val="single" w:color="000000" w:sz="4" w:space="0"/>
              <w:bottom w:val="single" w:color="000000" w:sz="4" w:space="0"/>
              <w:right w:val="single" w:color="000000" w:sz="4" w:space="0"/>
            </w:tcBorders>
            <w:shd w:val="clear" w:color="auto" w:fill="auto"/>
            <w:vAlign w:val="top"/>
          </w:tcPr>
          <w:p w14:paraId="15466A4B">
            <w:pPr>
              <w:keepNext w:val="0"/>
              <w:keepLines w:val="0"/>
              <w:widowControl/>
              <w:suppressLineNumbers w:val="0"/>
              <w:jc w:val="both"/>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1、每个防区使用一个，用于传感光缆末端反射</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2、探测方式：光纤</w:t>
            </w:r>
          </w:p>
        </w:tc>
        <w:tc>
          <w:tcPr>
            <w:tcW w:w="8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30D8F5">
            <w:pPr>
              <w:keepNext w:val="0"/>
              <w:keepLines w:val="0"/>
              <w:widowControl/>
              <w:suppressLineNumbers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台</w:t>
            </w:r>
          </w:p>
        </w:tc>
        <w:tc>
          <w:tcPr>
            <w:tcW w:w="8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E2BBB6">
            <w:pPr>
              <w:keepNext w:val="0"/>
              <w:keepLines w:val="0"/>
              <w:widowControl/>
              <w:suppressLineNumbers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8</w:t>
            </w:r>
          </w:p>
        </w:tc>
        <w:tc>
          <w:tcPr>
            <w:tcW w:w="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1DE342">
            <w:pPr>
              <w:keepNext w:val="0"/>
              <w:keepLines w:val="0"/>
              <w:widowControl/>
              <w:suppressLineNumbers w:val="0"/>
              <w:jc w:val="center"/>
              <w:textAlignment w:val="center"/>
              <w:rPr>
                <w:rFonts w:hint="eastAsia" w:ascii="仿宋" w:hAnsi="仿宋" w:eastAsia="仿宋" w:cs="仿宋"/>
                <w:i w:val="0"/>
                <w:iCs w:val="0"/>
                <w:color w:val="000000"/>
                <w:kern w:val="0"/>
                <w:sz w:val="24"/>
                <w:szCs w:val="24"/>
                <w:highlight w:val="none"/>
                <w:u w:val="none"/>
                <w:lang w:val="en-US" w:eastAsia="zh-CN" w:bidi="ar"/>
              </w:rPr>
            </w:pP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602052">
            <w:pPr>
              <w:keepNext w:val="0"/>
              <w:keepLines w:val="0"/>
              <w:widowControl/>
              <w:suppressLineNumbers w:val="0"/>
              <w:jc w:val="center"/>
              <w:textAlignment w:val="center"/>
              <w:rPr>
                <w:rFonts w:hint="eastAsia" w:ascii="仿宋" w:hAnsi="仿宋" w:eastAsia="仿宋" w:cs="仿宋"/>
                <w:i w:val="0"/>
                <w:iCs w:val="0"/>
                <w:color w:val="000000"/>
                <w:kern w:val="0"/>
                <w:sz w:val="24"/>
                <w:szCs w:val="24"/>
                <w:highlight w:val="none"/>
                <w:u w:val="none"/>
                <w:lang w:val="en-US" w:eastAsia="zh-CN" w:bidi="ar"/>
              </w:rPr>
            </w:pPr>
          </w:p>
        </w:tc>
        <w:tc>
          <w:tcPr>
            <w:tcW w:w="9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9EC912">
            <w:pPr>
              <w:keepNext w:val="0"/>
              <w:keepLines w:val="0"/>
              <w:widowControl/>
              <w:suppressLineNumbers w:val="0"/>
              <w:jc w:val="center"/>
              <w:textAlignment w:val="center"/>
              <w:rPr>
                <w:rFonts w:hint="eastAsia" w:ascii="仿宋" w:hAnsi="仿宋" w:eastAsia="仿宋" w:cs="仿宋"/>
                <w:i w:val="0"/>
                <w:iCs w:val="0"/>
                <w:color w:val="000000"/>
                <w:kern w:val="0"/>
                <w:sz w:val="24"/>
                <w:szCs w:val="24"/>
                <w:highlight w:val="none"/>
                <w:u w:val="none"/>
                <w:lang w:val="en-US" w:eastAsia="zh-CN" w:bidi="ar"/>
              </w:rPr>
            </w:pPr>
          </w:p>
        </w:tc>
      </w:tr>
      <w:tr w14:paraId="2116780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5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C36B12">
            <w:pPr>
              <w:keepNext w:val="0"/>
              <w:keepLines w:val="0"/>
              <w:widowControl/>
              <w:suppressLineNumbers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6</w:t>
            </w:r>
          </w:p>
        </w:tc>
        <w:tc>
          <w:tcPr>
            <w:tcW w:w="11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E9E00B">
            <w:pPr>
              <w:keepNext w:val="0"/>
              <w:keepLines w:val="0"/>
              <w:widowControl/>
              <w:suppressLineNumbers w:val="0"/>
              <w:jc w:val="left"/>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防水箱</w:t>
            </w:r>
          </w:p>
        </w:tc>
        <w:tc>
          <w:tcPr>
            <w:tcW w:w="7530" w:type="dxa"/>
            <w:tcBorders>
              <w:top w:val="single" w:color="000000" w:sz="4" w:space="0"/>
              <w:left w:val="single" w:color="000000" w:sz="4" w:space="0"/>
              <w:bottom w:val="single" w:color="000000" w:sz="4" w:space="0"/>
              <w:right w:val="single" w:color="000000" w:sz="4" w:space="0"/>
            </w:tcBorders>
            <w:shd w:val="clear" w:color="auto" w:fill="auto"/>
            <w:vAlign w:val="top"/>
          </w:tcPr>
          <w:p w14:paraId="484C2208">
            <w:pPr>
              <w:keepNext w:val="0"/>
              <w:keepLines w:val="0"/>
              <w:widowControl/>
              <w:suppressLineNumbers w:val="0"/>
              <w:jc w:val="both"/>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1、SUS201不锈钢材质</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2、600*400*180mm</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3、壁厚0.6mm</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4、含三角锁、无安装孔、无导轨、无防拆开关</w:t>
            </w:r>
          </w:p>
        </w:tc>
        <w:tc>
          <w:tcPr>
            <w:tcW w:w="8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667512">
            <w:pPr>
              <w:keepNext w:val="0"/>
              <w:keepLines w:val="0"/>
              <w:widowControl/>
              <w:suppressLineNumbers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台</w:t>
            </w:r>
          </w:p>
        </w:tc>
        <w:tc>
          <w:tcPr>
            <w:tcW w:w="8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9A127F">
            <w:pPr>
              <w:keepNext w:val="0"/>
              <w:keepLines w:val="0"/>
              <w:widowControl/>
              <w:suppressLineNumbers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4</w:t>
            </w:r>
          </w:p>
        </w:tc>
        <w:tc>
          <w:tcPr>
            <w:tcW w:w="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9532A9">
            <w:pPr>
              <w:keepNext w:val="0"/>
              <w:keepLines w:val="0"/>
              <w:widowControl/>
              <w:suppressLineNumbers w:val="0"/>
              <w:jc w:val="center"/>
              <w:textAlignment w:val="center"/>
              <w:rPr>
                <w:rFonts w:hint="eastAsia" w:ascii="仿宋" w:hAnsi="仿宋" w:eastAsia="仿宋" w:cs="仿宋"/>
                <w:i w:val="0"/>
                <w:iCs w:val="0"/>
                <w:color w:val="000000"/>
                <w:kern w:val="0"/>
                <w:sz w:val="24"/>
                <w:szCs w:val="24"/>
                <w:highlight w:val="none"/>
                <w:u w:val="none"/>
                <w:lang w:val="en-US" w:eastAsia="zh-CN" w:bidi="ar"/>
              </w:rPr>
            </w:pP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8AF9C7">
            <w:pPr>
              <w:keepNext w:val="0"/>
              <w:keepLines w:val="0"/>
              <w:widowControl/>
              <w:suppressLineNumbers w:val="0"/>
              <w:jc w:val="center"/>
              <w:textAlignment w:val="center"/>
              <w:rPr>
                <w:rFonts w:hint="eastAsia" w:ascii="仿宋" w:hAnsi="仿宋" w:eastAsia="仿宋" w:cs="仿宋"/>
                <w:i w:val="0"/>
                <w:iCs w:val="0"/>
                <w:color w:val="000000"/>
                <w:kern w:val="0"/>
                <w:sz w:val="24"/>
                <w:szCs w:val="24"/>
                <w:highlight w:val="none"/>
                <w:u w:val="none"/>
                <w:lang w:val="en-US" w:eastAsia="zh-CN" w:bidi="ar"/>
              </w:rPr>
            </w:pPr>
          </w:p>
        </w:tc>
        <w:tc>
          <w:tcPr>
            <w:tcW w:w="9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1BA627">
            <w:pPr>
              <w:keepNext w:val="0"/>
              <w:keepLines w:val="0"/>
              <w:widowControl/>
              <w:suppressLineNumbers w:val="0"/>
              <w:jc w:val="center"/>
              <w:textAlignment w:val="center"/>
              <w:rPr>
                <w:rFonts w:hint="eastAsia" w:ascii="仿宋" w:hAnsi="仿宋" w:eastAsia="仿宋" w:cs="仿宋"/>
                <w:i w:val="0"/>
                <w:iCs w:val="0"/>
                <w:color w:val="000000"/>
                <w:kern w:val="0"/>
                <w:sz w:val="24"/>
                <w:szCs w:val="24"/>
                <w:highlight w:val="none"/>
                <w:u w:val="none"/>
                <w:lang w:val="en-US" w:eastAsia="zh-CN" w:bidi="ar"/>
              </w:rPr>
            </w:pPr>
          </w:p>
        </w:tc>
      </w:tr>
      <w:tr w14:paraId="2CC43DD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5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48A413">
            <w:pPr>
              <w:keepNext w:val="0"/>
              <w:keepLines w:val="0"/>
              <w:widowControl/>
              <w:suppressLineNumbers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7</w:t>
            </w:r>
          </w:p>
        </w:tc>
        <w:tc>
          <w:tcPr>
            <w:tcW w:w="11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DB492D">
            <w:pPr>
              <w:keepNext w:val="0"/>
              <w:keepLines w:val="0"/>
              <w:widowControl/>
              <w:suppressLineNumbers w:val="0"/>
              <w:jc w:val="left"/>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门磁开关</w:t>
            </w:r>
          </w:p>
        </w:tc>
        <w:tc>
          <w:tcPr>
            <w:tcW w:w="7530" w:type="dxa"/>
            <w:tcBorders>
              <w:top w:val="single" w:color="000000" w:sz="4" w:space="0"/>
              <w:left w:val="single" w:color="000000" w:sz="4" w:space="0"/>
              <w:bottom w:val="single" w:color="000000" w:sz="4" w:space="0"/>
              <w:right w:val="single" w:color="000000" w:sz="4" w:space="0"/>
            </w:tcBorders>
            <w:shd w:val="clear" w:color="auto" w:fill="auto"/>
            <w:vAlign w:val="top"/>
          </w:tcPr>
          <w:p w14:paraId="31A37051">
            <w:pPr>
              <w:keepNext w:val="0"/>
              <w:keepLines w:val="0"/>
              <w:widowControl/>
              <w:suppressLineNumbers w:val="0"/>
              <w:jc w:val="both"/>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1、采用磁感应原理</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2、支持动作距离≥40mm</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3、产品无需供电</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4、报警输出常闭</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5、金属电镀，产品性能稳定可靠</w:t>
            </w:r>
          </w:p>
        </w:tc>
        <w:tc>
          <w:tcPr>
            <w:tcW w:w="8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20A6F8">
            <w:pPr>
              <w:keepNext w:val="0"/>
              <w:keepLines w:val="0"/>
              <w:widowControl/>
              <w:suppressLineNumbers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只</w:t>
            </w:r>
          </w:p>
        </w:tc>
        <w:tc>
          <w:tcPr>
            <w:tcW w:w="8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A12C0A">
            <w:pPr>
              <w:keepNext w:val="0"/>
              <w:keepLines w:val="0"/>
              <w:widowControl/>
              <w:suppressLineNumbers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5</w:t>
            </w:r>
          </w:p>
        </w:tc>
        <w:tc>
          <w:tcPr>
            <w:tcW w:w="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FD962E">
            <w:pPr>
              <w:keepNext w:val="0"/>
              <w:keepLines w:val="0"/>
              <w:widowControl/>
              <w:suppressLineNumbers w:val="0"/>
              <w:jc w:val="center"/>
              <w:textAlignment w:val="center"/>
              <w:rPr>
                <w:rFonts w:hint="eastAsia" w:ascii="仿宋" w:hAnsi="仿宋" w:eastAsia="仿宋" w:cs="仿宋"/>
                <w:i w:val="0"/>
                <w:iCs w:val="0"/>
                <w:color w:val="000000"/>
                <w:kern w:val="0"/>
                <w:sz w:val="24"/>
                <w:szCs w:val="24"/>
                <w:highlight w:val="none"/>
                <w:u w:val="none"/>
                <w:lang w:val="en-US" w:eastAsia="zh-CN" w:bidi="ar"/>
              </w:rPr>
            </w:pP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9C014C">
            <w:pPr>
              <w:keepNext w:val="0"/>
              <w:keepLines w:val="0"/>
              <w:widowControl/>
              <w:suppressLineNumbers w:val="0"/>
              <w:jc w:val="center"/>
              <w:textAlignment w:val="center"/>
              <w:rPr>
                <w:rFonts w:hint="eastAsia" w:ascii="仿宋" w:hAnsi="仿宋" w:eastAsia="仿宋" w:cs="仿宋"/>
                <w:i w:val="0"/>
                <w:iCs w:val="0"/>
                <w:color w:val="000000"/>
                <w:kern w:val="0"/>
                <w:sz w:val="24"/>
                <w:szCs w:val="24"/>
                <w:highlight w:val="none"/>
                <w:u w:val="none"/>
                <w:lang w:val="en-US" w:eastAsia="zh-CN" w:bidi="ar"/>
              </w:rPr>
            </w:pPr>
          </w:p>
        </w:tc>
        <w:tc>
          <w:tcPr>
            <w:tcW w:w="9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22D5BF">
            <w:pPr>
              <w:keepNext w:val="0"/>
              <w:keepLines w:val="0"/>
              <w:widowControl/>
              <w:suppressLineNumbers w:val="0"/>
              <w:jc w:val="center"/>
              <w:textAlignment w:val="center"/>
              <w:rPr>
                <w:rFonts w:hint="eastAsia" w:ascii="仿宋" w:hAnsi="仿宋" w:eastAsia="仿宋" w:cs="仿宋"/>
                <w:i w:val="0"/>
                <w:iCs w:val="0"/>
                <w:color w:val="000000"/>
                <w:kern w:val="0"/>
                <w:sz w:val="24"/>
                <w:szCs w:val="24"/>
                <w:highlight w:val="none"/>
                <w:u w:val="none"/>
                <w:lang w:val="en-US" w:eastAsia="zh-CN" w:bidi="ar"/>
              </w:rPr>
            </w:pPr>
          </w:p>
        </w:tc>
      </w:tr>
      <w:tr w14:paraId="1921F1A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5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D7157C">
            <w:pPr>
              <w:keepNext w:val="0"/>
              <w:keepLines w:val="0"/>
              <w:widowControl/>
              <w:suppressLineNumbers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8</w:t>
            </w:r>
          </w:p>
        </w:tc>
        <w:tc>
          <w:tcPr>
            <w:tcW w:w="11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943971">
            <w:pPr>
              <w:keepNext w:val="0"/>
              <w:keepLines w:val="0"/>
              <w:widowControl/>
              <w:suppressLineNumbers w:val="0"/>
              <w:jc w:val="left"/>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紧急按钮</w:t>
            </w:r>
          </w:p>
        </w:tc>
        <w:tc>
          <w:tcPr>
            <w:tcW w:w="7530" w:type="dxa"/>
            <w:tcBorders>
              <w:top w:val="single" w:color="000000" w:sz="4" w:space="0"/>
              <w:left w:val="single" w:color="000000" w:sz="4" w:space="0"/>
              <w:bottom w:val="single" w:color="000000" w:sz="4" w:space="0"/>
              <w:right w:val="single" w:color="000000" w:sz="4" w:space="0"/>
            </w:tcBorders>
            <w:shd w:val="clear" w:color="auto" w:fill="auto"/>
            <w:vAlign w:val="top"/>
          </w:tcPr>
          <w:p w14:paraId="1C433CBB">
            <w:pPr>
              <w:keepNext w:val="0"/>
              <w:keepLines w:val="0"/>
              <w:widowControl/>
              <w:suppressLineNumbers w:val="0"/>
              <w:jc w:val="both"/>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1、支持常开/常闭的触点模式，一键紧急报警</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2、支持86盒安装方式，螺丝固定</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3、支持电压≤250VDC，电流≤300mA的环境下工作</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4、设备无需供电</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5、自带配套复位钥匙，出警确认警情，通过钥匙复位</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6、性能稳定，经久耐用</w:t>
            </w:r>
          </w:p>
        </w:tc>
        <w:tc>
          <w:tcPr>
            <w:tcW w:w="8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9ED733">
            <w:pPr>
              <w:keepNext w:val="0"/>
              <w:keepLines w:val="0"/>
              <w:widowControl/>
              <w:suppressLineNumbers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只</w:t>
            </w:r>
          </w:p>
        </w:tc>
        <w:tc>
          <w:tcPr>
            <w:tcW w:w="8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2F72CD">
            <w:pPr>
              <w:keepNext w:val="0"/>
              <w:keepLines w:val="0"/>
              <w:widowControl/>
              <w:suppressLineNumbers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4</w:t>
            </w:r>
          </w:p>
        </w:tc>
        <w:tc>
          <w:tcPr>
            <w:tcW w:w="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F9DCEA">
            <w:pPr>
              <w:keepNext w:val="0"/>
              <w:keepLines w:val="0"/>
              <w:widowControl/>
              <w:suppressLineNumbers w:val="0"/>
              <w:jc w:val="center"/>
              <w:textAlignment w:val="center"/>
              <w:rPr>
                <w:rFonts w:hint="eastAsia" w:ascii="仿宋" w:hAnsi="仿宋" w:eastAsia="仿宋" w:cs="仿宋"/>
                <w:i w:val="0"/>
                <w:iCs w:val="0"/>
                <w:color w:val="000000"/>
                <w:kern w:val="0"/>
                <w:sz w:val="24"/>
                <w:szCs w:val="24"/>
                <w:highlight w:val="none"/>
                <w:u w:val="none"/>
                <w:lang w:val="en-US" w:eastAsia="zh-CN" w:bidi="ar"/>
              </w:rPr>
            </w:pP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3F8804">
            <w:pPr>
              <w:keepNext w:val="0"/>
              <w:keepLines w:val="0"/>
              <w:widowControl/>
              <w:suppressLineNumbers w:val="0"/>
              <w:jc w:val="center"/>
              <w:textAlignment w:val="center"/>
              <w:rPr>
                <w:rFonts w:hint="eastAsia" w:ascii="仿宋" w:hAnsi="仿宋" w:eastAsia="仿宋" w:cs="仿宋"/>
                <w:i w:val="0"/>
                <w:iCs w:val="0"/>
                <w:color w:val="000000"/>
                <w:kern w:val="0"/>
                <w:sz w:val="24"/>
                <w:szCs w:val="24"/>
                <w:highlight w:val="none"/>
                <w:u w:val="none"/>
                <w:lang w:val="en-US" w:eastAsia="zh-CN" w:bidi="ar"/>
              </w:rPr>
            </w:pPr>
          </w:p>
        </w:tc>
        <w:tc>
          <w:tcPr>
            <w:tcW w:w="9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02BC25">
            <w:pPr>
              <w:keepNext w:val="0"/>
              <w:keepLines w:val="0"/>
              <w:widowControl/>
              <w:suppressLineNumbers w:val="0"/>
              <w:jc w:val="center"/>
              <w:textAlignment w:val="center"/>
              <w:rPr>
                <w:rFonts w:hint="eastAsia" w:ascii="仿宋" w:hAnsi="仿宋" w:eastAsia="仿宋" w:cs="仿宋"/>
                <w:i w:val="0"/>
                <w:iCs w:val="0"/>
                <w:color w:val="000000"/>
                <w:kern w:val="0"/>
                <w:sz w:val="24"/>
                <w:szCs w:val="24"/>
                <w:highlight w:val="none"/>
                <w:u w:val="none"/>
                <w:lang w:val="en-US" w:eastAsia="zh-CN" w:bidi="ar"/>
              </w:rPr>
            </w:pPr>
          </w:p>
        </w:tc>
      </w:tr>
      <w:tr w14:paraId="41BFA84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5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65E81B">
            <w:pPr>
              <w:keepNext w:val="0"/>
              <w:keepLines w:val="0"/>
              <w:widowControl/>
              <w:suppressLineNumbers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9</w:t>
            </w:r>
          </w:p>
        </w:tc>
        <w:tc>
          <w:tcPr>
            <w:tcW w:w="11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D1778E">
            <w:pPr>
              <w:keepNext w:val="0"/>
              <w:keepLines w:val="0"/>
              <w:widowControl/>
              <w:suppressLineNumbers w:val="0"/>
              <w:jc w:val="left"/>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网络型八防区模块</w:t>
            </w:r>
          </w:p>
        </w:tc>
        <w:tc>
          <w:tcPr>
            <w:tcW w:w="7530" w:type="dxa"/>
            <w:tcBorders>
              <w:top w:val="single" w:color="000000" w:sz="4" w:space="0"/>
              <w:left w:val="single" w:color="000000" w:sz="4" w:space="0"/>
              <w:bottom w:val="single" w:color="000000" w:sz="4" w:space="0"/>
              <w:right w:val="single" w:color="000000" w:sz="4" w:space="0"/>
            </w:tcBorders>
            <w:shd w:val="clear" w:color="auto" w:fill="auto"/>
            <w:vAlign w:val="top"/>
          </w:tcPr>
          <w:p w14:paraId="77F98E32">
            <w:pPr>
              <w:keepNext w:val="0"/>
              <w:keepLines w:val="0"/>
              <w:widowControl/>
              <w:suppressLineNumbers w:val="0"/>
              <w:jc w:val="both"/>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1、支持8路防区输入扩展</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2、常开、常闭类型探测器可选；</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3、一路继电器输出扩展；</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4、最大级联数30；</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5、支持地址拨码设置</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6、遵循通讯协议Mbus，mbus总线供电无需单独供电</w:t>
            </w:r>
          </w:p>
        </w:tc>
        <w:tc>
          <w:tcPr>
            <w:tcW w:w="8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6A97E6">
            <w:pPr>
              <w:keepNext w:val="0"/>
              <w:keepLines w:val="0"/>
              <w:widowControl/>
              <w:suppressLineNumbers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台</w:t>
            </w:r>
          </w:p>
        </w:tc>
        <w:tc>
          <w:tcPr>
            <w:tcW w:w="8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8E1320">
            <w:pPr>
              <w:keepNext w:val="0"/>
              <w:keepLines w:val="0"/>
              <w:widowControl/>
              <w:suppressLineNumbers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7</w:t>
            </w:r>
          </w:p>
        </w:tc>
        <w:tc>
          <w:tcPr>
            <w:tcW w:w="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F0E371">
            <w:pPr>
              <w:keepNext w:val="0"/>
              <w:keepLines w:val="0"/>
              <w:widowControl/>
              <w:suppressLineNumbers w:val="0"/>
              <w:jc w:val="center"/>
              <w:textAlignment w:val="center"/>
              <w:rPr>
                <w:rFonts w:hint="eastAsia" w:ascii="仿宋" w:hAnsi="仿宋" w:eastAsia="仿宋" w:cs="仿宋"/>
                <w:i w:val="0"/>
                <w:iCs w:val="0"/>
                <w:color w:val="000000"/>
                <w:kern w:val="0"/>
                <w:sz w:val="24"/>
                <w:szCs w:val="24"/>
                <w:highlight w:val="none"/>
                <w:u w:val="none"/>
                <w:lang w:val="en-US" w:eastAsia="zh-CN" w:bidi="ar"/>
              </w:rPr>
            </w:pP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95813C">
            <w:pPr>
              <w:keepNext w:val="0"/>
              <w:keepLines w:val="0"/>
              <w:widowControl/>
              <w:suppressLineNumbers w:val="0"/>
              <w:jc w:val="center"/>
              <w:textAlignment w:val="center"/>
              <w:rPr>
                <w:rFonts w:hint="eastAsia" w:ascii="仿宋" w:hAnsi="仿宋" w:eastAsia="仿宋" w:cs="仿宋"/>
                <w:i w:val="0"/>
                <w:iCs w:val="0"/>
                <w:color w:val="000000"/>
                <w:kern w:val="0"/>
                <w:sz w:val="24"/>
                <w:szCs w:val="24"/>
                <w:highlight w:val="none"/>
                <w:u w:val="none"/>
                <w:lang w:val="en-US" w:eastAsia="zh-CN" w:bidi="ar"/>
              </w:rPr>
            </w:pPr>
          </w:p>
        </w:tc>
        <w:tc>
          <w:tcPr>
            <w:tcW w:w="9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B4AA85">
            <w:pPr>
              <w:keepNext w:val="0"/>
              <w:keepLines w:val="0"/>
              <w:widowControl/>
              <w:suppressLineNumbers w:val="0"/>
              <w:jc w:val="center"/>
              <w:textAlignment w:val="center"/>
              <w:rPr>
                <w:rFonts w:hint="eastAsia" w:ascii="仿宋" w:hAnsi="仿宋" w:eastAsia="仿宋" w:cs="仿宋"/>
                <w:i w:val="0"/>
                <w:iCs w:val="0"/>
                <w:color w:val="000000"/>
                <w:kern w:val="0"/>
                <w:sz w:val="24"/>
                <w:szCs w:val="24"/>
                <w:highlight w:val="none"/>
                <w:u w:val="none"/>
                <w:lang w:val="en-US" w:eastAsia="zh-CN" w:bidi="ar"/>
              </w:rPr>
            </w:pPr>
          </w:p>
        </w:tc>
      </w:tr>
      <w:tr w14:paraId="368D948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5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1B6069">
            <w:pPr>
              <w:keepNext w:val="0"/>
              <w:keepLines w:val="0"/>
              <w:widowControl/>
              <w:suppressLineNumbers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10</w:t>
            </w:r>
          </w:p>
        </w:tc>
        <w:tc>
          <w:tcPr>
            <w:tcW w:w="11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7891C7">
            <w:pPr>
              <w:keepNext w:val="0"/>
              <w:keepLines w:val="0"/>
              <w:widowControl/>
              <w:suppressLineNumbers w:val="0"/>
              <w:jc w:val="left"/>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雷达探测器</w:t>
            </w:r>
          </w:p>
        </w:tc>
        <w:tc>
          <w:tcPr>
            <w:tcW w:w="7530" w:type="dxa"/>
            <w:tcBorders>
              <w:top w:val="single" w:color="000000" w:sz="4" w:space="0"/>
              <w:left w:val="single" w:color="000000" w:sz="4" w:space="0"/>
              <w:bottom w:val="single" w:color="000000" w:sz="4" w:space="0"/>
              <w:right w:val="single" w:color="000000" w:sz="4" w:space="0"/>
            </w:tcBorders>
            <w:shd w:val="clear" w:color="auto" w:fill="auto"/>
            <w:vAlign w:val="top"/>
          </w:tcPr>
          <w:p w14:paraId="40750BC7">
            <w:pPr>
              <w:keepNext w:val="0"/>
              <w:keepLines w:val="0"/>
              <w:widowControl/>
              <w:suppressLineNumbers w:val="0"/>
              <w:jc w:val="both"/>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1、最大探测目标64个</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2、探测范围60米</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3、探测角度水平120°，俯仰26°</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4、距离精度±1m</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5、最大探测速度40km/h，轨迹连续</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6、最小探测速度0.17m/s，轨迹连续</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7、探测目标类型人、车、大型动物</w:t>
            </w:r>
          </w:p>
        </w:tc>
        <w:tc>
          <w:tcPr>
            <w:tcW w:w="8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B5442A">
            <w:pPr>
              <w:keepNext w:val="0"/>
              <w:keepLines w:val="0"/>
              <w:widowControl/>
              <w:suppressLineNumbers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台</w:t>
            </w:r>
          </w:p>
        </w:tc>
        <w:tc>
          <w:tcPr>
            <w:tcW w:w="8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CE807E">
            <w:pPr>
              <w:keepNext w:val="0"/>
              <w:keepLines w:val="0"/>
              <w:widowControl/>
              <w:suppressLineNumbers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2</w:t>
            </w:r>
          </w:p>
        </w:tc>
        <w:tc>
          <w:tcPr>
            <w:tcW w:w="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C20602">
            <w:pPr>
              <w:keepNext w:val="0"/>
              <w:keepLines w:val="0"/>
              <w:widowControl/>
              <w:suppressLineNumbers w:val="0"/>
              <w:jc w:val="center"/>
              <w:textAlignment w:val="center"/>
              <w:rPr>
                <w:rFonts w:hint="eastAsia" w:ascii="仿宋" w:hAnsi="仿宋" w:eastAsia="仿宋" w:cs="仿宋"/>
                <w:i w:val="0"/>
                <w:iCs w:val="0"/>
                <w:color w:val="000000"/>
                <w:kern w:val="0"/>
                <w:sz w:val="24"/>
                <w:szCs w:val="24"/>
                <w:highlight w:val="none"/>
                <w:u w:val="none"/>
                <w:lang w:val="en-US" w:eastAsia="zh-CN" w:bidi="ar"/>
              </w:rPr>
            </w:pP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3D1D33">
            <w:pPr>
              <w:keepNext w:val="0"/>
              <w:keepLines w:val="0"/>
              <w:widowControl/>
              <w:suppressLineNumbers w:val="0"/>
              <w:jc w:val="center"/>
              <w:textAlignment w:val="center"/>
              <w:rPr>
                <w:rFonts w:hint="eastAsia" w:ascii="仿宋" w:hAnsi="仿宋" w:eastAsia="仿宋" w:cs="仿宋"/>
                <w:i w:val="0"/>
                <w:iCs w:val="0"/>
                <w:color w:val="000000"/>
                <w:kern w:val="0"/>
                <w:sz w:val="24"/>
                <w:szCs w:val="24"/>
                <w:highlight w:val="none"/>
                <w:u w:val="none"/>
                <w:lang w:val="en-US" w:eastAsia="zh-CN" w:bidi="ar"/>
              </w:rPr>
            </w:pPr>
          </w:p>
        </w:tc>
        <w:tc>
          <w:tcPr>
            <w:tcW w:w="9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050FCD">
            <w:pPr>
              <w:keepNext w:val="0"/>
              <w:keepLines w:val="0"/>
              <w:widowControl/>
              <w:suppressLineNumbers w:val="0"/>
              <w:jc w:val="center"/>
              <w:textAlignment w:val="center"/>
              <w:rPr>
                <w:rFonts w:hint="eastAsia" w:ascii="仿宋" w:hAnsi="仿宋" w:eastAsia="仿宋" w:cs="仿宋"/>
                <w:i w:val="0"/>
                <w:iCs w:val="0"/>
                <w:color w:val="000000"/>
                <w:kern w:val="0"/>
                <w:sz w:val="24"/>
                <w:szCs w:val="24"/>
                <w:highlight w:val="none"/>
                <w:u w:val="none"/>
                <w:lang w:val="en-US" w:eastAsia="zh-CN" w:bidi="ar"/>
              </w:rPr>
            </w:pPr>
          </w:p>
        </w:tc>
      </w:tr>
      <w:tr w14:paraId="521A6F0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5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B7471E">
            <w:pPr>
              <w:keepNext w:val="0"/>
              <w:keepLines w:val="0"/>
              <w:widowControl/>
              <w:suppressLineNumbers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11</w:t>
            </w:r>
          </w:p>
        </w:tc>
        <w:tc>
          <w:tcPr>
            <w:tcW w:w="11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239E11">
            <w:pPr>
              <w:keepNext w:val="0"/>
              <w:keepLines w:val="0"/>
              <w:widowControl/>
              <w:suppressLineNumbers w:val="0"/>
              <w:jc w:val="left"/>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电源</w:t>
            </w:r>
          </w:p>
        </w:tc>
        <w:tc>
          <w:tcPr>
            <w:tcW w:w="7530" w:type="dxa"/>
            <w:tcBorders>
              <w:top w:val="single" w:color="000000" w:sz="4" w:space="0"/>
              <w:left w:val="single" w:color="000000" w:sz="4" w:space="0"/>
              <w:bottom w:val="single" w:color="000000" w:sz="4" w:space="0"/>
              <w:right w:val="single" w:color="000000" w:sz="4" w:space="0"/>
            </w:tcBorders>
            <w:shd w:val="clear" w:color="auto" w:fill="auto"/>
            <w:vAlign w:val="top"/>
          </w:tcPr>
          <w:p w14:paraId="320B57C1">
            <w:pPr>
              <w:keepNext w:val="0"/>
              <w:keepLines w:val="0"/>
              <w:widowControl/>
              <w:suppressLineNumbers w:val="0"/>
              <w:jc w:val="both"/>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12V10A</w:t>
            </w:r>
          </w:p>
        </w:tc>
        <w:tc>
          <w:tcPr>
            <w:tcW w:w="8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E06BB2">
            <w:pPr>
              <w:keepNext w:val="0"/>
              <w:keepLines w:val="0"/>
              <w:widowControl/>
              <w:suppressLineNumbers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台</w:t>
            </w:r>
          </w:p>
        </w:tc>
        <w:tc>
          <w:tcPr>
            <w:tcW w:w="8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6B6CD3">
            <w:pPr>
              <w:keepNext w:val="0"/>
              <w:keepLines w:val="0"/>
              <w:widowControl/>
              <w:suppressLineNumbers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5</w:t>
            </w:r>
          </w:p>
        </w:tc>
        <w:tc>
          <w:tcPr>
            <w:tcW w:w="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2BB1AA">
            <w:pPr>
              <w:keepNext w:val="0"/>
              <w:keepLines w:val="0"/>
              <w:widowControl/>
              <w:suppressLineNumbers w:val="0"/>
              <w:jc w:val="center"/>
              <w:textAlignment w:val="center"/>
              <w:rPr>
                <w:rFonts w:hint="eastAsia" w:ascii="仿宋" w:hAnsi="仿宋" w:eastAsia="仿宋" w:cs="仿宋"/>
                <w:i w:val="0"/>
                <w:iCs w:val="0"/>
                <w:color w:val="000000"/>
                <w:kern w:val="0"/>
                <w:sz w:val="24"/>
                <w:szCs w:val="24"/>
                <w:highlight w:val="none"/>
                <w:u w:val="none"/>
                <w:lang w:val="en-US" w:eastAsia="zh-CN" w:bidi="ar"/>
              </w:rPr>
            </w:pP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866047">
            <w:pPr>
              <w:keepNext w:val="0"/>
              <w:keepLines w:val="0"/>
              <w:widowControl/>
              <w:suppressLineNumbers w:val="0"/>
              <w:jc w:val="center"/>
              <w:textAlignment w:val="center"/>
              <w:rPr>
                <w:rFonts w:hint="eastAsia" w:ascii="仿宋" w:hAnsi="仿宋" w:eastAsia="仿宋" w:cs="仿宋"/>
                <w:i w:val="0"/>
                <w:iCs w:val="0"/>
                <w:color w:val="000000"/>
                <w:kern w:val="0"/>
                <w:sz w:val="24"/>
                <w:szCs w:val="24"/>
                <w:highlight w:val="none"/>
                <w:u w:val="none"/>
                <w:lang w:val="en-US" w:eastAsia="zh-CN" w:bidi="ar"/>
              </w:rPr>
            </w:pPr>
          </w:p>
        </w:tc>
        <w:tc>
          <w:tcPr>
            <w:tcW w:w="9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7B69A8">
            <w:pPr>
              <w:keepNext w:val="0"/>
              <w:keepLines w:val="0"/>
              <w:widowControl/>
              <w:suppressLineNumbers w:val="0"/>
              <w:jc w:val="center"/>
              <w:textAlignment w:val="center"/>
              <w:rPr>
                <w:rFonts w:hint="eastAsia" w:ascii="仿宋" w:hAnsi="仿宋" w:eastAsia="仿宋" w:cs="仿宋"/>
                <w:i w:val="0"/>
                <w:iCs w:val="0"/>
                <w:color w:val="000000"/>
                <w:kern w:val="0"/>
                <w:sz w:val="24"/>
                <w:szCs w:val="24"/>
                <w:highlight w:val="none"/>
                <w:u w:val="none"/>
                <w:lang w:val="en-US" w:eastAsia="zh-CN" w:bidi="ar"/>
              </w:rPr>
            </w:pPr>
          </w:p>
        </w:tc>
      </w:tr>
      <w:tr w14:paraId="7040785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5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8A0722">
            <w:pPr>
              <w:keepNext w:val="0"/>
              <w:keepLines w:val="0"/>
              <w:widowControl/>
              <w:suppressLineNumbers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12</w:t>
            </w:r>
          </w:p>
        </w:tc>
        <w:tc>
          <w:tcPr>
            <w:tcW w:w="11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905261">
            <w:pPr>
              <w:keepNext w:val="0"/>
              <w:keepLines w:val="0"/>
              <w:widowControl/>
              <w:suppressLineNumbers w:val="0"/>
              <w:jc w:val="left"/>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报警主机</w:t>
            </w:r>
          </w:p>
        </w:tc>
        <w:tc>
          <w:tcPr>
            <w:tcW w:w="7530" w:type="dxa"/>
            <w:tcBorders>
              <w:top w:val="single" w:color="000000" w:sz="4" w:space="0"/>
              <w:left w:val="single" w:color="000000" w:sz="4" w:space="0"/>
              <w:bottom w:val="single" w:color="000000" w:sz="4" w:space="0"/>
              <w:right w:val="single" w:color="000000" w:sz="4" w:space="0"/>
            </w:tcBorders>
            <w:shd w:val="clear" w:color="auto" w:fill="auto"/>
            <w:vAlign w:val="top"/>
          </w:tcPr>
          <w:p w14:paraId="67495FC1">
            <w:pPr>
              <w:keepNext w:val="0"/>
              <w:keepLines w:val="0"/>
              <w:widowControl/>
              <w:suppressLineNumbers w:val="0"/>
              <w:jc w:val="both"/>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1、支持本地16路报警输入，最大可扩展到256路；支持接入常开或常闭型探测器；支持探测器防拆、防短、防遮挡功能；</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2、支持本地4路报警输出，最大可扩展到256路；支持强制开启、强制关闭、自动控制功能，支持报警联动；</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3、支持最大16个网络模块接入，最大64个无线设备接入，扩展最多64路无线防区；</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4、支持即时防区、延时防区、24小时无声等多种防区类型；</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5、支持异常报警，包括主机防拆报警、键盘防拆报警、主电掉电报警、蓄电池掉电报警、蓄电池欠压报警、PSTN掉线报警、网络断开报警、IP冲突报警、MAC冲突报警等；</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6、支持2路RS-485接口，支持最大32路键盘接入，支持打印机接入；</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7、支持CID（Contact ID protocol），支持话机复用（拨打个人电话功能需定制PSTN硬件模块）；</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8、可选4G模块，支持短信报警，设置个人电话后TTS语音报警，支持4G电话反控；</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9、支持最多8个子系统，支持单防区和子系统布撤防，支持键盘、遥控器、IC卡等多种布撤防方式；</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10、支持多个接警中心和报警数据上传策略；</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11、支持双网口，2个有线中心；</w:t>
            </w:r>
          </w:p>
        </w:tc>
        <w:tc>
          <w:tcPr>
            <w:tcW w:w="8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8419B3">
            <w:pPr>
              <w:keepNext w:val="0"/>
              <w:keepLines w:val="0"/>
              <w:widowControl/>
              <w:suppressLineNumbers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台</w:t>
            </w:r>
          </w:p>
        </w:tc>
        <w:tc>
          <w:tcPr>
            <w:tcW w:w="8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47AA18">
            <w:pPr>
              <w:keepNext w:val="0"/>
              <w:keepLines w:val="0"/>
              <w:widowControl/>
              <w:suppressLineNumbers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1</w:t>
            </w:r>
          </w:p>
        </w:tc>
        <w:tc>
          <w:tcPr>
            <w:tcW w:w="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390AB5">
            <w:pPr>
              <w:keepNext w:val="0"/>
              <w:keepLines w:val="0"/>
              <w:widowControl/>
              <w:suppressLineNumbers w:val="0"/>
              <w:jc w:val="center"/>
              <w:textAlignment w:val="center"/>
              <w:rPr>
                <w:rFonts w:hint="eastAsia" w:ascii="仿宋" w:hAnsi="仿宋" w:eastAsia="仿宋" w:cs="仿宋"/>
                <w:i w:val="0"/>
                <w:iCs w:val="0"/>
                <w:color w:val="000000"/>
                <w:kern w:val="0"/>
                <w:sz w:val="24"/>
                <w:szCs w:val="24"/>
                <w:highlight w:val="none"/>
                <w:u w:val="none"/>
                <w:lang w:val="en-US" w:eastAsia="zh-CN" w:bidi="ar"/>
              </w:rPr>
            </w:pP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62B179">
            <w:pPr>
              <w:keepNext w:val="0"/>
              <w:keepLines w:val="0"/>
              <w:widowControl/>
              <w:suppressLineNumbers w:val="0"/>
              <w:jc w:val="center"/>
              <w:textAlignment w:val="center"/>
              <w:rPr>
                <w:rFonts w:hint="eastAsia" w:ascii="仿宋" w:hAnsi="仿宋" w:eastAsia="仿宋" w:cs="仿宋"/>
                <w:i w:val="0"/>
                <w:iCs w:val="0"/>
                <w:color w:val="000000"/>
                <w:kern w:val="0"/>
                <w:sz w:val="24"/>
                <w:szCs w:val="24"/>
                <w:highlight w:val="none"/>
                <w:u w:val="none"/>
                <w:lang w:val="en-US" w:eastAsia="zh-CN" w:bidi="ar"/>
              </w:rPr>
            </w:pPr>
          </w:p>
        </w:tc>
        <w:tc>
          <w:tcPr>
            <w:tcW w:w="9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38F3B7">
            <w:pPr>
              <w:keepNext w:val="0"/>
              <w:keepLines w:val="0"/>
              <w:widowControl/>
              <w:suppressLineNumbers w:val="0"/>
              <w:jc w:val="center"/>
              <w:textAlignment w:val="center"/>
              <w:rPr>
                <w:rFonts w:hint="eastAsia" w:ascii="仿宋" w:hAnsi="仿宋" w:eastAsia="仿宋" w:cs="仿宋"/>
                <w:i w:val="0"/>
                <w:iCs w:val="0"/>
                <w:color w:val="000000"/>
                <w:kern w:val="0"/>
                <w:sz w:val="24"/>
                <w:szCs w:val="24"/>
                <w:highlight w:val="none"/>
                <w:u w:val="none"/>
                <w:lang w:val="en-US" w:eastAsia="zh-CN" w:bidi="ar"/>
              </w:rPr>
            </w:pPr>
          </w:p>
        </w:tc>
      </w:tr>
      <w:tr w14:paraId="11107AF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5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B1E5AB">
            <w:pPr>
              <w:keepNext w:val="0"/>
              <w:keepLines w:val="0"/>
              <w:widowControl/>
              <w:suppressLineNumbers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13</w:t>
            </w:r>
          </w:p>
        </w:tc>
        <w:tc>
          <w:tcPr>
            <w:tcW w:w="11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29FF1E">
            <w:pPr>
              <w:keepNext w:val="0"/>
              <w:keepLines w:val="0"/>
              <w:widowControl/>
              <w:suppressLineNumbers w:val="0"/>
              <w:jc w:val="left"/>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报警主机后备电池</w:t>
            </w:r>
          </w:p>
        </w:tc>
        <w:tc>
          <w:tcPr>
            <w:tcW w:w="7530" w:type="dxa"/>
            <w:tcBorders>
              <w:top w:val="single" w:color="000000" w:sz="4" w:space="0"/>
              <w:left w:val="single" w:color="000000" w:sz="4" w:space="0"/>
              <w:bottom w:val="single" w:color="000000" w:sz="4" w:space="0"/>
              <w:right w:val="single" w:color="000000" w:sz="4" w:space="0"/>
            </w:tcBorders>
            <w:shd w:val="clear" w:color="auto" w:fill="auto"/>
            <w:vAlign w:val="top"/>
          </w:tcPr>
          <w:p w14:paraId="684BDC13">
            <w:pPr>
              <w:keepNext w:val="0"/>
              <w:keepLines w:val="0"/>
              <w:widowControl/>
              <w:suppressLineNumbers w:val="0"/>
              <w:jc w:val="both"/>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1、采用AGM阀控技术及高纯度的原材料生产制造</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2、额定容量（AH）不低于7.0</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3、额定电压（V）12.0</w:t>
            </w:r>
          </w:p>
        </w:tc>
        <w:tc>
          <w:tcPr>
            <w:tcW w:w="8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9E1F11">
            <w:pPr>
              <w:keepNext w:val="0"/>
              <w:keepLines w:val="0"/>
              <w:widowControl/>
              <w:suppressLineNumbers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台</w:t>
            </w:r>
          </w:p>
        </w:tc>
        <w:tc>
          <w:tcPr>
            <w:tcW w:w="8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8B94A0">
            <w:pPr>
              <w:keepNext w:val="0"/>
              <w:keepLines w:val="0"/>
              <w:widowControl/>
              <w:suppressLineNumbers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1</w:t>
            </w:r>
          </w:p>
        </w:tc>
        <w:tc>
          <w:tcPr>
            <w:tcW w:w="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9CCBBD">
            <w:pPr>
              <w:keepNext w:val="0"/>
              <w:keepLines w:val="0"/>
              <w:widowControl/>
              <w:suppressLineNumbers w:val="0"/>
              <w:jc w:val="center"/>
              <w:textAlignment w:val="center"/>
              <w:rPr>
                <w:rFonts w:hint="eastAsia" w:ascii="仿宋" w:hAnsi="仿宋" w:eastAsia="仿宋" w:cs="仿宋"/>
                <w:i w:val="0"/>
                <w:iCs w:val="0"/>
                <w:color w:val="000000"/>
                <w:kern w:val="0"/>
                <w:sz w:val="24"/>
                <w:szCs w:val="24"/>
                <w:highlight w:val="none"/>
                <w:u w:val="none"/>
                <w:lang w:val="en-US" w:eastAsia="zh-CN" w:bidi="ar"/>
              </w:rPr>
            </w:pP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D701BB">
            <w:pPr>
              <w:keepNext w:val="0"/>
              <w:keepLines w:val="0"/>
              <w:widowControl/>
              <w:suppressLineNumbers w:val="0"/>
              <w:jc w:val="center"/>
              <w:textAlignment w:val="center"/>
              <w:rPr>
                <w:rFonts w:hint="eastAsia" w:ascii="仿宋" w:hAnsi="仿宋" w:eastAsia="仿宋" w:cs="仿宋"/>
                <w:i w:val="0"/>
                <w:iCs w:val="0"/>
                <w:color w:val="000000"/>
                <w:kern w:val="0"/>
                <w:sz w:val="24"/>
                <w:szCs w:val="24"/>
                <w:highlight w:val="none"/>
                <w:u w:val="none"/>
                <w:lang w:val="en-US" w:eastAsia="zh-CN" w:bidi="ar"/>
              </w:rPr>
            </w:pPr>
          </w:p>
        </w:tc>
        <w:tc>
          <w:tcPr>
            <w:tcW w:w="9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2604C6">
            <w:pPr>
              <w:keepNext w:val="0"/>
              <w:keepLines w:val="0"/>
              <w:widowControl/>
              <w:suppressLineNumbers w:val="0"/>
              <w:jc w:val="center"/>
              <w:textAlignment w:val="center"/>
              <w:rPr>
                <w:rFonts w:hint="eastAsia" w:ascii="仿宋" w:hAnsi="仿宋" w:eastAsia="仿宋" w:cs="仿宋"/>
                <w:i w:val="0"/>
                <w:iCs w:val="0"/>
                <w:color w:val="000000"/>
                <w:kern w:val="0"/>
                <w:sz w:val="24"/>
                <w:szCs w:val="24"/>
                <w:highlight w:val="none"/>
                <w:u w:val="none"/>
                <w:lang w:val="en-US" w:eastAsia="zh-CN" w:bidi="ar"/>
              </w:rPr>
            </w:pPr>
          </w:p>
        </w:tc>
      </w:tr>
      <w:tr w14:paraId="6B7E5F0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5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969E1E">
            <w:pPr>
              <w:keepNext w:val="0"/>
              <w:keepLines w:val="0"/>
              <w:widowControl/>
              <w:suppressLineNumbers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14</w:t>
            </w:r>
          </w:p>
        </w:tc>
        <w:tc>
          <w:tcPr>
            <w:tcW w:w="11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3EE493">
            <w:pPr>
              <w:keepNext w:val="0"/>
              <w:keepLines w:val="0"/>
              <w:widowControl/>
              <w:suppressLineNumbers w:val="0"/>
              <w:jc w:val="left"/>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报警平台</w:t>
            </w:r>
          </w:p>
        </w:tc>
        <w:tc>
          <w:tcPr>
            <w:tcW w:w="7530" w:type="dxa"/>
            <w:tcBorders>
              <w:top w:val="single" w:color="000000" w:sz="4" w:space="0"/>
              <w:left w:val="single" w:color="000000" w:sz="4" w:space="0"/>
              <w:bottom w:val="single" w:color="000000" w:sz="4" w:space="0"/>
              <w:right w:val="single" w:color="000000" w:sz="4" w:space="0"/>
            </w:tcBorders>
            <w:shd w:val="clear" w:color="auto" w:fill="auto"/>
            <w:vAlign w:val="top"/>
          </w:tcPr>
          <w:p w14:paraId="4CF07772">
            <w:pPr>
              <w:keepNext w:val="0"/>
              <w:keepLines w:val="0"/>
              <w:widowControl/>
              <w:suppressLineNumbers w:val="0"/>
              <w:jc w:val="both"/>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用户可以通过平台根据所需业务场景，在线加载相应的解决方案，以满足多种业务场景下的使用。方案涉及视频监控，门禁管理，考勤管理，访客管理，周界防护，可视对讲，智能锁管理，测温应用，运维中心等领域</w:t>
            </w:r>
          </w:p>
        </w:tc>
        <w:tc>
          <w:tcPr>
            <w:tcW w:w="8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0CCA57">
            <w:pPr>
              <w:keepNext w:val="0"/>
              <w:keepLines w:val="0"/>
              <w:widowControl/>
              <w:suppressLineNumbers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套</w:t>
            </w:r>
          </w:p>
        </w:tc>
        <w:tc>
          <w:tcPr>
            <w:tcW w:w="8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BF7F74">
            <w:pPr>
              <w:keepNext w:val="0"/>
              <w:keepLines w:val="0"/>
              <w:widowControl/>
              <w:suppressLineNumbers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1</w:t>
            </w:r>
          </w:p>
        </w:tc>
        <w:tc>
          <w:tcPr>
            <w:tcW w:w="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FF014B">
            <w:pPr>
              <w:keepNext w:val="0"/>
              <w:keepLines w:val="0"/>
              <w:widowControl/>
              <w:suppressLineNumbers w:val="0"/>
              <w:jc w:val="center"/>
              <w:textAlignment w:val="center"/>
              <w:rPr>
                <w:rFonts w:hint="eastAsia" w:ascii="仿宋" w:hAnsi="仿宋" w:eastAsia="仿宋" w:cs="仿宋"/>
                <w:i w:val="0"/>
                <w:iCs w:val="0"/>
                <w:color w:val="000000"/>
                <w:kern w:val="0"/>
                <w:sz w:val="24"/>
                <w:szCs w:val="24"/>
                <w:highlight w:val="none"/>
                <w:u w:val="none"/>
                <w:lang w:val="en-US" w:eastAsia="zh-CN" w:bidi="ar"/>
              </w:rPr>
            </w:pP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4F934C">
            <w:pPr>
              <w:keepNext w:val="0"/>
              <w:keepLines w:val="0"/>
              <w:widowControl/>
              <w:suppressLineNumbers w:val="0"/>
              <w:jc w:val="center"/>
              <w:textAlignment w:val="center"/>
              <w:rPr>
                <w:rFonts w:hint="eastAsia" w:ascii="仿宋" w:hAnsi="仿宋" w:eastAsia="仿宋" w:cs="仿宋"/>
                <w:i w:val="0"/>
                <w:iCs w:val="0"/>
                <w:color w:val="000000"/>
                <w:kern w:val="0"/>
                <w:sz w:val="24"/>
                <w:szCs w:val="24"/>
                <w:highlight w:val="none"/>
                <w:u w:val="none"/>
                <w:lang w:val="en-US" w:eastAsia="zh-CN" w:bidi="ar"/>
              </w:rPr>
            </w:pPr>
          </w:p>
        </w:tc>
        <w:tc>
          <w:tcPr>
            <w:tcW w:w="9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9E6579">
            <w:pPr>
              <w:keepNext w:val="0"/>
              <w:keepLines w:val="0"/>
              <w:widowControl/>
              <w:suppressLineNumbers w:val="0"/>
              <w:jc w:val="center"/>
              <w:textAlignment w:val="center"/>
              <w:rPr>
                <w:rFonts w:hint="eastAsia" w:ascii="仿宋" w:hAnsi="仿宋" w:eastAsia="仿宋" w:cs="仿宋"/>
                <w:i w:val="0"/>
                <w:iCs w:val="0"/>
                <w:color w:val="000000"/>
                <w:kern w:val="0"/>
                <w:sz w:val="24"/>
                <w:szCs w:val="24"/>
                <w:highlight w:val="none"/>
                <w:u w:val="none"/>
                <w:lang w:val="en-US" w:eastAsia="zh-CN" w:bidi="ar"/>
              </w:rPr>
            </w:pPr>
          </w:p>
        </w:tc>
      </w:tr>
      <w:tr w14:paraId="4FBDD01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5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611B63">
            <w:pPr>
              <w:keepNext w:val="0"/>
              <w:keepLines w:val="0"/>
              <w:widowControl/>
              <w:suppressLineNumbers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15</w:t>
            </w:r>
          </w:p>
        </w:tc>
        <w:tc>
          <w:tcPr>
            <w:tcW w:w="11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206410">
            <w:pPr>
              <w:keepNext w:val="0"/>
              <w:keepLines w:val="0"/>
              <w:widowControl/>
              <w:suppressLineNumbers w:val="0"/>
              <w:jc w:val="left"/>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键盘</w:t>
            </w:r>
          </w:p>
        </w:tc>
        <w:tc>
          <w:tcPr>
            <w:tcW w:w="7530" w:type="dxa"/>
            <w:tcBorders>
              <w:top w:val="single" w:color="000000" w:sz="4" w:space="0"/>
              <w:left w:val="single" w:color="000000" w:sz="4" w:space="0"/>
              <w:bottom w:val="single" w:color="000000" w:sz="4" w:space="0"/>
              <w:right w:val="single" w:color="000000" w:sz="4" w:space="0"/>
            </w:tcBorders>
            <w:shd w:val="clear" w:color="auto" w:fill="auto"/>
            <w:vAlign w:val="top"/>
          </w:tcPr>
          <w:p w14:paraId="6F5813CF">
            <w:pPr>
              <w:keepNext w:val="0"/>
              <w:keepLines w:val="0"/>
              <w:widowControl/>
              <w:suppressLineNumbers w:val="0"/>
              <w:jc w:val="both"/>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1、具有防区状态指示灯、故障指示灯、布撤防指示灯、网络指示灯、通讯指示灯；</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2、具有0~9数字键和菜单键；</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3、具有蜂鸣器；</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4、壳体防拆；</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5、对主机编程、布撤防、消警、旁路/旁路恢复、子系统操作、继电器操作、防区状态查询、步测模式等功能；支持防区状态、系统故障、程序版本、通信参数查询；</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6、支持无线433MHz，支持无线遥控器，RS485接口与主机连接</w:t>
            </w:r>
          </w:p>
        </w:tc>
        <w:tc>
          <w:tcPr>
            <w:tcW w:w="8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DDF760">
            <w:pPr>
              <w:keepNext w:val="0"/>
              <w:keepLines w:val="0"/>
              <w:widowControl/>
              <w:suppressLineNumbers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台</w:t>
            </w:r>
          </w:p>
        </w:tc>
        <w:tc>
          <w:tcPr>
            <w:tcW w:w="8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C170F0">
            <w:pPr>
              <w:keepNext w:val="0"/>
              <w:keepLines w:val="0"/>
              <w:widowControl/>
              <w:suppressLineNumbers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1</w:t>
            </w:r>
          </w:p>
        </w:tc>
        <w:tc>
          <w:tcPr>
            <w:tcW w:w="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2DD0A3">
            <w:pPr>
              <w:keepNext w:val="0"/>
              <w:keepLines w:val="0"/>
              <w:widowControl/>
              <w:suppressLineNumbers w:val="0"/>
              <w:jc w:val="center"/>
              <w:textAlignment w:val="center"/>
              <w:rPr>
                <w:rFonts w:hint="eastAsia" w:ascii="仿宋" w:hAnsi="仿宋" w:eastAsia="仿宋" w:cs="仿宋"/>
                <w:i w:val="0"/>
                <w:iCs w:val="0"/>
                <w:color w:val="000000"/>
                <w:kern w:val="0"/>
                <w:sz w:val="24"/>
                <w:szCs w:val="24"/>
                <w:highlight w:val="none"/>
                <w:u w:val="none"/>
                <w:lang w:val="en-US" w:eastAsia="zh-CN" w:bidi="ar"/>
              </w:rPr>
            </w:pP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DB20A5">
            <w:pPr>
              <w:keepNext w:val="0"/>
              <w:keepLines w:val="0"/>
              <w:widowControl/>
              <w:suppressLineNumbers w:val="0"/>
              <w:jc w:val="center"/>
              <w:textAlignment w:val="center"/>
              <w:rPr>
                <w:rFonts w:hint="eastAsia" w:ascii="仿宋" w:hAnsi="仿宋" w:eastAsia="仿宋" w:cs="仿宋"/>
                <w:i w:val="0"/>
                <w:iCs w:val="0"/>
                <w:color w:val="000000"/>
                <w:kern w:val="0"/>
                <w:sz w:val="24"/>
                <w:szCs w:val="24"/>
                <w:highlight w:val="none"/>
                <w:u w:val="none"/>
                <w:lang w:val="en-US" w:eastAsia="zh-CN" w:bidi="ar"/>
              </w:rPr>
            </w:pPr>
          </w:p>
        </w:tc>
        <w:tc>
          <w:tcPr>
            <w:tcW w:w="9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7174F8">
            <w:pPr>
              <w:keepNext w:val="0"/>
              <w:keepLines w:val="0"/>
              <w:widowControl/>
              <w:suppressLineNumbers w:val="0"/>
              <w:jc w:val="center"/>
              <w:textAlignment w:val="center"/>
              <w:rPr>
                <w:rFonts w:hint="eastAsia" w:ascii="仿宋" w:hAnsi="仿宋" w:eastAsia="仿宋" w:cs="仿宋"/>
                <w:i w:val="0"/>
                <w:iCs w:val="0"/>
                <w:color w:val="000000"/>
                <w:kern w:val="0"/>
                <w:sz w:val="24"/>
                <w:szCs w:val="24"/>
                <w:highlight w:val="none"/>
                <w:u w:val="none"/>
                <w:lang w:val="en-US" w:eastAsia="zh-CN" w:bidi="ar"/>
              </w:rPr>
            </w:pPr>
          </w:p>
        </w:tc>
      </w:tr>
      <w:tr w14:paraId="033FA39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5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8F1C71">
            <w:pPr>
              <w:keepNext w:val="0"/>
              <w:keepLines w:val="0"/>
              <w:widowControl/>
              <w:suppressLineNumbers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16</w:t>
            </w:r>
          </w:p>
        </w:tc>
        <w:tc>
          <w:tcPr>
            <w:tcW w:w="11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139E82">
            <w:pPr>
              <w:keepNext w:val="0"/>
              <w:keepLines w:val="0"/>
              <w:widowControl/>
              <w:suppressLineNumbers w:val="0"/>
              <w:jc w:val="left"/>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声光报警器</w:t>
            </w:r>
          </w:p>
        </w:tc>
        <w:tc>
          <w:tcPr>
            <w:tcW w:w="7530" w:type="dxa"/>
            <w:tcBorders>
              <w:top w:val="single" w:color="000000" w:sz="4" w:space="0"/>
              <w:left w:val="single" w:color="000000" w:sz="4" w:space="0"/>
              <w:bottom w:val="single" w:color="000000" w:sz="4" w:space="0"/>
              <w:right w:val="single" w:color="000000" w:sz="4" w:space="0"/>
            </w:tcBorders>
            <w:shd w:val="clear" w:color="auto" w:fill="auto"/>
            <w:vAlign w:val="top"/>
          </w:tcPr>
          <w:p w14:paraId="03E4AA99">
            <w:pPr>
              <w:keepNext w:val="0"/>
              <w:keepLines w:val="0"/>
              <w:widowControl/>
              <w:suppressLineNumbers w:val="0"/>
              <w:jc w:val="both"/>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1、声光报警一体式报警；</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2、额定电压：12VDC；</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3、工作电压范围：9~15VDC；</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4、额定电流≤140mA；</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5、安装环境：室内安装；</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6、闪动次数/分钟：300±30次；</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7、声压：108±3dB（30cm处）</w:t>
            </w:r>
          </w:p>
        </w:tc>
        <w:tc>
          <w:tcPr>
            <w:tcW w:w="8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3A594B">
            <w:pPr>
              <w:keepNext w:val="0"/>
              <w:keepLines w:val="0"/>
              <w:widowControl/>
              <w:suppressLineNumbers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个</w:t>
            </w:r>
          </w:p>
        </w:tc>
        <w:tc>
          <w:tcPr>
            <w:tcW w:w="8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04A228">
            <w:pPr>
              <w:keepNext w:val="0"/>
              <w:keepLines w:val="0"/>
              <w:widowControl/>
              <w:suppressLineNumbers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1</w:t>
            </w:r>
          </w:p>
        </w:tc>
        <w:tc>
          <w:tcPr>
            <w:tcW w:w="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34287D">
            <w:pPr>
              <w:keepNext w:val="0"/>
              <w:keepLines w:val="0"/>
              <w:widowControl/>
              <w:suppressLineNumbers w:val="0"/>
              <w:jc w:val="center"/>
              <w:textAlignment w:val="center"/>
              <w:rPr>
                <w:rFonts w:hint="eastAsia" w:ascii="仿宋" w:hAnsi="仿宋" w:eastAsia="仿宋" w:cs="仿宋"/>
                <w:i w:val="0"/>
                <w:iCs w:val="0"/>
                <w:color w:val="000000"/>
                <w:kern w:val="0"/>
                <w:sz w:val="24"/>
                <w:szCs w:val="24"/>
                <w:highlight w:val="none"/>
                <w:u w:val="none"/>
                <w:lang w:val="en-US" w:eastAsia="zh-CN" w:bidi="ar"/>
              </w:rPr>
            </w:pP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B3DD86">
            <w:pPr>
              <w:keepNext w:val="0"/>
              <w:keepLines w:val="0"/>
              <w:widowControl/>
              <w:suppressLineNumbers w:val="0"/>
              <w:jc w:val="center"/>
              <w:textAlignment w:val="center"/>
              <w:rPr>
                <w:rFonts w:hint="eastAsia" w:ascii="仿宋" w:hAnsi="仿宋" w:eastAsia="仿宋" w:cs="仿宋"/>
                <w:i w:val="0"/>
                <w:iCs w:val="0"/>
                <w:color w:val="000000"/>
                <w:kern w:val="0"/>
                <w:sz w:val="24"/>
                <w:szCs w:val="24"/>
                <w:highlight w:val="none"/>
                <w:u w:val="none"/>
                <w:lang w:val="en-US" w:eastAsia="zh-CN" w:bidi="ar"/>
              </w:rPr>
            </w:pPr>
          </w:p>
        </w:tc>
        <w:tc>
          <w:tcPr>
            <w:tcW w:w="9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813F78">
            <w:pPr>
              <w:keepNext w:val="0"/>
              <w:keepLines w:val="0"/>
              <w:widowControl/>
              <w:suppressLineNumbers w:val="0"/>
              <w:jc w:val="center"/>
              <w:textAlignment w:val="center"/>
              <w:rPr>
                <w:rFonts w:hint="eastAsia" w:ascii="仿宋" w:hAnsi="仿宋" w:eastAsia="仿宋" w:cs="仿宋"/>
                <w:i w:val="0"/>
                <w:iCs w:val="0"/>
                <w:color w:val="000000"/>
                <w:kern w:val="0"/>
                <w:sz w:val="24"/>
                <w:szCs w:val="24"/>
                <w:highlight w:val="none"/>
                <w:u w:val="none"/>
                <w:lang w:val="en-US" w:eastAsia="zh-CN" w:bidi="ar"/>
              </w:rPr>
            </w:pPr>
          </w:p>
        </w:tc>
      </w:tr>
      <w:tr w14:paraId="46428E7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5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869264">
            <w:pPr>
              <w:keepNext w:val="0"/>
              <w:keepLines w:val="0"/>
              <w:widowControl/>
              <w:suppressLineNumbers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17</w:t>
            </w:r>
          </w:p>
        </w:tc>
        <w:tc>
          <w:tcPr>
            <w:tcW w:w="11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9E74DB">
            <w:pPr>
              <w:keepNext w:val="0"/>
              <w:keepLines w:val="0"/>
              <w:widowControl/>
              <w:suppressLineNumbers w:val="0"/>
              <w:jc w:val="left"/>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多功能联动输出模块</w:t>
            </w:r>
          </w:p>
        </w:tc>
        <w:tc>
          <w:tcPr>
            <w:tcW w:w="7530" w:type="dxa"/>
            <w:tcBorders>
              <w:top w:val="single" w:color="000000" w:sz="4" w:space="0"/>
              <w:left w:val="single" w:color="000000" w:sz="4" w:space="0"/>
              <w:bottom w:val="single" w:color="000000" w:sz="4" w:space="0"/>
              <w:right w:val="single" w:color="000000" w:sz="4" w:space="0"/>
            </w:tcBorders>
            <w:shd w:val="clear" w:color="auto" w:fill="auto"/>
            <w:vAlign w:val="top"/>
          </w:tcPr>
          <w:p w14:paraId="05E0A379">
            <w:pPr>
              <w:keepNext w:val="0"/>
              <w:keepLines w:val="0"/>
              <w:widowControl/>
              <w:suppressLineNumbers w:val="0"/>
              <w:jc w:val="both"/>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1、支持8路继电器输出</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2、支持地址拨码</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3、支持RS-485信号传输</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4、支持DC12V供电</w:t>
            </w:r>
          </w:p>
        </w:tc>
        <w:tc>
          <w:tcPr>
            <w:tcW w:w="8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7A7D85">
            <w:pPr>
              <w:keepNext w:val="0"/>
              <w:keepLines w:val="0"/>
              <w:widowControl/>
              <w:suppressLineNumbers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台</w:t>
            </w:r>
          </w:p>
        </w:tc>
        <w:tc>
          <w:tcPr>
            <w:tcW w:w="8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239894">
            <w:pPr>
              <w:keepNext w:val="0"/>
              <w:keepLines w:val="0"/>
              <w:widowControl/>
              <w:suppressLineNumbers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2</w:t>
            </w:r>
          </w:p>
        </w:tc>
        <w:tc>
          <w:tcPr>
            <w:tcW w:w="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CF4B26">
            <w:pPr>
              <w:keepNext w:val="0"/>
              <w:keepLines w:val="0"/>
              <w:widowControl/>
              <w:suppressLineNumbers w:val="0"/>
              <w:jc w:val="center"/>
              <w:textAlignment w:val="center"/>
              <w:rPr>
                <w:rFonts w:hint="eastAsia" w:ascii="仿宋" w:hAnsi="仿宋" w:eastAsia="仿宋" w:cs="仿宋"/>
                <w:i w:val="0"/>
                <w:iCs w:val="0"/>
                <w:color w:val="000000"/>
                <w:kern w:val="0"/>
                <w:sz w:val="24"/>
                <w:szCs w:val="24"/>
                <w:highlight w:val="none"/>
                <w:u w:val="none"/>
                <w:lang w:val="en-US" w:eastAsia="zh-CN" w:bidi="ar"/>
              </w:rPr>
            </w:pP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19C48B">
            <w:pPr>
              <w:keepNext w:val="0"/>
              <w:keepLines w:val="0"/>
              <w:widowControl/>
              <w:suppressLineNumbers w:val="0"/>
              <w:jc w:val="center"/>
              <w:textAlignment w:val="center"/>
              <w:rPr>
                <w:rFonts w:hint="eastAsia" w:ascii="仿宋" w:hAnsi="仿宋" w:eastAsia="仿宋" w:cs="仿宋"/>
                <w:i w:val="0"/>
                <w:iCs w:val="0"/>
                <w:color w:val="000000"/>
                <w:kern w:val="0"/>
                <w:sz w:val="24"/>
                <w:szCs w:val="24"/>
                <w:highlight w:val="none"/>
                <w:u w:val="none"/>
                <w:lang w:val="en-US" w:eastAsia="zh-CN" w:bidi="ar"/>
              </w:rPr>
            </w:pPr>
          </w:p>
        </w:tc>
        <w:tc>
          <w:tcPr>
            <w:tcW w:w="9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F61122">
            <w:pPr>
              <w:keepNext w:val="0"/>
              <w:keepLines w:val="0"/>
              <w:widowControl/>
              <w:suppressLineNumbers w:val="0"/>
              <w:jc w:val="center"/>
              <w:textAlignment w:val="center"/>
              <w:rPr>
                <w:rFonts w:hint="eastAsia" w:ascii="仿宋" w:hAnsi="仿宋" w:eastAsia="仿宋" w:cs="仿宋"/>
                <w:i w:val="0"/>
                <w:iCs w:val="0"/>
                <w:color w:val="000000"/>
                <w:kern w:val="0"/>
                <w:sz w:val="24"/>
                <w:szCs w:val="24"/>
                <w:highlight w:val="none"/>
                <w:u w:val="none"/>
                <w:lang w:val="en-US" w:eastAsia="zh-CN" w:bidi="ar"/>
              </w:rPr>
            </w:pPr>
          </w:p>
        </w:tc>
      </w:tr>
      <w:tr w14:paraId="34B22E5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5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0C35BD">
            <w:pPr>
              <w:widowControl/>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color w:val="000000"/>
                <w:sz w:val="24"/>
                <w:lang w:bidi="ar"/>
              </w:rPr>
              <w:t>18</w:t>
            </w:r>
          </w:p>
        </w:tc>
        <w:tc>
          <w:tcPr>
            <w:tcW w:w="11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DE457C">
            <w:pPr>
              <w:widowControl/>
              <w:jc w:val="left"/>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color w:val="000000"/>
                <w:sz w:val="24"/>
                <w:lang w:bidi="ar"/>
              </w:rPr>
              <w:t>防盗动态数据采集器</w:t>
            </w:r>
          </w:p>
        </w:tc>
        <w:tc>
          <w:tcPr>
            <w:tcW w:w="7530" w:type="dxa"/>
            <w:tcBorders>
              <w:top w:val="single" w:color="000000" w:sz="4" w:space="0"/>
              <w:left w:val="single" w:color="000000" w:sz="4" w:space="0"/>
              <w:bottom w:val="single" w:color="000000" w:sz="4" w:space="0"/>
              <w:right w:val="single" w:color="000000" w:sz="4" w:space="0"/>
            </w:tcBorders>
            <w:shd w:val="clear" w:color="auto" w:fill="auto"/>
            <w:vAlign w:val="top"/>
          </w:tcPr>
          <w:p w14:paraId="462D84D9">
            <w:pPr>
              <w:widowControl/>
              <w:jc w:val="left"/>
              <w:textAlignment w:val="center"/>
              <w:rPr>
                <w:rFonts w:hint="eastAsia" w:ascii="仿宋" w:hAnsi="仿宋" w:eastAsia="仿宋" w:cs="仿宋"/>
                <w:color w:val="000000"/>
                <w:sz w:val="24"/>
                <w:lang w:bidi="ar"/>
              </w:rPr>
            </w:pPr>
            <w:r>
              <w:rPr>
                <w:rFonts w:hint="eastAsia" w:ascii="仿宋" w:hAnsi="仿宋" w:eastAsia="仿宋" w:cs="仿宋"/>
                <w:color w:val="000000"/>
                <w:sz w:val="24"/>
                <w:lang w:bidi="ar"/>
              </w:rPr>
              <w:t>探测采集仪作为前端信号处理核心，需具备多通道振动信号的同步采集、模数转换（A/D）、数据缓存及网络传输功能。设备需能够作为独立的智能节点，对振动信号进行实时采集，并通过网络将原始数据流稳定传输至后端AI分析服务器。</w:t>
            </w:r>
          </w:p>
          <w:p w14:paraId="4CBE2674">
            <w:pPr>
              <w:widowControl/>
              <w:jc w:val="left"/>
              <w:textAlignment w:val="center"/>
              <w:rPr>
                <w:rFonts w:hint="eastAsia" w:ascii="仿宋" w:hAnsi="仿宋" w:eastAsia="仿宋" w:cs="仿宋"/>
                <w:color w:val="000000"/>
                <w:sz w:val="24"/>
                <w:lang w:bidi="ar"/>
              </w:rPr>
            </w:pPr>
            <w:r>
              <w:rPr>
                <w:rFonts w:hint="eastAsia" w:ascii="仿宋" w:hAnsi="仿宋" w:eastAsia="仿宋" w:cs="仿宋"/>
                <w:color w:val="000000"/>
                <w:sz w:val="24"/>
                <w:lang w:bidi="ar"/>
              </w:rPr>
              <w:t>1.输入信号：数字振动信号</w:t>
            </w:r>
          </w:p>
          <w:p w14:paraId="7A0B2412">
            <w:pPr>
              <w:widowControl/>
              <w:jc w:val="left"/>
              <w:textAlignment w:val="center"/>
              <w:rPr>
                <w:rFonts w:hint="eastAsia" w:ascii="仿宋" w:hAnsi="仿宋" w:eastAsia="仿宋" w:cs="仿宋"/>
                <w:color w:val="000000"/>
                <w:sz w:val="24"/>
                <w:lang w:bidi="ar"/>
              </w:rPr>
            </w:pPr>
            <w:r>
              <w:rPr>
                <w:rFonts w:hint="eastAsia" w:ascii="仿宋" w:hAnsi="仿宋" w:eastAsia="仿宋" w:cs="仿宋"/>
                <w:color w:val="000000"/>
                <w:sz w:val="24"/>
                <w:lang w:bidi="ar"/>
              </w:rPr>
              <w:t>2.输出信号：数字信号</w:t>
            </w:r>
          </w:p>
          <w:p w14:paraId="15D1697B">
            <w:pPr>
              <w:widowControl/>
              <w:jc w:val="left"/>
              <w:textAlignment w:val="center"/>
              <w:rPr>
                <w:rFonts w:hint="eastAsia" w:ascii="仿宋" w:hAnsi="仿宋" w:eastAsia="仿宋" w:cs="仿宋"/>
                <w:color w:val="000000"/>
                <w:sz w:val="24"/>
                <w:lang w:bidi="ar"/>
              </w:rPr>
            </w:pPr>
            <w:r>
              <w:rPr>
                <w:rFonts w:hint="eastAsia" w:ascii="仿宋" w:hAnsi="仿宋" w:eastAsia="仿宋" w:cs="仿宋"/>
                <w:color w:val="000000"/>
                <w:sz w:val="24"/>
                <w:lang w:bidi="ar"/>
              </w:rPr>
              <w:t>3.通道数量： 4个，支持并行同步采样</w:t>
            </w:r>
          </w:p>
          <w:p w14:paraId="58B4F34E">
            <w:pPr>
              <w:widowControl/>
              <w:jc w:val="left"/>
              <w:textAlignment w:val="center"/>
              <w:rPr>
                <w:rFonts w:hint="eastAsia" w:ascii="仿宋" w:hAnsi="仿宋" w:eastAsia="仿宋" w:cs="仿宋"/>
                <w:color w:val="000000"/>
                <w:sz w:val="24"/>
                <w:lang w:bidi="ar"/>
              </w:rPr>
            </w:pPr>
            <w:r>
              <w:rPr>
                <w:rFonts w:hint="eastAsia" w:ascii="仿宋" w:hAnsi="仿宋" w:eastAsia="仿宋" w:cs="仿宋"/>
                <w:color w:val="000000"/>
                <w:sz w:val="24"/>
                <w:lang w:bidi="ar"/>
              </w:rPr>
              <w:t>4.采用嵌入式架构设计，具备高精度A/D转换能力，A/D分辨率不低于24位。内置 4mA/24V IEPE恒流激励源。支持对振动的原始ADC数据进行高速采集与网络上传。</w:t>
            </w:r>
          </w:p>
          <w:p w14:paraId="5AFD8F41">
            <w:pPr>
              <w:widowControl/>
              <w:jc w:val="left"/>
              <w:textAlignment w:val="center"/>
              <w:rPr>
                <w:rFonts w:hint="eastAsia" w:ascii="仿宋" w:hAnsi="仿宋" w:eastAsia="仿宋" w:cs="仿宋"/>
                <w:color w:val="000000"/>
                <w:sz w:val="24"/>
                <w:lang w:bidi="ar"/>
              </w:rPr>
            </w:pPr>
            <w:r>
              <w:rPr>
                <w:rFonts w:hint="eastAsia" w:ascii="仿宋" w:hAnsi="仿宋" w:eastAsia="仿宋" w:cs="仿宋"/>
                <w:color w:val="000000"/>
                <w:sz w:val="24"/>
                <w:lang w:bidi="ar"/>
              </w:rPr>
              <w:t>6.提供纯净的原始数据流，以支持后端AI服务器采用深度学习算法，智能识别人员、车辆及自然界干扰带来的扰动，并对挖掘、爆破等活动产生的报警进行精确分类。</w:t>
            </w:r>
          </w:p>
          <w:p w14:paraId="7162CDA4">
            <w:pPr>
              <w:widowControl/>
              <w:jc w:val="left"/>
              <w:textAlignment w:val="center"/>
              <w:rPr>
                <w:rFonts w:hint="eastAsia" w:ascii="仿宋" w:hAnsi="仿宋" w:eastAsia="仿宋" w:cs="仿宋"/>
                <w:color w:val="000000"/>
                <w:sz w:val="24"/>
                <w:lang w:bidi="ar"/>
              </w:rPr>
            </w:pPr>
            <w:r>
              <w:rPr>
                <w:rFonts w:hint="eastAsia" w:ascii="仿宋" w:hAnsi="仿宋" w:eastAsia="仿宋" w:cs="仿宋"/>
                <w:color w:val="000000"/>
                <w:sz w:val="24"/>
                <w:lang w:bidi="ar"/>
              </w:rPr>
              <w:t>7.通过相应配套软件可以查看探测器产生的实时波形，并支持对采样率、增益、耦合方式等报警策略进行远程调节。</w:t>
            </w:r>
          </w:p>
          <w:p w14:paraId="6F64F74E">
            <w:pPr>
              <w:widowControl/>
              <w:jc w:val="left"/>
              <w:textAlignment w:val="center"/>
              <w:rPr>
                <w:rFonts w:hint="eastAsia" w:ascii="仿宋" w:hAnsi="仿宋" w:eastAsia="仿宋" w:cs="仿宋"/>
                <w:color w:val="000000"/>
                <w:sz w:val="24"/>
                <w:lang w:bidi="ar"/>
              </w:rPr>
            </w:pPr>
            <w:r>
              <w:rPr>
                <w:rFonts w:hint="eastAsia" w:ascii="仿宋" w:hAnsi="仿宋" w:eastAsia="仿宋" w:cs="仿宋"/>
                <w:color w:val="000000"/>
                <w:sz w:val="24"/>
                <w:lang w:bidi="ar"/>
              </w:rPr>
              <w:t xml:space="preserve">8.支持以太网接口及TCP/IP协议。      </w:t>
            </w:r>
          </w:p>
          <w:p w14:paraId="0E4C2F78">
            <w:pPr>
              <w:widowControl/>
              <w:jc w:val="left"/>
              <w:textAlignment w:val="center"/>
              <w:rPr>
                <w:rFonts w:hint="eastAsia" w:ascii="仿宋" w:hAnsi="仿宋" w:eastAsia="仿宋" w:cs="仿宋"/>
                <w:color w:val="000000"/>
                <w:sz w:val="24"/>
                <w:lang w:bidi="ar"/>
              </w:rPr>
            </w:pPr>
            <w:r>
              <w:rPr>
                <w:rFonts w:hint="eastAsia" w:ascii="仿宋" w:hAnsi="仿宋" w:eastAsia="仿宋" w:cs="仿宋"/>
                <w:color w:val="000000"/>
                <w:sz w:val="24"/>
                <w:lang w:bidi="ar"/>
              </w:rPr>
              <w:t>9.支持通过网络远程配置与参数更新，易于维护。</w:t>
            </w:r>
          </w:p>
          <w:p w14:paraId="71F322E2">
            <w:pPr>
              <w:widowControl/>
              <w:jc w:val="left"/>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color w:val="000000"/>
                <w:sz w:val="24"/>
                <w:lang w:bidi="ar"/>
              </w:rPr>
              <w:t>10.支持宽压直流（如DC 5-9V）供电，并配套AC 220V电源适配器。</w:t>
            </w:r>
          </w:p>
        </w:tc>
        <w:tc>
          <w:tcPr>
            <w:tcW w:w="8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198E47">
            <w:pPr>
              <w:widowControl/>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color w:val="000000"/>
                <w:sz w:val="24"/>
                <w:lang w:bidi="ar"/>
              </w:rPr>
              <w:t>套</w:t>
            </w:r>
          </w:p>
        </w:tc>
        <w:tc>
          <w:tcPr>
            <w:tcW w:w="8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ADD925">
            <w:pPr>
              <w:widowControl/>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color w:val="000000"/>
                <w:sz w:val="24"/>
                <w:lang w:bidi="ar"/>
              </w:rPr>
              <w:t>1</w:t>
            </w:r>
          </w:p>
        </w:tc>
        <w:tc>
          <w:tcPr>
            <w:tcW w:w="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0A7CFE">
            <w:pPr>
              <w:keepNext w:val="0"/>
              <w:keepLines w:val="0"/>
              <w:widowControl/>
              <w:suppressLineNumbers w:val="0"/>
              <w:jc w:val="center"/>
              <w:textAlignment w:val="center"/>
              <w:rPr>
                <w:rFonts w:hint="eastAsia" w:ascii="仿宋" w:hAnsi="仿宋" w:eastAsia="仿宋" w:cs="仿宋"/>
                <w:i w:val="0"/>
                <w:iCs w:val="0"/>
                <w:color w:val="000000"/>
                <w:kern w:val="0"/>
                <w:sz w:val="24"/>
                <w:szCs w:val="24"/>
                <w:highlight w:val="none"/>
                <w:u w:val="none"/>
                <w:lang w:val="en-US" w:eastAsia="zh-CN" w:bidi="ar"/>
              </w:rPr>
            </w:pP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9C30AA">
            <w:pPr>
              <w:keepNext w:val="0"/>
              <w:keepLines w:val="0"/>
              <w:widowControl/>
              <w:suppressLineNumbers w:val="0"/>
              <w:jc w:val="center"/>
              <w:textAlignment w:val="center"/>
              <w:rPr>
                <w:rFonts w:hint="eastAsia" w:ascii="仿宋" w:hAnsi="仿宋" w:eastAsia="仿宋" w:cs="仿宋"/>
                <w:i w:val="0"/>
                <w:iCs w:val="0"/>
                <w:color w:val="000000"/>
                <w:kern w:val="0"/>
                <w:sz w:val="24"/>
                <w:szCs w:val="24"/>
                <w:highlight w:val="none"/>
                <w:u w:val="none"/>
                <w:lang w:val="en-US" w:eastAsia="zh-CN" w:bidi="ar"/>
              </w:rPr>
            </w:pPr>
          </w:p>
        </w:tc>
        <w:tc>
          <w:tcPr>
            <w:tcW w:w="9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B3A112">
            <w:pPr>
              <w:keepNext w:val="0"/>
              <w:keepLines w:val="0"/>
              <w:widowControl/>
              <w:suppressLineNumbers w:val="0"/>
              <w:jc w:val="center"/>
              <w:textAlignment w:val="center"/>
              <w:rPr>
                <w:rFonts w:hint="eastAsia" w:ascii="仿宋" w:hAnsi="仿宋" w:eastAsia="仿宋" w:cs="仿宋"/>
                <w:i w:val="0"/>
                <w:iCs w:val="0"/>
                <w:color w:val="000000"/>
                <w:kern w:val="0"/>
                <w:sz w:val="24"/>
                <w:szCs w:val="24"/>
                <w:highlight w:val="none"/>
                <w:u w:val="none"/>
                <w:lang w:val="en-US" w:eastAsia="zh-CN" w:bidi="ar"/>
              </w:rPr>
            </w:pPr>
          </w:p>
        </w:tc>
      </w:tr>
      <w:tr w14:paraId="438B8BC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5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9E727E">
            <w:pPr>
              <w:widowControl/>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color w:val="000000"/>
                <w:sz w:val="24"/>
                <w:lang w:bidi="ar"/>
              </w:rPr>
              <w:t>19</w:t>
            </w:r>
          </w:p>
        </w:tc>
        <w:tc>
          <w:tcPr>
            <w:tcW w:w="11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476E73">
            <w:pPr>
              <w:widowControl/>
              <w:jc w:val="left"/>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color w:val="000000"/>
                <w:sz w:val="24"/>
                <w:lang w:bidi="ar"/>
              </w:rPr>
              <w:t>防盗振动加速度探测器</w:t>
            </w:r>
          </w:p>
        </w:tc>
        <w:tc>
          <w:tcPr>
            <w:tcW w:w="7530" w:type="dxa"/>
            <w:tcBorders>
              <w:top w:val="single" w:color="000000" w:sz="4" w:space="0"/>
              <w:left w:val="single" w:color="000000" w:sz="4" w:space="0"/>
              <w:bottom w:val="single" w:color="000000" w:sz="4" w:space="0"/>
              <w:right w:val="single" w:color="000000" w:sz="4" w:space="0"/>
            </w:tcBorders>
            <w:shd w:val="clear" w:color="auto" w:fill="auto"/>
            <w:vAlign w:val="top"/>
          </w:tcPr>
          <w:p w14:paraId="38EA8101">
            <w:pPr>
              <w:widowControl/>
              <w:jc w:val="left"/>
              <w:textAlignment w:val="center"/>
              <w:rPr>
                <w:rFonts w:hint="eastAsia" w:ascii="仿宋" w:hAnsi="仿宋" w:eastAsia="仿宋" w:cs="仿宋"/>
                <w:color w:val="000000"/>
                <w:sz w:val="24"/>
                <w:lang w:bidi="ar"/>
              </w:rPr>
            </w:pPr>
            <w:r>
              <w:rPr>
                <w:rFonts w:hint="eastAsia" w:ascii="仿宋" w:hAnsi="仿宋" w:eastAsia="仿宋" w:cs="仿宋"/>
                <w:color w:val="000000"/>
                <w:sz w:val="24"/>
                <w:lang w:bidi="ar"/>
              </w:rPr>
              <w:t>1.探测范围：挖掘半径大于30米，爆破半径大于100米。</w:t>
            </w:r>
          </w:p>
          <w:p w14:paraId="547EEFE1">
            <w:pPr>
              <w:widowControl/>
              <w:jc w:val="left"/>
              <w:textAlignment w:val="center"/>
              <w:rPr>
                <w:rFonts w:hint="eastAsia" w:ascii="仿宋" w:hAnsi="仿宋" w:eastAsia="仿宋" w:cs="仿宋"/>
                <w:color w:val="000000"/>
                <w:sz w:val="24"/>
                <w:lang w:bidi="ar"/>
              </w:rPr>
            </w:pPr>
            <w:r>
              <w:rPr>
                <w:rFonts w:hint="eastAsia" w:ascii="仿宋" w:hAnsi="仿宋" w:eastAsia="仿宋" w:cs="仿宋"/>
                <w:color w:val="000000"/>
                <w:sz w:val="24"/>
                <w:lang w:bidi="ar"/>
              </w:rPr>
              <w:t>2.防护等级：具备 IP68 防护等级，外壳采用不锈钢材质，坚固耐用。</w:t>
            </w:r>
          </w:p>
          <w:p w14:paraId="237DB713">
            <w:pPr>
              <w:widowControl/>
              <w:jc w:val="left"/>
              <w:textAlignment w:val="center"/>
              <w:rPr>
                <w:rFonts w:hint="eastAsia" w:ascii="仿宋" w:hAnsi="仿宋" w:eastAsia="仿宋" w:cs="仿宋"/>
                <w:color w:val="000000"/>
                <w:sz w:val="24"/>
                <w:lang w:bidi="ar"/>
              </w:rPr>
            </w:pPr>
            <w:r>
              <w:rPr>
                <w:rFonts w:hint="eastAsia" w:ascii="仿宋" w:hAnsi="仿宋" w:eastAsia="仿宋" w:cs="仿宋"/>
                <w:color w:val="000000"/>
                <w:sz w:val="24"/>
                <w:lang w:bidi="ar"/>
              </w:rPr>
              <w:t xml:space="preserve">3.采用压电式IEPE加速度传感器，具备高灵敏度、高稳定性及抗电磁干扰能力。     </w:t>
            </w:r>
          </w:p>
          <w:p w14:paraId="7A0D52BF">
            <w:pPr>
              <w:widowControl/>
              <w:jc w:val="left"/>
              <w:textAlignment w:val="center"/>
              <w:rPr>
                <w:rFonts w:hint="eastAsia" w:ascii="仿宋" w:hAnsi="仿宋" w:eastAsia="仿宋" w:cs="仿宋"/>
                <w:color w:val="000000"/>
                <w:sz w:val="24"/>
                <w:lang w:bidi="ar"/>
              </w:rPr>
            </w:pPr>
            <w:r>
              <w:rPr>
                <w:rFonts w:hint="eastAsia" w:ascii="仿宋" w:hAnsi="仿宋" w:eastAsia="仿宋" w:cs="仿宋"/>
                <w:color w:val="000000"/>
                <w:sz w:val="24"/>
                <w:lang w:bidi="ar"/>
              </w:rPr>
              <w:t>4.灵敏度约 297.6 mV/(m/s</w:t>
            </w:r>
            <w:r>
              <w:rPr>
                <w:rFonts w:ascii="Calibri" w:hAnsi="Calibri" w:eastAsia="仿宋" w:cs="Calibri"/>
                <w:color w:val="000000"/>
                <w:sz w:val="24"/>
                <w:lang w:bidi="ar"/>
              </w:rPr>
              <w:t>²</w:t>
            </w:r>
            <w:r>
              <w:rPr>
                <w:rFonts w:hint="eastAsia" w:ascii="仿宋" w:hAnsi="仿宋" w:eastAsia="仿宋" w:cs="仿宋"/>
                <w:color w:val="000000"/>
                <w:sz w:val="24"/>
                <w:lang w:bidi="ar"/>
              </w:rPr>
              <w:t>)，测量范围约 ±1.6 g，频率响应（±3dB）范围为 0.1 ~ 2000 Hz。</w:t>
            </w:r>
          </w:p>
          <w:p w14:paraId="614041AB">
            <w:pPr>
              <w:widowControl/>
              <w:jc w:val="left"/>
              <w:textAlignment w:val="center"/>
              <w:rPr>
                <w:rFonts w:hint="eastAsia" w:ascii="仿宋" w:hAnsi="仿宋" w:eastAsia="仿宋" w:cs="仿宋"/>
                <w:color w:val="000000"/>
                <w:sz w:val="24"/>
                <w:lang w:bidi="ar"/>
              </w:rPr>
            </w:pPr>
            <w:r>
              <w:rPr>
                <w:rFonts w:hint="eastAsia" w:ascii="仿宋" w:hAnsi="仿宋" w:eastAsia="仿宋" w:cs="仿宋"/>
                <w:color w:val="000000"/>
                <w:sz w:val="24"/>
                <w:lang w:bidi="ar"/>
              </w:rPr>
              <w:t>5.支持防拆报警。</w:t>
            </w:r>
          </w:p>
          <w:p w14:paraId="566E0138">
            <w:pPr>
              <w:widowControl/>
              <w:jc w:val="left"/>
              <w:textAlignment w:val="center"/>
              <w:rPr>
                <w:rFonts w:hint="eastAsia" w:ascii="仿宋" w:hAnsi="仿宋" w:eastAsia="仿宋" w:cs="仿宋"/>
                <w:color w:val="000000"/>
                <w:sz w:val="24"/>
                <w:lang w:bidi="ar"/>
              </w:rPr>
            </w:pPr>
            <w:r>
              <w:rPr>
                <w:rFonts w:hint="eastAsia" w:ascii="仿宋" w:hAnsi="仿宋" w:eastAsia="仿宋" w:cs="仿宋"/>
                <w:color w:val="000000"/>
                <w:sz w:val="24"/>
                <w:lang w:bidi="ar"/>
              </w:rPr>
              <w:t xml:space="preserve">6.采用IEPE激励供电，激励电流 2 ~ 10 mA，偏置电压 +9 ~ +13 Vdc。      </w:t>
            </w:r>
          </w:p>
          <w:p w14:paraId="213A31B0">
            <w:pPr>
              <w:widowControl/>
              <w:jc w:val="left"/>
              <w:textAlignment w:val="center"/>
              <w:rPr>
                <w:rFonts w:hint="eastAsia" w:ascii="仿宋" w:hAnsi="仿宋" w:eastAsia="仿宋" w:cs="仿宋"/>
                <w:color w:val="000000"/>
                <w:sz w:val="24"/>
                <w:lang w:bidi="ar"/>
              </w:rPr>
            </w:pPr>
            <w:r>
              <w:rPr>
                <w:rFonts w:hint="eastAsia" w:ascii="仿宋" w:hAnsi="仿宋" w:eastAsia="仿宋" w:cs="仿宋"/>
                <w:color w:val="000000"/>
                <w:sz w:val="24"/>
                <w:lang w:bidi="ar"/>
              </w:rPr>
              <w:t>7.采用 M6 螺纹安装，输出方式为整体线缆-BNC接头，具备防水、耐腐蚀、防雷击能力。</w:t>
            </w:r>
          </w:p>
          <w:p w14:paraId="69726710">
            <w:pPr>
              <w:widowControl/>
              <w:jc w:val="left"/>
              <w:textAlignment w:val="center"/>
              <w:rPr>
                <w:rFonts w:hint="eastAsia" w:ascii="仿宋" w:hAnsi="仿宋" w:eastAsia="仿宋" w:cs="仿宋"/>
                <w:color w:val="000000"/>
                <w:sz w:val="24"/>
                <w:lang w:bidi="ar"/>
              </w:rPr>
            </w:pPr>
            <w:r>
              <w:rPr>
                <w:rFonts w:hint="eastAsia" w:ascii="仿宋" w:hAnsi="仿宋" w:eastAsia="仿宋" w:cs="仿宋"/>
                <w:color w:val="000000"/>
                <w:sz w:val="24"/>
                <w:lang w:bidi="ar"/>
              </w:rPr>
              <w:t>8.接口： RS422</w:t>
            </w:r>
          </w:p>
          <w:p w14:paraId="07A3D683">
            <w:pPr>
              <w:widowControl/>
              <w:jc w:val="left"/>
              <w:textAlignment w:val="center"/>
              <w:rPr>
                <w:rFonts w:hint="eastAsia" w:ascii="仿宋" w:hAnsi="仿宋" w:eastAsia="仿宋" w:cs="仿宋"/>
                <w:color w:val="000000"/>
                <w:sz w:val="24"/>
                <w:lang w:bidi="ar"/>
              </w:rPr>
            </w:pPr>
            <w:r>
              <w:rPr>
                <w:rFonts w:hint="eastAsia" w:ascii="仿宋" w:hAnsi="仿宋" w:eastAsia="仿宋" w:cs="仿宋"/>
                <w:color w:val="000000"/>
                <w:sz w:val="24"/>
                <w:lang w:bidi="ar"/>
              </w:rPr>
              <w:t>9.功耗： 0.3W</w:t>
            </w:r>
          </w:p>
          <w:p w14:paraId="57ABA6A0">
            <w:pPr>
              <w:widowControl/>
              <w:jc w:val="left"/>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color w:val="000000"/>
                <w:sz w:val="24"/>
                <w:lang w:bidi="ar"/>
              </w:rPr>
              <w:t>10.工作温度：-40℃ ~ +120℃，适应恶劣的户外环境。</w:t>
            </w:r>
          </w:p>
        </w:tc>
        <w:tc>
          <w:tcPr>
            <w:tcW w:w="8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DC2C69">
            <w:pPr>
              <w:widowControl/>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color w:val="000000"/>
                <w:sz w:val="24"/>
                <w:lang w:bidi="ar"/>
              </w:rPr>
              <w:t>套</w:t>
            </w:r>
          </w:p>
        </w:tc>
        <w:tc>
          <w:tcPr>
            <w:tcW w:w="8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969776">
            <w:pPr>
              <w:widowControl/>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color w:val="000000"/>
                <w:sz w:val="24"/>
                <w:lang w:bidi="ar"/>
              </w:rPr>
              <w:t>1</w:t>
            </w:r>
          </w:p>
        </w:tc>
        <w:tc>
          <w:tcPr>
            <w:tcW w:w="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0D00E8">
            <w:pPr>
              <w:keepNext w:val="0"/>
              <w:keepLines w:val="0"/>
              <w:widowControl/>
              <w:suppressLineNumbers w:val="0"/>
              <w:jc w:val="center"/>
              <w:textAlignment w:val="center"/>
              <w:rPr>
                <w:rFonts w:hint="eastAsia" w:ascii="仿宋" w:hAnsi="仿宋" w:eastAsia="仿宋" w:cs="仿宋"/>
                <w:i w:val="0"/>
                <w:iCs w:val="0"/>
                <w:color w:val="000000"/>
                <w:kern w:val="0"/>
                <w:sz w:val="24"/>
                <w:szCs w:val="24"/>
                <w:highlight w:val="none"/>
                <w:u w:val="none"/>
                <w:lang w:val="en-US" w:eastAsia="zh-CN" w:bidi="ar"/>
              </w:rPr>
            </w:pP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34D90C">
            <w:pPr>
              <w:keepNext w:val="0"/>
              <w:keepLines w:val="0"/>
              <w:widowControl/>
              <w:suppressLineNumbers w:val="0"/>
              <w:jc w:val="center"/>
              <w:textAlignment w:val="center"/>
              <w:rPr>
                <w:rFonts w:hint="eastAsia" w:ascii="仿宋" w:hAnsi="仿宋" w:eastAsia="仿宋" w:cs="仿宋"/>
                <w:i w:val="0"/>
                <w:iCs w:val="0"/>
                <w:color w:val="000000"/>
                <w:kern w:val="0"/>
                <w:sz w:val="24"/>
                <w:szCs w:val="24"/>
                <w:highlight w:val="none"/>
                <w:u w:val="none"/>
                <w:lang w:val="en-US" w:eastAsia="zh-CN" w:bidi="ar"/>
              </w:rPr>
            </w:pPr>
          </w:p>
        </w:tc>
        <w:tc>
          <w:tcPr>
            <w:tcW w:w="9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A3C359">
            <w:pPr>
              <w:keepNext w:val="0"/>
              <w:keepLines w:val="0"/>
              <w:widowControl/>
              <w:suppressLineNumbers w:val="0"/>
              <w:jc w:val="center"/>
              <w:textAlignment w:val="center"/>
              <w:rPr>
                <w:rFonts w:hint="eastAsia" w:ascii="仿宋" w:hAnsi="仿宋" w:eastAsia="仿宋" w:cs="仿宋"/>
                <w:i w:val="0"/>
                <w:iCs w:val="0"/>
                <w:color w:val="000000"/>
                <w:kern w:val="0"/>
                <w:sz w:val="24"/>
                <w:szCs w:val="24"/>
                <w:highlight w:val="none"/>
                <w:u w:val="none"/>
                <w:lang w:val="en-US" w:eastAsia="zh-CN" w:bidi="ar"/>
              </w:rPr>
            </w:pPr>
          </w:p>
        </w:tc>
      </w:tr>
      <w:tr w14:paraId="6526044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5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360848">
            <w:pPr>
              <w:keepNext w:val="0"/>
              <w:keepLines w:val="0"/>
              <w:widowControl/>
              <w:suppressLineNumbers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20</w:t>
            </w:r>
          </w:p>
        </w:tc>
        <w:tc>
          <w:tcPr>
            <w:tcW w:w="11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2202B9">
            <w:pPr>
              <w:keepNext w:val="0"/>
              <w:keepLines w:val="0"/>
              <w:widowControl/>
              <w:suppressLineNumbers w:val="0"/>
              <w:jc w:val="left"/>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电子地图</w:t>
            </w:r>
          </w:p>
        </w:tc>
        <w:tc>
          <w:tcPr>
            <w:tcW w:w="7530" w:type="dxa"/>
            <w:tcBorders>
              <w:top w:val="single" w:color="000000" w:sz="4" w:space="0"/>
              <w:left w:val="single" w:color="000000" w:sz="4" w:space="0"/>
              <w:bottom w:val="single" w:color="000000" w:sz="4" w:space="0"/>
              <w:right w:val="single" w:color="000000" w:sz="4" w:space="0"/>
            </w:tcBorders>
            <w:shd w:val="clear" w:color="auto" w:fill="auto"/>
            <w:vAlign w:val="top"/>
          </w:tcPr>
          <w:p w14:paraId="28D5A4F1">
            <w:pPr>
              <w:keepNext w:val="0"/>
              <w:keepLines w:val="0"/>
              <w:widowControl/>
              <w:suppressLineNumbers w:val="0"/>
              <w:jc w:val="left"/>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主要功能：多路LED灯，安装在报警中心，防区报警对应LED指示灯亮，报警直观；</w:t>
            </w:r>
          </w:p>
        </w:tc>
        <w:tc>
          <w:tcPr>
            <w:tcW w:w="8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17FACB">
            <w:pPr>
              <w:keepNext w:val="0"/>
              <w:keepLines w:val="0"/>
              <w:widowControl/>
              <w:suppressLineNumbers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套</w:t>
            </w:r>
          </w:p>
        </w:tc>
        <w:tc>
          <w:tcPr>
            <w:tcW w:w="8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58782D">
            <w:pPr>
              <w:keepNext w:val="0"/>
              <w:keepLines w:val="0"/>
              <w:widowControl/>
              <w:suppressLineNumbers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1</w:t>
            </w:r>
          </w:p>
        </w:tc>
        <w:tc>
          <w:tcPr>
            <w:tcW w:w="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F2107B">
            <w:pPr>
              <w:keepNext w:val="0"/>
              <w:keepLines w:val="0"/>
              <w:widowControl/>
              <w:suppressLineNumbers w:val="0"/>
              <w:jc w:val="center"/>
              <w:textAlignment w:val="center"/>
              <w:rPr>
                <w:rFonts w:hint="eastAsia" w:ascii="仿宋" w:hAnsi="仿宋" w:eastAsia="仿宋" w:cs="仿宋"/>
                <w:i w:val="0"/>
                <w:iCs w:val="0"/>
                <w:color w:val="000000"/>
                <w:kern w:val="0"/>
                <w:sz w:val="24"/>
                <w:szCs w:val="24"/>
                <w:highlight w:val="none"/>
                <w:u w:val="none"/>
                <w:lang w:val="en-US" w:eastAsia="zh-CN" w:bidi="ar"/>
              </w:rPr>
            </w:pP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A80B8A">
            <w:pPr>
              <w:keepNext w:val="0"/>
              <w:keepLines w:val="0"/>
              <w:widowControl/>
              <w:suppressLineNumbers w:val="0"/>
              <w:jc w:val="center"/>
              <w:textAlignment w:val="center"/>
              <w:rPr>
                <w:rFonts w:hint="eastAsia" w:ascii="仿宋" w:hAnsi="仿宋" w:eastAsia="仿宋" w:cs="仿宋"/>
                <w:i w:val="0"/>
                <w:iCs w:val="0"/>
                <w:color w:val="000000"/>
                <w:kern w:val="0"/>
                <w:sz w:val="24"/>
                <w:szCs w:val="24"/>
                <w:highlight w:val="none"/>
                <w:u w:val="none"/>
                <w:lang w:val="en-US" w:eastAsia="zh-CN" w:bidi="ar"/>
              </w:rPr>
            </w:pPr>
          </w:p>
        </w:tc>
        <w:tc>
          <w:tcPr>
            <w:tcW w:w="9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2D405D">
            <w:pPr>
              <w:keepNext w:val="0"/>
              <w:keepLines w:val="0"/>
              <w:widowControl/>
              <w:suppressLineNumbers w:val="0"/>
              <w:jc w:val="center"/>
              <w:textAlignment w:val="center"/>
              <w:rPr>
                <w:rFonts w:hint="eastAsia" w:ascii="仿宋" w:hAnsi="仿宋" w:eastAsia="仿宋" w:cs="仿宋"/>
                <w:i w:val="0"/>
                <w:iCs w:val="0"/>
                <w:color w:val="000000"/>
                <w:kern w:val="0"/>
                <w:sz w:val="24"/>
                <w:szCs w:val="24"/>
                <w:highlight w:val="none"/>
                <w:u w:val="none"/>
                <w:lang w:val="en-US" w:eastAsia="zh-CN" w:bidi="ar"/>
              </w:rPr>
            </w:pPr>
          </w:p>
        </w:tc>
      </w:tr>
      <w:tr w14:paraId="158FD65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5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709904">
            <w:pPr>
              <w:keepNext w:val="0"/>
              <w:keepLines w:val="0"/>
              <w:widowControl/>
              <w:suppressLineNumbers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21</w:t>
            </w:r>
          </w:p>
        </w:tc>
        <w:tc>
          <w:tcPr>
            <w:tcW w:w="11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A2F090">
            <w:pPr>
              <w:keepNext w:val="0"/>
              <w:keepLines w:val="0"/>
              <w:widowControl/>
              <w:suppressLineNumbers w:val="0"/>
              <w:jc w:val="left"/>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110报警设备</w:t>
            </w:r>
          </w:p>
        </w:tc>
        <w:tc>
          <w:tcPr>
            <w:tcW w:w="7530" w:type="dxa"/>
            <w:tcBorders>
              <w:top w:val="single" w:color="000000" w:sz="4" w:space="0"/>
              <w:left w:val="single" w:color="000000" w:sz="4" w:space="0"/>
              <w:bottom w:val="single" w:color="000000" w:sz="4" w:space="0"/>
              <w:right w:val="single" w:color="000000" w:sz="4" w:space="0"/>
            </w:tcBorders>
            <w:shd w:val="clear" w:color="auto" w:fill="auto"/>
            <w:vAlign w:val="top"/>
          </w:tcPr>
          <w:p w14:paraId="49088295">
            <w:pPr>
              <w:keepNext w:val="0"/>
              <w:keepLines w:val="0"/>
              <w:widowControl/>
              <w:suppressLineNumbers w:val="0"/>
              <w:jc w:val="left"/>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4个报警输入接口，服务费为24个月</w:t>
            </w:r>
          </w:p>
        </w:tc>
        <w:tc>
          <w:tcPr>
            <w:tcW w:w="8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643D87">
            <w:pPr>
              <w:keepNext w:val="0"/>
              <w:keepLines w:val="0"/>
              <w:widowControl/>
              <w:suppressLineNumbers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套</w:t>
            </w:r>
          </w:p>
        </w:tc>
        <w:tc>
          <w:tcPr>
            <w:tcW w:w="8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1EA93B">
            <w:pPr>
              <w:keepNext w:val="0"/>
              <w:keepLines w:val="0"/>
              <w:widowControl/>
              <w:suppressLineNumbers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1</w:t>
            </w:r>
          </w:p>
        </w:tc>
        <w:tc>
          <w:tcPr>
            <w:tcW w:w="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DC14F0">
            <w:pPr>
              <w:keepNext w:val="0"/>
              <w:keepLines w:val="0"/>
              <w:widowControl/>
              <w:suppressLineNumbers w:val="0"/>
              <w:jc w:val="center"/>
              <w:textAlignment w:val="center"/>
              <w:rPr>
                <w:rFonts w:hint="eastAsia" w:ascii="仿宋" w:hAnsi="仿宋" w:eastAsia="仿宋" w:cs="仿宋"/>
                <w:i w:val="0"/>
                <w:iCs w:val="0"/>
                <w:color w:val="000000"/>
                <w:kern w:val="0"/>
                <w:sz w:val="24"/>
                <w:szCs w:val="24"/>
                <w:highlight w:val="none"/>
                <w:u w:val="none"/>
                <w:lang w:val="en-US" w:eastAsia="zh-CN" w:bidi="ar"/>
              </w:rPr>
            </w:pP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040F71">
            <w:pPr>
              <w:keepNext w:val="0"/>
              <w:keepLines w:val="0"/>
              <w:widowControl/>
              <w:suppressLineNumbers w:val="0"/>
              <w:jc w:val="center"/>
              <w:textAlignment w:val="center"/>
              <w:rPr>
                <w:rFonts w:hint="eastAsia" w:ascii="仿宋" w:hAnsi="仿宋" w:eastAsia="仿宋" w:cs="仿宋"/>
                <w:i w:val="0"/>
                <w:iCs w:val="0"/>
                <w:color w:val="000000"/>
                <w:kern w:val="0"/>
                <w:sz w:val="24"/>
                <w:szCs w:val="24"/>
                <w:highlight w:val="none"/>
                <w:u w:val="none"/>
                <w:lang w:val="en-US" w:eastAsia="zh-CN" w:bidi="ar"/>
              </w:rPr>
            </w:pPr>
          </w:p>
        </w:tc>
        <w:tc>
          <w:tcPr>
            <w:tcW w:w="9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93CF6F">
            <w:pPr>
              <w:keepNext w:val="0"/>
              <w:keepLines w:val="0"/>
              <w:widowControl/>
              <w:suppressLineNumbers w:val="0"/>
              <w:jc w:val="center"/>
              <w:textAlignment w:val="center"/>
              <w:rPr>
                <w:rFonts w:hint="eastAsia" w:ascii="仿宋" w:hAnsi="仿宋" w:eastAsia="仿宋" w:cs="仿宋"/>
                <w:i w:val="0"/>
                <w:iCs w:val="0"/>
                <w:color w:val="000000"/>
                <w:kern w:val="0"/>
                <w:sz w:val="24"/>
                <w:szCs w:val="24"/>
                <w:highlight w:val="none"/>
                <w:u w:val="none"/>
                <w:lang w:val="en-US" w:eastAsia="zh-CN" w:bidi="ar"/>
              </w:rPr>
            </w:pPr>
          </w:p>
        </w:tc>
      </w:tr>
      <w:tr w14:paraId="5FF3E26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5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5B86CB">
            <w:pPr>
              <w:keepNext w:val="0"/>
              <w:keepLines w:val="0"/>
              <w:widowControl/>
              <w:suppressLineNumbers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22</w:t>
            </w:r>
          </w:p>
        </w:tc>
        <w:tc>
          <w:tcPr>
            <w:tcW w:w="11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C50599">
            <w:pPr>
              <w:keepNext w:val="0"/>
              <w:keepLines w:val="0"/>
              <w:widowControl/>
              <w:suppressLineNumbers w:val="0"/>
              <w:jc w:val="left"/>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配线</w:t>
            </w:r>
          </w:p>
        </w:tc>
        <w:tc>
          <w:tcPr>
            <w:tcW w:w="7530" w:type="dxa"/>
            <w:tcBorders>
              <w:top w:val="single" w:color="000000" w:sz="4" w:space="0"/>
              <w:left w:val="single" w:color="000000" w:sz="4" w:space="0"/>
              <w:bottom w:val="single" w:color="000000" w:sz="4" w:space="0"/>
              <w:right w:val="single" w:color="000000" w:sz="4" w:space="0"/>
            </w:tcBorders>
            <w:shd w:val="clear" w:color="auto" w:fill="auto"/>
            <w:vAlign w:val="top"/>
          </w:tcPr>
          <w:p w14:paraId="7CD092D1">
            <w:pPr>
              <w:keepNext w:val="0"/>
              <w:keepLines w:val="0"/>
              <w:widowControl/>
              <w:suppressLineNumbers w:val="0"/>
              <w:jc w:val="left"/>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U/UTP6类4对非屏蔽低烟无卤电缆</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符合ANSI/TIA-568.2-D 100MHz测试并可扩展至350MHz</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支持语音、数据、视频信号高速传输</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导体直径：0.50±0.01mm(24AWG)</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绝缘材料：实心PE</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护套材料：PVC/LSZH</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电缆外径：4.9±0.3mm</w:t>
            </w:r>
          </w:p>
        </w:tc>
        <w:tc>
          <w:tcPr>
            <w:tcW w:w="8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75111E">
            <w:pPr>
              <w:keepNext w:val="0"/>
              <w:keepLines w:val="0"/>
              <w:widowControl/>
              <w:suppressLineNumbers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米</w:t>
            </w:r>
          </w:p>
        </w:tc>
        <w:tc>
          <w:tcPr>
            <w:tcW w:w="8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7D06D5">
            <w:pPr>
              <w:keepNext w:val="0"/>
              <w:keepLines w:val="0"/>
              <w:widowControl/>
              <w:suppressLineNumbers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200</w:t>
            </w:r>
          </w:p>
        </w:tc>
        <w:tc>
          <w:tcPr>
            <w:tcW w:w="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345A90">
            <w:pPr>
              <w:keepNext w:val="0"/>
              <w:keepLines w:val="0"/>
              <w:widowControl/>
              <w:suppressLineNumbers w:val="0"/>
              <w:jc w:val="center"/>
              <w:textAlignment w:val="center"/>
              <w:rPr>
                <w:rFonts w:hint="eastAsia" w:ascii="仿宋" w:hAnsi="仿宋" w:eastAsia="仿宋" w:cs="仿宋"/>
                <w:i w:val="0"/>
                <w:iCs w:val="0"/>
                <w:color w:val="000000"/>
                <w:kern w:val="0"/>
                <w:sz w:val="24"/>
                <w:szCs w:val="24"/>
                <w:highlight w:val="none"/>
                <w:u w:val="none"/>
                <w:lang w:val="en-US" w:eastAsia="zh-CN" w:bidi="ar"/>
              </w:rPr>
            </w:pP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24B94B">
            <w:pPr>
              <w:keepNext w:val="0"/>
              <w:keepLines w:val="0"/>
              <w:widowControl/>
              <w:suppressLineNumbers w:val="0"/>
              <w:jc w:val="center"/>
              <w:textAlignment w:val="center"/>
              <w:rPr>
                <w:rFonts w:hint="eastAsia" w:ascii="仿宋" w:hAnsi="仿宋" w:eastAsia="仿宋" w:cs="仿宋"/>
                <w:i w:val="0"/>
                <w:iCs w:val="0"/>
                <w:color w:val="000000"/>
                <w:kern w:val="0"/>
                <w:sz w:val="24"/>
                <w:szCs w:val="24"/>
                <w:highlight w:val="none"/>
                <w:u w:val="none"/>
                <w:lang w:val="en-US" w:eastAsia="zh-CN" w:bidi="ar"/>
              </w:rPr>
            </w:pPr>
          </w:p>
        </w:tc>
        <w:tc>
          <w:tcPr>
            <w:tcW w:w="9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B475C6">
            <w:pPr>
              <w:keepNext w:val="0"/>
              <w:keepLines w:val="0"/>
              <w:widowControl/>
              <w:suppressLineNumbers w:val="0"/>
              <w:jc w:val="center"/>
              <w:textAlignment w:val="center"/>
              <w:rPr>
                <w:rFonts w:hint="eastAsia" w:ascii="仿宋" w:hAnsi="仿宋" w:eastAsia="仿宋" w:cs="仿宋"/>
                <w:i w:val="0"/>
                <w:iCs w:val="0"/>
                <w:color w:val="000000"/>
                <w:kern w:val="0"/>
                <w:sz w:val="24"/>
                <w:szCs w:val="24"/>
                <w:highlight w:val="none"/>
                <w:u w:val="none"/>
                <w:lang w:val="en-US" w:eastAsia="zh-CN" w:bidi="ar"/>
              </w:rPr>
            </w:pPr>
          </w:p>
        </w:tc>
      </w:tr>
      <w:tr w14:paraId="7283BAF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1" w:hRule="atLeast"/>
        </w:trPr>
        <w:tc>
          <w:tcPr>
            <w:tcW w:w="5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AABF04">
            <w:pPr>
              <w:keepNext w:val="0"/>
              <w:keepLines w:val="0"/>
              <w:widowControl/>
              <w:suppressLineNumbers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23</w:t>
            </w:r>
          </w:p>
        </w:tc>
        <w:tc>
          <w:tcPr>
            <w:tcW w:w="11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B5B580">
            <w:pPr>
              <w:keepNext w:val="0"/>
              <w:keepLines w:val="0"/>
              <w:widowControl/>
              <w:suppressLineNumbers w:val="0"/>
              <w:jc w:val="left"/>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配线</w:t>
            </w:r>
          </w:p>
        </w:tc>
        <w:tc>
          <w:tcPr>
            <w:tcW w:w="7530" w:type="dxa"/>
            <w:tcBorders>
              <w:top w:val="single" w:color="000000" w:sz="4" w:space="0"/>
              <w:left w:val="single" w:color="000000" w:sz="4" w:space="0"/>
              <w:bottom w:val="single" w:color="000000" w:sz="4" w:space="0"/>
              <w:right w:val="single" w:color="000000" w:sz="4" w:space="0"/>
            </w:tcBorders>
            <w:shd w:val="clear" w:color="auto" w:fill="auto"/>
            <w:vAlign w:val="top"/>
          </w:tcPr>
          <w:p w14:paraId="5C9AD948">
            <w:pPr>
              <w:keepNext w:val="0"/>
              <w:keepLines w:val="0"/>
              <w:widowControl/>
              <w:suppressLineNumbers w:val="0"/>
              <w:jc w:val="left"/>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ZR-RVV2*1.0</w:t>
            </w:r>
          </w:p>
        </w:tc>
        <w:tc>
          <w:tcPr>
            <w:tcW w:w="8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184D81">
            <w:pPr>
              <w:keepNext w:val="0"/>
              <w:keepLines w:val="0"/>
              <w:widowControl/>
              <w:suppressLineNumbers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米</w:t>
            </w:r>
          </w:p>
        </w:tc>
        <w:tc>
          <w:tcPr>
            <w:tcW w:w="8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FAD14E">
            <w:pPr>
              <w:keepNext w:val="0"/>
              <w:keepLines w:val="0"/>
              <w:widowControl/>
              <w:suppressLineNumbers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600</w:t>
            </w:r>
          </w:p>
        </w:tc>
        <w:tc>
          <w:tcPr>
            <w:tcW w:w="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5E46AC">
            <w:pPr>
              <w:keepNext w:val="0"/>
              <w:keepLines w:val="0"/>
              <w:widowControl/>
              <w:suppressLineNumbers w:val="0"/>
              <w:jc w:val="center"/>
              <w:textAlignment w:val="center"/>
              <w:rPr>
                <w:rFonts w:hint="eastAsia" w:ascii="仿宋" w:hAnsi="仿宋" w:eastAsia="仿宋" w:cs="仿宋"/>
                <w:i w:val="0"/>
                <w:iCs w:val="0"/>
                <w:color w:val="000000"/>
                <w:kern w:val="0"/>
                <w:sz w:val="24"/>
                <w:szCs w:val="24"/>
                <w:highlight w:val="none"/>
                <w:u w:val="none"/>
                <w:lang w:val="en-US" w:eastAsia="zh-CN" w:bidi="ar"/>
              </w:rPr>
            </w:pP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8FCF35">
            <w:pPr>
              <w:keepNext w:val="0"/>
              <w:keepLines w:val="0"/>
              <w:widowControl/>
              <w:suppressLineNumbers w:val="0"/>
              <w:jc w:val="center"/>
              <w:textAlignment w:val="center"/>
              <w:rPr>
                <w:rFonts w:hint="eastAsia" w:ascii="仿宋" w:hAnsi="仿宋" w:eastAsia="仿宋" w:cs="仿宋"/>
                <w:i w:val="0"/>
                <w:iCs w:val="0"/>
                <w:color w:val="000000"/>
                <w:kern w:val="0"/>
                <w:sz w:val="24"/>
                <w:szCs w:val="24"/>
                <w:highlight w:val="none"/>
                <w:u w:val="none"/>
                <w:lang w:val="en-US" w:eastAsia="zh-CN" w:bidi="ar"/>
              </w:rPr>
            </w:pPr>
          </w:p>
        </w:tc>
        <w:tc>
          <w:tcPr>
            <w:tcW w:w="9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489026">
            <w:pPr>
              <w:keepNext w:val="0"/>
              <w:keepLines w:val="0"/>
              <w:widowControl/>
              <w:suppressLineNumbers w:val="0"/>
              <w:jc w:val="center"/>
              <w:textAlignment w:val="center"/>
              <w:rPr>
                <w:rFonts w:hint="eastAsia" w:ascii="仿宋" w:hAnsi="仿宋" w:eastAsia="仿宋" w:cs="仿宋"/>
                <w:i w:val="0"/>
                <w:iCs w:val="0"/>
                <w:color w:val="000000"/>
                <w:kern w:val="0"/>
                <w:sz w:val="24"/>
                <w:szCs w:val="24"/>
                <w:highlight w:val="none"/>
                <w:u w:val="none"/>
                <w:lang w:val="en-US" w:eastAsia="zh-CN" w:bidi="ar"/>
              </w:rPr>
            </w:pPr>
          </w:p>
        </w:tc>
      </w:tr>
      <w:tr w14:paraId="22406C4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5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C760B9">
            <w:pPr>
              <w:keepNext w:val="0"/>
              <w:keepLines w:val="0"/>
              <w:widowControl/>
              <w:suppressLineNumbers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24</w:t>
            </w:r>
          </w:p>
        </w:tc>
        <w:tc>
          <w:tcPr>
            <w:tcW w:w="11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87CE84">
            <w:pPr>
              <w:keepNext w:val="0"/>
              <w:keepLines w:val="0"/>
              <w:widowControl/>
              <w:suppressLineNumbers w:val="0"/>
              <w:jc w:val="left"/>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配线</w:t>
            </w:r>
          </w:p>
        </w:tc>
        <w:tc>
          <w:tcPr>
            <w:tcW w:w="7530" w:type="dxa"/>
            <w:tcBorders>
              <w:top w:val="single" w:color="000000" w:sz="4" w:space="0"/>
              <w:left w:val="single" w:color="000000" w:sz="4" w:space="0"/>
              <w:bottom w:val="single" w:color="000000" w:sz="4" w:space="0"/>
              <w:right w:val="single" w:color="000000" w:sz="4" w:space="0"/>
            </w:tcBorders>
            <w:shd w:val="clear" w:color="auto" w:fill="auto"/>
            <w:vAlign w:val="top"/>
          </w:tcPr>
          <w:p w14:paraId="1FA6AF18">
            <w:pPr>
              <w:keepNext w:val="0"/>
              <w:keepLines w:val="0"/>
              <w:widowControl/>
              <w:suppressLineNumbers w:val="0"/>
              <w:jc w:val="left"/>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ZR-RVVP4*1.0</w:t>
            </w:r>
          </w:p>
        </w:tc>
        <w:tc>
          <w:tcPr>
            <w:tcW w:w="8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C13F30">
            <w:pPr>
              <w:keepNext w:val="0"/>
              <w:keepLines w:val="0"/>
              <w:widowControl/>
              <w:suppressLineNumbers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米</w:t>
            </w:r>
          </w:p>
        </w:tc>
        <w:tc>
          <w:tcPr>
            <w:tcW w:w="8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956C06">
            <w:pPr>
              <w:keepNext w:val="0"/>
              <w:keepLines w:val="0"/>
              <w:widowControl/>
              <w:suppressLineNumbers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800</w:t>
            </w:r>
          </w:p>
        </w:tc>
        <w:tc>
          <w:tcPr>
            <w:tcW w:w="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300E8E">
            <w:pPr>
              <w:keepNext w:val="0"/>
              <w:keepLines w:val="0"/>
              <w:widowControl/>
              <w:suppressLineNumbers w:val="0"/>
              <w:jc w:val="center"/>
              <w:textAlignment w:val="center"/>
              <w:rPr>
                <w:rFonts w:hint="eastAsia" w:ascii="仿宋" w:hAnsi="仿宋" w:eastAsia="仿宋" w:cs="仿宋"/>
                <w:i w:val="0"/>
                <w:iCs w:val="0"/>
                <w:color w:val="000000"/>
                <w:kern w:val="0"/>
                <w:sz w:val="24"/>
                <w:szCs w:val="24"/>
                <w:highlight w:val="none"/>
                <w:u w:val="none"/>
                <w:lang w:val="en-US" w:eastAsia="zh-CN" w:bidi="ar"/>
              </w:rPr>
            </w:pP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AF2BBA">
            <w:pPr>
              <w:keepNext w:val="0"/>
              <w:keepLines w:val="0"/>
              <w:widowControl/>
              <w:suppressLineNumbers w:val="0"/>
              <w:jc w:val="center"/>
              <w:textAlignment w:val="center"/>
              <w:rPr>
                <w:rFonts w:hint="eastAsia" w:ascii="仿宋" w:hAnsi="仿宋" w:eastAsia="仿宋" w:cs="仿宋"/>
                <w:i w:val="0"/>
                <w:iCs w:val="0"/>
                <w:color w:val="000000"/>
                <w:kern w:val="0"/>
                <w:sz w:val="24"/>
                <w:szCs w:val="24"/>
                <w:highlight w:val="none"/>
                <w:u w:val="none"/>
                <w:lang w:val="en-US" w:eastAsia="zh-CN" w:bidi="ar"/>
              </w:rPr>
            </w:pPr>
          </w:p>
        </w:tc>
        <w:tc>
          <w:tcPr>
            <w:tcW w:w="9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4D7C39">
            <w:pPr>
              <w:keepNext w:val="0"/>
              <w:keepLines w:val="0"/>
              <w:widowControl/>
              <w:suppressLineNumbers w:val="0"/>
              <w:jc w:val="center"/>
              <w:textAlignment w:val="center"/>
              <w:rPr>
                <w:rFonts w:hint="eastAsia" w:ascii="仿宋" w:hAnsi="仿宋" w:eastAsia="仿宋" w:cs="仿宋"/>
                <w:i w:val="0"/>
                <w:iCs w:val="0"/>
                <w:color w:val="000000"/>
                <w:kern w:val="0"/>
                <w:sz w:val="24"/>
                <w:szCs w:val="24"/>
                <w:highlight w:val="none"/>
                <w:u w:val="none"/>
                <w:lang w:val="en-US" w:eastAsia="zh-CN" w:bidi="ar"/>
              </w:rPr>
            </w:pPr>
          </w:p>
        </w:tc>
      </w:tr>
      <w:tr w14:paraId="34E7139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5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218759">
            <w:pPr>
              <w:keepNext w:val="0"/>
              <w:keepLines w:val="0"/>
              <w:widowControl/>
              <w:suppressLineNumbers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25</w:t>
            </w:r>
          </w:p>
        </w:tc>
        <w:tc>
          <w:tcPr>
            <w:tcW w:w="11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977623">
            <w:pPr>
              <w:keepNext w:val="0"/>
              <w:keepLines w:val="0"/>
              <w:widowControl/>
              <w:suppressLineNumbers w:val="0"/>
              <w:jc w:val="left"/>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配线</w:t>
            </w:r>
          </w:p>
        </w:tc>
        <w:tc>
          <w:tcPr>
            <w:tcW w:w="7530" w:type="dxa"/>
            <w:tcBorders>
              <w:top w:val="single" w:color="000000" w:sz="4" w:space="0"/>
              <w:left w:val="single" w:color="000000" w:sz="4" w:space="0"/>
              <w:bottom w:val="single" w:color="000000" w:sz="4" w:space="0"/>
              <w:right w:val="single" w:color="000000" w:sz="4" w:space="0"/>
            </w:tcBorders>
            <w:shd w:val="clear" w:color="auto" w:fill="auto"/>
            <w:vAlign w:val="top"/>
          </w:tcPr>
          <w:p w14:paraId="0AF21B1B">
            <w:pPr>
              <w:keepNext w:val="0"/>
              <w:keepLines w:val="0"/>
              <w:widowControl/>
              <w:suppressLineNumbers w:val="0"/>
              <w:jc w:val="left"/>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四芯单模振动传感光缆</w:t>
            </w:r>
          </w:p>
        </w:tc>
        <w:tc>
          <w:tcPr>
            <w:tcW w:w="8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004EA7">
            <w:pPr>
              <w:keepNext w:val="0"/>
              <w:keepLines w:val="0"/>
              <w:widowControl/>
              <w:suppressLineNumbers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米</w:t>
            </w:r>
          </w:p>
        </w:tc>
        <w:tc>
          <w:tcPr>
            <w:tcW w:w="8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A83A44">
            <w:pPr>
              <w:keepNext w:val="0"/>
              <w:keepLines w:val="0"/>
              <w:widowControl/>
              <w:suppressLineNumbers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1900</w:t>
            </w:r>
          </w:p>
        </w:tc>
        <w:tc>
          <w:tcPr>
            <w:tcW w:w="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F7B798">
            <w:pPr>
              <w:keepNext w:val="0"/>
              <w:keepLines w:val="0"/>
              <w:widowControl/>
              <w:suppressLineNumbers w:val="0"/>
              <w:jc w:val="center"/>
              <w:textAlignment w:val="center"/>
              <w:rPr>
                <w:rFonts w:hint="eastAsia" w:ascii="仿宋" w:hAnsi="仿宋" w:eastAsia="仿宋" w:cs="仿宋"/>
                <w:i w:val="0"/>
                <w:iCs w:val="0"/>
                <w:color w:val="000000"/>
                <w:kern w:val="0"/>
                <w:sz w:val="24"/>
                <w:szCs w:val="24"/>
                <w:highlight w:val="none"/>
                <w:u w:val="none"/>
                <w:lang w:val="en-US" w:eastAsia="zh-CN" w:bidi="ar"/>
              </w:rPr>
            </w:pP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294A6D">
            <w:pPr>
              <w:keepNext w:val="0"/>
              <w:keepLines w:val="0"/>
              <w:widowControl/>
              <w:suppressLineNumbers w:val="0"/>
              <w:jc w:val="center"/>
              <w:textAlignment w:val="center"/>
              <w:rPr>
                <w:rFonts w:hint="eastAsia" w:ascii="仿宋" w:hAnsi="仿宋" w:eastAsia="仿宋" w:cs="仿宋"/>
                <w:i w:val="0"/>
                <w:iCs w:val="0"/>
                <w:color w:val="000000"/>
                <w:kern w:val="0"/>
                <w:sz w:val="24"/>
                <w:szCs w:val="24"/>
                <w:highlight w:val="none"/>
                <w:u w:val="none"/>
                <w:lang w:val="en-US" w:eastAsia="zh-CN" w:bidi="ar"/>
              </w:rPr>
            </w:pPr>
          </w:p>
        </w:tc>
        <w:tc>
          <w:tcPr>
            <w:tcW w:w="9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8E4174">
            <w:pPr>
              <w:keepNext w:val="0"/>
              <w:keepLines w:val="0"/>
              <w:widowControl/>
              <w:suppressLineNumbers w:val="0"/>
              <w:jc w:val="center"/>
              <w:textAlignment w:val="center"/>
              <w:rPr>
                <w:rFonts w:hint="eastAsia" w:ascii="仿宋" w:hAnsi="仿宋" w:eastAsia="仿宋" w:cs="仿宋"/>
                <w:i w:val="0"/>
                <w:iCs w:val="0"/>
                <w:color w:val="000000"/>
                <w:kern w:val="0"/>
                <w:sz w:val="24"/>
                <w:szCs w:val="24"/>
                <w:highlight w:val="none"/>
                <w:u w:val="none"/>
                <w:lang w:val="en-US" w:eastAsia="zh-CN" w:bidi="ar"/>
              </w:rPr>
            </w:pPr>
          </w:p>
        </w:tc>
      </w:tr>
      <w:tr w14:paraId="7DDA91E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5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3AA572">
            <w:pPr>
              <w:keepNext w:val="0"/>
              <w:keepLines w:val="0"/>
              <w:widowControl/>
              <w:suppressLineNumbers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26</w:t>
            </w:r>
          </w:p>
        </w:tc>
        <w:tc>
          <w:tcPr>
            <w:tcW w:w="11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E1677A">
            <w:pPr>
              <w:keepNext w:val="0"/>
              <w:keepLines w:val="0"/>
              <w:widowControl/>
              <w:suppressLineNumbers w:val="0"/>
              <w:jc w:val="left"/>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钢丝网</w:t>
            </w:r>
          </w:p>
        </w:tc>
        <w:tc>
          <w:tcPr>
            <w:tcW w:w="7530" w:type="dxa"/>
            <w:tcBorders>
              <w:top w:val="single" w:color="000000" w:sz="4" w:space="0"/>
              <w:left w:val="single" w:color="000000" w:sz="4" w:space="0"/>
              <w:bottom w:val="single" w:color="000000" w:sz="4" w:space="0"/>
              <w:right w:val="single" w:color="000000" w:sz="4" w:space="0"/>
            </w:tcBorders>
            <w:shd w:val="clear" w:color="auto" w:fill="auto"/>
            <w:vAlign w:val="top"/>
          </w:tcPr>
          <w:p w14:paraId="2CE71F08">
            <w:pPr>
              <w:keepNext w:val="0"/>
              <w:keepLines w:val="0"/>
              <w:widowControl/>
              <w:suppressLineNumbers w:val="0"/>
              <w:jc w:val="left"/>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振动光纤底部钢丝网</w:t>
            </w:r>
          </w:p>
        </w:tc>
        <w:tc>
          <w:tcPr>
            <w:tcW w:w="8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831DB8">
            <w:pPr>
              <w:keepNext w:val="0"/>
              <w:keepLines w:val="0"/>
              <w:widowControl/>
              <w:suppressLineNumbers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米</w:t>
            </w:r>
          </w:p>
        </w:tc>
        <w:tc>
          <w:tcPr>
            <w:tcW w:w="8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3E120E">
            <w:pPr>
              <w:keepNext w:val="0"/>
              <w:keepLines w:val="0"/>
              <w:widowControl/>
              <w:suppressLineNumbers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900</w:t>
            </w:r>
          </w:p>
        </w:tc>
        <w:tc>
          <w:tcPr>
            <w:tcW w:w="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4416A8">
            <w:pPr>
              <w:keepNext w:val="0"/>
              <w:keepLines w:val="0"/>
              <w:widowControl/>
              <w:suppressLineNumbers w:val="0"/>
              <w:jc w:val="center"/>
              <w:textAlignment w:val="center"/>
              <w:rPr>
                <w:rFonts w:hint="eastAsia" w:ascii="仿宋" w:hAnsi="仿宋" w:eastAsia="仿宋" w:cs="仿宋"/>
                <w:i w:val="0"/>
                <w:iCs w:val="0"/>
                <w:color w:val="000000"/>
                <w:kern w:val="0"/>
                <w:sz w:val="24"/>
                <w:szCs w:val="24"/>
                <w:highlight w:val="none"/>
                <w:u w:val="none"/>
                <w:lang w:val="en-US" w:eastAsia="zh-CN" w:bidi="ar"/>
              </w:rPr>
            </w:pP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B6D7E6">
            <w:pPr>
              <w:keepNext w:val="0"/>
              <w:keepLines w:val="0"/>
              <w:widowControl/>
              <w:suppressLineNumbers w:val="0"/>
              <w:jc w:val="center"/>
              <w:textAlignment w:val="center"/>
              <w:rPr>
                <w:rFonts w:hint="eastAsia" w:ascii="仿宋" w:hAnsi="仿宋" w:eastAsia="仿宋" w:cs="仿宋"/>
                <w:i w:val="0"/>
                <w:iCs w:val="0"/>
                <w:color w:val="000000"/>
                <w:kern w:val="0"/>
                <w:sz w:val="24"/>
                <w:szCs w:val="24"/>
                <w:highlight w:val="none"/>
                <w:u w:val="none"/>
                <w:lang w:val="en-US" w:eastAsia="zh-CN" w:bidi="ar"/>
              </w:rPr>
            </w:pPr>
          </w:p>
        </w:tc>
        <w:tc>
          <w:tcPr>
            <w:tcW w:w="9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09EE40">
            <w:pPr>
              <w:keepNext w:val="0"/>
              <w:keepLines w:val="0"/>
              <w:widowControl/>
              <w:suppressLineNumbers w:val="0"/>
              <w:jc w:val="center"/>
              <w:textAlignment w:val="center"/>
              <w:rPr>
                <w:rFonts w:hint="eastAsia" w:ascii="仿宋" w:hAnsi="仿宋" w:eastAsia="仿宋" w:cs="仿宋"/>
                <w:i w:val="0"/>
                <w:iCs w:val="0"/>
                <w:color w:val="000000"/>
                <w:kern w:val="0"/>
                <w:sz w:val="24"/>
                <w:szCs w:val="24"/>
                <w:highlight w:val="none"/>
                <w:u w:val="none"/>
                <w:lang w:val="en-US" w:eastAsia="zh-CN" w:bidi="ar"/>
              </w:rPr>
            </w:pPr>
          </w:p>
        </w:tc>
      </w:tr>
      <w:tr w14:paraId="6DCC845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5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5DBEA9">
            <w:pPr>
              <w:keepNext w:val="0"/>
              <w:keepLines w:val="0"/>
              <w:widowControl/>
              <w:suppressLineNumbers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27</w:t>
            </w:r>
          </w:p>
        </w:tc>
        <w:tc>
          <w:tcPr>
            <w:tcW w:w="11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62AD8D">
            <w:pPr>
              <w:keepNext w:val="0"/>
              <w:keepLines w:val="0"/>
              <w:widowControl/>
              <w:suppressLineNumbers w:val="0"/>
              <w:jc w:val="left"/>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配管</w:t>
            </w:r>
          </w:p>
        </w:tc>
        <w:tc>
          <w:tcPr>
            <w:tcW w:w="7530" w:type="dxa"/>
            <w:tcBorders>
              <w:top w:val="single" w:color="000000" w:sz="4" w:space="0"/>
              <w:left w:val="single" w:color="000000" w:sz="4" w:space="0"/>
              <w:bottom w:val="single" w:color="000000" w:sz="4" w:space="0"/>
              <w:right w:val="single" w:color="000000" w:sz="4" w:space="0"/>
            </w:tcBorders>
            <w:shd w:val="clear" w:color="auto" w:fill="auto"/>
            <w:vAlign w:val="top"/>
          </w:tcPr>
          <w:p w14:paraId="12FEF9D9">
            <w:pPr>
              <w:keepNext w:val="0"/>
              <w:keepLines w:val="0"/>
              <w:widowControl/>
              <w:suppressLineNumbers w:val="0"/>
              <w:jc w:val="left"/>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JDG25</w:t>
            </w:r>
          </w:p>
        </w:tc>
        <w:tc>
          <w:tcPr>
            <w:tcW w:w="8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847B8D">
            <w:pPr>
              <w:keepNext w:val="0"/>
              <w:keepLines w:val="0"/>
              <w:widowControl/>
              <w:suppressLineNumbers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米</w:t>
            </w:r>
          </w:p>
        </w:tc>
        <w:tc>
          <w:tcPr>
            <w:tcW w:w="8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A99CE1">
            <w:pPr>
              <w:keepNext w:val="0"/>
              <w:keepLines w:val="0"/>
              <w:widowControl/>
              <w:suppressLineNumbers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120</w:t>
            </w:r>
          </w:p>
        </w:tc>
        <w:tc>
          <w:tcPr>
            <w:tcW w:w="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FBFC72">
            <w:pPr>
              <w:keepNext w:val="0"/>
              <w:keepLines w:val="0"/>
              <w:widowControl/>
              <w:suppressLineNumbers w:val="0"/>
              <w:jc w:val="center"/>
              <w:textAlignment w:val="center"/>
              <w:rPr>
                <w:rFonts w:hint="eastAsia" w:ascii="仿宋" w:hAnsi="仿宋" w:eastAsia="仿宋" w:cs="仿宋"/>
                <w:i w:val="0"/>
                <w:iCs w:val="0"/>
                <w:color w:val="000000"/>
                <w:kern w:val="0"/>
                <w:sz w:val="24"/>
                <w:szCs w:val="24"/>
                <w:highlight w:val="none"/>
                <w:u w:val="none"/>
                <w:lang w:val="en-US" w:eastAsia="zh-CN" w:bidi="ar"/>
              </w:rPr>
            </w:pP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77954B">
            <w:pPr>
              <w:keepNext w:val="0"/>
              <w:keepLines w:val="0"/>
              <w:widowControl/>
              <w:suppressLineNumbers w:val="0"/>
              <w:jc w:val="center"/>
              <w:textAlignment w:val="center"/>
              <w:rPr>
                <w:rFonts w:hint="eastAsia" w:ascii="仿宋" w:hAnsi="仿宋" w:eastAsia="仿宋" w:cs="仿宋"/>
                <w:i w:val="0"/>
                <w:iCs w:val="0"/>
                <w:color w:val="000000"/>
                <w:kern w:val="0"/>
                <w:sz w:val="24"/>
                <w:szCs w:val="24"/>
                <w:highlight w:val="none"/>
                <w:u w:val="none"/>
                <w:lang w:val="en-US" w:eastAsia="zh-CN" w:bidi="ar"/>
              </w:rPr>
            </w:pPr>
          </w:p>
        </w:tc>
        <w:tc>
          <w:tcPr>
            <w:tcW w:w="9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E98D18">
            <w:pPr>
              <w:keepNext w:val="0"/>
              <w:keepLines w:val="0"/>
              <w:widowControl/>
              <w:suppressLineNumbers w:val="0"/>
              <w:jc w:val="center"/>
              <w:textAlignment w:val="center"/>
              <w:rPr>
                <w:rFonts w:hint="eastAsia" w:ascii="仿宋" w:hAnsi="仿宋" w:eastAsia="仿宋" w:cs="仿宋"/>
                <w:i w:val="0"/>
                <w:iCs w:val="0"/>
                <w:color w:val="000000"/>
                <w:kern w:val="0"/>
                <w:sz w:val="24"/>
                <w:szCs w:val="24"/>
                <w:highlight w:val="none"/>
                <w:u w:val="none"/>
                <w:lang w:val="en-US" w:eastAsia="zh-CN" w:bidi="ar"/>
              </w:rPr>
            </w:pPr>
          </w:p>
        </w:tc>
      </w:tr>
      <w:tr w14:paraId="52DEAC5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5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E44CDF">
            <w:pPr>
              <w:keepNext w:val="0"/>
              <w:keepLines w:val="0"/>
              <w:widowControl/>
              <w:suppressLineNumbers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28</w:t>
            </w:r>
          </w:p>
        </w:tc>
        <w:tc>
          <w:tcPr>
            <w:tcW w:w="11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EF2A24">
            <w:pPr>
              <w:keepNext w:val="0"/>
              <w:keepLines w:val="0"/>
              <w:widowControl/>
              <w:suppressLineNumbers w:val="0"/>
              <w:jc w:val="left"/>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半球网络摄像机</w:t>
            </w:r>
          </w:p>
        </w:tc>
        <w:tc>
          <w:tcPr>
            <w:tcW w:w="7530" w:type="dxa"/>
            <w:tcBorders>
              <w:top w:val="single" w:color="000000" w:sz="4" w:space="0"/>
              <w:left w:val="single" w:color="000000" w:sz="4" w:space="0"/>
              <w:bottom w:val="single" w:color="000000" w:sz="4" w:space="0"/>
              <w:right w:val="single" w:color="000000" w:sz="4" w:space="0"/>
            </w:tcBorders>
            <w:shd w:val="clear" w:color="auto" w:fill="auto"/>
            <w:vAlign w:val="top"/>
          </w:tcPr>
          <w:p w14:paraId="7B848046">
            <w:pPr>
              <w:keepNext w:val="0"/>
              <w:keepLines w:val="0"/>
              <w:widowControl/>
              <w:suppressLineNumbers w:val="0"/>
              <w:jc w:val="left"/>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1、采用高性能200万像素1/2.8英寸CMOS图像传感器，</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2、最大可输出200万（1920×1080）@25fps</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3、支持H.265编码，压缩比高，</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4、内置高效暖光和红外补光灯，最大红外监控距离50米，最大暖光监控距离30米</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5、支持走廊模式，宽动态，3D降噪，强光抑制，背光补偿，数字水印，</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6、支持ROI，SMART H.264/H.265，灵活编码，</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7、内置MIC</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8、支持DC12V/POE</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9、支持IP67</w:t>
            </w:r>
          </w:p>
        </w:tc>
        <w:tc>
          <w:tcPr>
            <w:tcW w:w="8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54DB07">
            <w:pPr>
              <w:keepNext w:val="0"/>
              <w:keepLines w:val="0"/>
              <w:widowControl/>
              <w:suppressLineNumbers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台</w:t>
            </w:r>
          </w:p>
        </w:tc>
        <w:tc>
          <w:tcPr>
            <w:tcW w:w="8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AFBB76">
            <w:pPr>
              <w:keepNext w:val="0"/>
              <w:keepLines w:val="0"/>
              <w:widowControl/>
              <w:suppressLineNumbers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1</w:t>
            </w:r>
          </w:p>
        </w:tc>
        <w:tc>
          <w:tcPr>
            <w:tcW w:w="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5C3B36">
            <w:pPr>
              <w:keepNext w:val="0"/>
              <w:keepLines w:val="0"/>
              <w:widowControl/>
              <w:suppressLineNumbers w:val="0"/>
              <w:jc w:val="center"/>
              <w:textAlignment w:val="center"/>
              <w:rPr>
                <w:rFonts w:hint="eastAsia" w:ascii="仿宋" w:hAnsi="仿宋" w:eastAsia="仿宋" w:cs="仿宋"/>
                <w:i w:val="0"/>
                <w:iCs w:val="0"/>
                <w:color w:val="000000"/>
                <w:kern w:val="0"/>
                <w:sz w:val="24"/>
                <w:szCs w:val="24"/>
                <w:highlight w:val="none"/>
                <w:u w:val="none"/>
                <w:lang w:val="en-US" w:eastAsia="zh-CN" w:bidi="ar"/>
              </w:rPr>
            </w:pP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AFF6B3">
            <w:pPr>
              <w:keepNext w:val="0"/>
              <w:keepLines w:val="0"/>
              <w:widowControl/>
              <w:suppressLineNumbers w:val="0"/>
              <w:jc w:val="center"/>
              <w:textAlignment w:val="center"/>
              <w:rPr>
                <w:rFonts w:hint="eastAsia" w:ascii="仿宋" w:hAnsi="仿宋" w:eastAsia="仿宋" w:cs="仿宋"/>
                <w:i w:val="0"/>
                <w:iCs w:val="0"/>
                <w:color w:val="000000"/>
                <w:kern w:val="0"/>
                <w:sz w:val="24"/>
                <w:szCs w:val="24"/>
                <w:highlight w:val="none"/>
                <w:u w:val="none"/>
                <w:lang w:val="en-US" w:eastAsia="zh-CN" w:bidi="ar"/>
              </w:rPr>
            </w:pPr>
          </w:p>
        </w:tc>
        <w:tc>
          <w:tcPr>
            <w:tcW w:w="9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358108">
            <w:pPr>
              <w:keepNext w:val="0"/>
              <w:keepLines w:val="0"/>
              <w:widowControl/>
              <w:suppressLineNumbers w:val="0"/>
              <w:jc w:val="center"/>
              <w:textAlignment w:val="center"/>
              <w:rPr>
                <w:rFonts w:hint="eastAsia" w:ascii="仿宋" w:hAnsi="仿宋" w:eastAsia="仿宋" w:cs="仿宋"/>
                <w:i w:val="0"/>
                <w:iCs w:val="0"/>
                <w:color w:val="000000"/>
                <w:kern w:val="0"/>
                <w:sz w:val="24"/>
                <w:szCs w:val="24"/>
                <w:highlight w:val="none"/>
                <w:u w:val="none"/>
                <w:lang w:val="en-US" w:eastAsia="zh-CN" w:bidi="ar"/>
              </w:rPr>
            </w:pPr>
          </w:p>
        </w:tc>
      </w:tr>
      <w:tr w14:paraId="34EBBE9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5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9145B8">
            <w:pPr>
              <w:keepNext w:val="0"/>
              <w:keepLines w:val="0"/>
              <w:widowControl/>
              <w:suppressLineNumbers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29</w:t>
            </w:r>
          </w:p>
        </w:tc>
        <w:tc>
          <w:tcPr>
            <w:tcW w:w="11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DF80EA">
            <w:pPr>
              <w:keepNext w:val="0"/>
              <w:keepLines w:val="0"/>
              <w:widowControl/>
              <w:suppressLineNumbers w:val="0"/>
              <w:jc w:val="left"/>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室内枪型网络摄像机</w:t>
            </w:r>
          </w:p>
        </w:tc>
        <w:tc>
          <w:tcPr>
            <w:tcW w:w="7530" w:type="dxa"/>
            <w:tcBorders>
              <w:top w:val="single" w:color="000000" w:sz="4" w:space="0"/>
              <w:left w:val="single" w:color="000000" w:sz="4" w:space="0"/>
              <w:bottom w:val="single" w:color="000000" w:sz="4" w:space="0"/>
              <w:right w:val="single" w:color="000000" w:sz="4" w:space="0"/>
            </w:tcBorders>
            <w:shd w:val="clear" w:color="auto" w:fill="auto"/>
            <w:vAlign w:val="top"/>
          </w:tcPr>
          <w:p w14:paraId="3261452F">
            <w:pPr>
              <w:keepNext w:val="0"/>
              <w:keepLines w:val="0"/>
              <w:widowControl/>
              <w:suppressLineNumbers w:val="0"/>
              <w:jc w:val="left"/>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1、支持绊线入侵，区域入侵等智能功能</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2、采用星光级低照200万像素1/2.8英寸CMOS图像传感器，</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3、最大可输出200万（1920×1080）@25fps</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4、支持H.265编码，压缩比高，</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5、内置高效暖光补光灯，最大暖光监控距离30米</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6、支持走廊模式，宽动态，3D降噪，强光抑制，背光补偿，数字水印，</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7、支持ROI，SMART H.264/H.265，灵活编码，</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8、支持报警2进2出，音频1进1出，</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9、最大支持256G Micro SD卡</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10、支持内置MIC</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11、支持DC12V/POE，支持12V电源返送</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12、支持IP67</w:t>
            </w:r>
          </w:p>
        </w:tc>
        <w:tc>
          <w:tcPr>
            <w:tcW w:w="8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488468">
            <w:pPr>
              <w:keepNext w:val="0"/>
              <w:keepLines w:val="0"/>
              <w:widowControl/>
              <w:suppressLineNumbers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台</w:t>
            </w:r>
          </w:p>
        </w:tc>
        <w:tc>
          <w:tcPr>
            <w:tcW w:w="8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B51503">
            <w:pPr>
              <w:keepNext w:val="0"/>
              <w:keepLines w:val="0"/>
              <w:widowControl/>
              <w:suppressLineNumbers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20</w:t>
            </w:r>
          </w:p>
        </w:tc>
        <w:tc>
          <w:tcPr>
            <w:tcW w:w="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AD2989">
            <w:pPr>
              <w:keepNext w:val="0"/>
              <w:keepLines w:val="0"/>
              <w:widowControl/>
              <w:suppressLineNumbers w:val="0"/>
              <w:jc w:val="center"/>
              <w:textAlignment w:val="center"/>
              <w:rPr>
                <w:rFonts w:hint="eastAsia" w:ascii="仿宋" w:hAnsi="仿宋" w:eastAsia="仿宋" w:cs="仿宋"/>
                <w:i w:val="0"/>
                <w:iCs w:val="0"/>
                <w:color w:val="000000"/>
                <w:kern w:val="0"/>
                <w:sz w:val="24"/>
                <w:szCs w:val="24"/>
                <w:highlight w:val="none"/>
                <w:u w:val="none"/>
                <w:lang w:val="en-US" w:eastAsia="zh-CN" w:bidi="ar"/>
              </w:rPr>
            </w:pP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64590A">
            <w:pPr>
              <w:keepNext w:val="0"/>
              <w:keepLines w:val="0"/>
              <w:widowControl/>
              <w:suppressLineNumbers w:val="0"/>
              <w:jc w:val="center"/>
              <w:textAlignment w:val="center"/>
              <w:rPr>
                <w:rFonts w:hint="eastAsia" w:ascii="仿宋" w:hAnsi="仿宋" w:eastAsia="仿宋" w:cs="仿宋"/>
                <w:i w:val="0"/>
                <w:iCs w:val="0"/>
                <w:color w:val="000000"/>
                <w:kern w:val="0"/>
                <w:sz w:val="24"/>
                <w:szCs w:val="24"/>
                <w:highlight w:val="none"/>
                <w:u w:val="none"/>
                <w:lang w:val="en-US" w:eastAsia="zh-CN" w:bidi="ar"/>
              </w:rPr>
            </w:pPr>
          </w:p>
        </w:tc>
        <w:tc>
          <w:tcPr>
            <w:tcW w:w="9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3AF14C">
            <w:pPr>
              <w:keepNext w:val="0"/>
              <w:keepLines w:val="0"/>
              <w:widowControl/>
              <w:suppressLineNumbers w:val="0"/>
              <w:jc w:val="center"/>
              <w:textAlignment w:val="center"/>
              <w:rPr>
                <w:rFonts w:hint="eastAsia" w:ascii="仿宋" w:hAnsi="仿宋" w:eastAsia="仿宋" w:cs="仿宋"/>
                <w:i w:val="0"/>
                <w:iCs w:val="0"/>
                <w:color w:val="000000"/>
                <w:kern w:val="0"/>
                <w:sz w:val="24"/>
                <w:szCs w:val="24"/>
                <w:highlight w:val="none"/>
                <w:u w:val="none"/>
                <w:lang w:val="en-US" w:eastAsia="zh-CN" w:bidi="ar"/>
              </w:rPr>
            </w:pPr>
          </w:p>
        </w:tc>
      </w:tr>
      <w:tr w14:paraId="3702AFD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5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CB616B">
            <w:pPr>
              <w:keepNext w:val="0"/>
              <w:keepLines w:val="0"/>
              <w:widowControl/>
              <w:suppressLineNumbers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30</w:t>
            </w:r>
          </w:p>
        </w:tc>
        <w:tc>
          <w:tcPr>
            <w:tcW w:w="11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DC22BE">
            <w:pPr>
              <w:keepNext w:val="0"/>
              <w:keepLines w:val="0"/>
              <w:widowControl/>
              <w:suppressLineNumbers w:val="0"/>
              <w:jc w:val="left"/>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枪机支架</w:t>
            </w:r>
          </w:p>
        </w:tc>
        <w:tc>
          <w:tcPr>
            <w:tcW w:w="7530" w:type="dxa"/>
            <w:tcBorders>
              <w:top w:val="single" w:color="000000" w:sz="4" w:space="0"/>
              <w:left w:val="single" w:color="000000" w:sz="4" w:space="0"/>
              <w:bottom w:val="single" w:color="000000" w:sz="4" w:space="0"/>
              <w:right w:val="single" w:color="000000" w:sz="4" w:space="0"/>
            </w:tcBorders>
            <w:shd w:val="clear" w:color="auto" w:fill="auto"/>
            <w:vAlign w:val="top"/>
          </w:tcPr>
          <w:p w14:paraId="087C6421">
            <w:pPr>
              <w:keepNext w:val="0"/>
              <w:keepLines w:val="0"/>
              <w:widowControl/>
              <w:suppressLineNumbers w:val="0"/>
              <w:jc w:val="left"/>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1、外观颜色：白色；</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2、承重：1.0kg；</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3、安装方式：壁装；</w:t>
            </w:r>
          </w:p>
        </w:tc>
        <w:tc>
          <w:tcPr>
            <w:tcW w:w="8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9D7060">
            <w:pPr>
              <w:keepNext w:val="0"/>
              <w:keepLines w:val="0"/>
              <w:widowControl/>
              <w:suppressLineNumbers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台</w:t>
            </w:r>
          </w:p>
        </w:tc>
        <w:tc>
          <w:tcPr>
            <w:tcW w:w="8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DBBA2E">
            <w:pPr>
              <w:keepNext w:val="0"/>
              <w:keepLines w:val="0"/>
              <w:widowControl/>
              <w:suppressLineNumbers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20</w:t>
            </w:r>
          </w:p>
        </w:tc>
        <w:tc>
          <w:tcPr>
            <w:tcW w:w="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C9668C">
            <w:pPr>
              <w:keepNext w:val="0"/>
              <w:keepLines w:val="0"/>
              <w:widowControl/>
              <w:suppressLineNumbers w:val="0"/>
              <w:jc w:val="center"/>
              <w:textAlignment w:val="center"/>
              <w:rPr>
                <w:rFonts w:hint="eastAsia" w:ascii="仿宋" w:hAnsi="仿宋" w:eastAsia="仿宋" w:cs="仿宋"/>
                <w:i w:val="0"/>
                <w:iCs w:val="0"/>
                <w:color w:val="000000"/>
                <w:kern w:val="0"/>
                <w:sz w:val="24"/>
                <w:szCs w:val="24"/>
                <w:highlight w:val="none"/>
                <w:u w:val="none"/>
                <w:lang w:val="en-US" w:eastAsia="zh-CN" w:bidi="ar"/>
              </w:rPr>
            </w:pP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871320">
            <w:pPr>
              <w:keepNext w:val="0"/>
              <w:keepLines w:val="0"/>
              <w:widowControl/>
              <w:suppressLineNumbers w:val="0"/>
              <w:jc w:val="center"/>
              <w:textAlignment w:val="center"/>
              <w:rPr>
                <w:rFonts w:hint="eastAsia" w:ascii="仿宋" w:hAnsi="仿宋" w:eastAsia="仿宋" w:cs="仿宋"/>
                <w:i w:val="0"/>
                <w:iCs w:val="0"/>
                <w:color w:val="000000"/>
                <w:kern w:val="0"/>
                <w:sz w:val="24"/>
                <w:szCs w:val="24"/>
                <w:highlight w:val="none"/>
                <w:u w:val="none"/>
                <w:lang w:val="en-US" w:eastAsia="zh-CN" w:bidi="ar"/>
              </w:rPr>
            </w:pPr>
          </w:p>
        </w:tc>
        <w:tc>
          <w:tcPr>
            <w:tcW w:w="9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BA712D">
            <w:pPr>
              <w:keepNext w:val="0"/>
              <w:keepLines w:val="0"/>
              <w:widowControl/>
              <w:suppressLineNumbers w:val="0"/>
              <w:jc w:val="center"/>
              <w:textAlignment w:val="center"/>
              <w:rPr>
                <w:rFonts w:hint="eastAsia" w:ascii="仿宋" w:hAnsi="仿宋" w:eastAsia="仿宋" w:cs="仿宋"/>
                <w:i w:val="0"/>
                <w:iCs w:val="0"/>
                <w:color w:val="000000"/>
                <w:kern w:val="0"/>
                <w:sz w:val="24"/>
                <w:szCs w:val="24"/>
                <w:highlight w:val="none"/>
                <w:u w:val="none"/>
                <w:lang w:val="en-US" w:eastAsia="zh-CN" w:bidi="ar"/>
              </w:rPr>
            </w:pPr>
          </w:p>
        </w:tc>
      </w:tr>
      <w:tr w14:paraId="6DBED9C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5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3C67C5">
            <w:pPr>
              <w:keepNext w:val="0"/>
              <w:keepLines w:val="0"/>
              <w:widowControl/>
              <w:suppressLineNumbers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31</w:t>
            </w:r>
          </w:p>
        </w:tc>
        <w:tc>
          <w:tcPr>
            <w:tcW w:w="11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DC4602">
            <w:pPr>
              <w:keepNext w:val="0"/>
              <w:keepLines w:val="0"/>
              <w:widowControl/>
              <w:suppressLineNumbers w:val="0"/>
              <w:jc w:val="left"/>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室外枪型网络摄像机</w:t>
            </w:r>
          </w:p>
        </w:tc>
        <w:tc>
          <w:tcPr>
            <w:tcW w:w="7530" w:type="dxa"/>
            <w:tcBorders>
              <w:top w:val="single" w:color="000000" w:sz="4" w:space="0"/>
              <w:left w:val="single" w:color="000000" w:sz="4" w:space="0"/>
              <w:bottom w:val="single" w:color="000000" w:sz="4" w:space="0"/>
              <w:right w:val="single" w:color="000000" w:sz="4" w:space="0"/>
            </w:tcBorders>
            <w:shd w:val="clear" w:color="auto" w:fill="auto"/>
            <w:vAlign w:val="top"/>
          </w:tcPr>
          <w:p w14:paraId="1A018B9E">
            <w:pPr>
              <w:keepNext w:val="0"/>
              <w:keepLines w:val="0"/>
              <w:widowControl/>
              <w:suppressLineNumbers w:val="0"/>
              <w:jc w:val="left"/>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1、支持AI双摄，双目仿生设计，运用多光谱融合技术，可在低照度下实现彩色成像</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2、内置GPU芯片，支持深度学习算法</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3、支持绊线入侵，区域入侵，快速移动，物品遗留，物品搬移，徘徊检测，人员聚集，停车检测</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4、采用两颗高性能200万像素1/2.8英寸CMOS图像传感器，</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5、最大可输出200万（1920×1080）@25fps</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6、内置高效暖光和红外补光灯，最大监控距离50米</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7、支持走廊模式，宽动态，3D降噪，强光抑制，背光补偿，数字水印</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8、支持ROI，SMART H.264/H.265，灵活编码</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9、最大支持256G Micro SD卡，</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10、内置MIC，内置扬声器</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11、支持DC12V/POE</w:t>
            </w:r>
          </w:p>
        </w:tc>
        <w:tc>
          <w:tcPr>
            <w:tcW w:w="8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BE7293">
            <w:pPr>
              <w:keepNext w:val="0"/>
              <w:keepLines w:val="0"/>
              <w:widowControl/>
              <w:suppressLineNumbers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台</w:t>
            </w:r>
          </w:p>
        </w:tc>
        <w:tc>
          <w:tcPr>
            <w:tcW w:w="8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5C9691">
            <w:pPr>
              <w:keepNext w:val="0"/>
              <w:keepLines w:val="0"/>
              <w:widowControl/>
              <w:suppressLineNumbers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26</w:t>
            </w:r>
          </w:p>
        </w:tc>
        <w:tc>
          <w:tcPr>
            <w:tcW w:w="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3BA7C1">
            <w:pPr>
              <w:keepNext w:val="0"/>
              <w:keepLines w:val="0"/>
              <w:widowControl/>
              <w:suppressLineNumbers w:val="0"/>
              <w:jc w:val="center"/>
              <w:textAlignment w:val="center"/>
              <w:rPr>
                <w:rFonts w:hint="eastAsia" w:ascii="仿宋" w:hAnsi="仿宋" w:eastAsia="仿宋" w:cs="仿宋"/>
                <w:i w:val="0"/>
                <w:iCs w:val="0"/>
                <w:color w:val="000000"/>
                <w:kern w:val="0"/>
                <w:sz w:val="24"/>
                <w:szCs w:val="24"/>
                <w:highlight w:val="none"/>
                <w:u w:val="none"/>
                <w:lang w:val="en-US" w:eastAsia="zh-CN" w:bidi="ar"/>
              </w:rPr>
            </w:pP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1AA22A">
            <w:pPr>
              <w:keepNext w:val="0"/>
              <w:keepLines w:val="0"/>
              <w:widowControl/>
              <w:suppressLineNumbers w:val="0"/>
              <w:jc w:val="center"/>
              <w:textAlignment w:val="center"/>
              <w:rPr>
                <w:rFonts w:hint="eastAsia" w:ascii="仿宋" w:hAnsi="仿宋" w:eastAsia="仿宋" w:cs="仿宋"/>
                <w:i w:val="0"/>
                <w:iCs w:val="0"/>
                <w:color w:val="000000"/>
                <w:kern w:val="0"/>
                <w:sz w:val="24"/>
                <w:szCs w:val="24"/>
                <w:highlight w:val="none"/>
                <w:u w:val="none"/>
                <w:lang w:val="en-US" w:eastAsia="zh-CN" w:bidi="ar"/>
              </w:rPr>
            </w:pPr>
          </w:p>
        </w:tc>
        <w:tc>
          <w:tcPr>
            <w:tcW w:w="9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8B5CFD">
            <w:pPr>
              <w:keepNext w:val="0"/>
              <w:keepLines w:val="0"/>
              <w:widowControl/>
              <w:suppressLineNumbers w:val="0"/>
              <w:jc w:val="center"/>
              <w:textAlignment w:val="center"/>
              <w:rPr>
                <w:rFonts w:hint="eastAsia" w:ascii="仿宋" w:hAnsi="仿宋" w:eastAsia="仿宋" w:cs="仿宋"/>
                <w:i w:val="0"/>
                <w:iCs w:val="0"/>
                <w:color w:val="000000"/>
                <w:kern w:val="0"/>
                <w:sz w:val="24"/>
                <w:szCs w:val="24"/>
                <w:highlight w:val="none"/>
                <w:u w:val="none"/>
                <w:lang w:val="en-US" w:eastAsia="zh-CN" w:bidi="ar"/>
              </w:rPr>
            </w:pPr>
          </w:p>
        </w:tc>
      </w:tr>
      <w:tr w14:paraId="42FC7E5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5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3ABB1F">
            <w:pPr>
              <w:keepNext w:val="0"/>
              <w:keepLines w:val="0"/>
              <w:widowControl/>
              <w:suppressLineNumbers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32</w:t>
            </w:r>
          </w:p>
        </w:tc>
        <w:tc>
          <w:tcPr>
            <w:tcW w:w="11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D0C786">
            <w:pPr>
              <w:keepNext w:val="0"/>
              <w:keepLines w:val="0"/>
              <w:widowControl/>
              <w:suppressLineNumbers w:val="0"/>
              <w:jc w:val="left"/>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枪机支架</w:t>
            </w:r>
          </w:p>
        </w:tc>
        <w:tc>
          <w:tcPr>
            <w:tcW w:w="7530" w:type="dxa"/>
            <w:tcBorders>
              <w:top w:val="single" w:color="000000" w:sz="4" w:space="0"/>
              <w:left w:val="single" w:color="000000" w:sz="4" w:space="0"/>
              <w:bottom w:val="single" w:color="000000" w:sz="4" w:space="0"/>
              <w:right w:val="single" w:color="000000" w:sz="4" w:space="0"/>
            </w:tcBorders>
            <w:shd w:val="clear" w:color="auto" w:fill="auto"/>
            <w:vAlign w:val="top"/>
          </w:tcPr>
          <w:p w14:paraId="017AEA65">
            <w:pPr>
              <w:keepNext w:val="0"/>
              <w:keepLines w:val="0"/>
              <w:widowControl/>
              <w:suppressLineNumbers w:val="0"/>
              <w:jc w:val="both"/>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1、外观颜色：白色；</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2、承重：1.0kg；</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3、安装方式：壁装；</w:t>
            </w:r>
          </w:p>
        </w:tc>
        <w:tc>
          <w:tcPr>
            <w:tcW w:w="8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880E06">
            <w:pPr>
              <w:keepNext w:val="0"/>
              <w:keepLines w:val="0"/>
              <w:widowControl/>
              <w:suppressLineNumbers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台</w:t>
            </w:r>
          </w:p>
        </w:tc>
        <w:tc>
          <w:tcPr>
            <w:tcW w:w="8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287E23">
            <w:pPr>
              <w:keepNext w:val="0"/>
              <w:keepLines w:val="0"/>
              <w:widowControl/>
              <w:suppressLineNumbers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26</w:t>
            </w:r>
          </w:p>
        </w:tc>
        <w:tc>
          <w:tcPr>
            <w:tcW w:w="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F80591">
            <w:pPr>
              <w:keepNext w:val="0"/>
              <w:keepLines w:val="0"/>
              <w:widowControl/>
              <w:suppressLineNumbers w:val="0"/>
              <w:jc w:val="center"/>
              <w:textAlignment w:val="center"/>
              <w:rPr>
                <w:rFonts w:hint="eastAsia" w:ascii="仿宋" w:hAnsi="仿宋" w:eastAsia="仿宋" w:cs="仿宋"/>
                <w:i w:val="0"/>
                <w:iCs w:val="0"/>
                <w:color w:val="000000"/>
                <w:kern w:val="0"/>
                <w:sz w:val="24"/>
                <w:szCs w:val="24"/>
                <w:highlight w:val="none"/>
                <w:u w:val="none"/>
                <w:lang w:val="en-US" w:eastAsia="zh-CN" w:bidi="ar"/>
              </w:rPr>
            </w:pP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BC313F">
            <w:pPr>
              <w:keepNext w:val="0"/>
              <w:keepLines w:val="0"/>
              <w:widowControl/>
              <w:suppressLineNumbers w:val="0"/>
              <w:jc w:val="center"/>
              <w:textAlignment w:val="center"/>
              <w:rPr>
                <w:rFonts w:hint="eastAsia" w:ascii="仿宋" w:hAnsi="仿宋" w:eastAsia="仿宋" w:cs="仿宋"/>
                <w:i w:val="0"/>
                <w:iCs w:val="0"/>
                <w:color w:val="000000"/>
                <w:kern w:val="0"/>
                <w:sz w:val="24"/>
                <w:szCs w:val="24"/>
                <w:highlight w:val="none"/>
                <w:u w:val="none"/>
                <w:lang w:val="en-US" w:eastAsia="zh-CN" w:bidi="ar"/>
              </w:rPr>
            </w:pPr>
          </w:p>
        </w:tc>
        <w:tc>
          <w:tcPr>
            <w:tcW w:w="9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C1CFB7">
            <w:pPr>
              <w:keepNext w:val="0"/>
              <w:keepLines w:val="0"/>
              <w:widowControl/>
              <w:suppressLineNumbers w:val="0"/>
              <w:jc w:val="center"/>
              <w:textAlignment w:val="center"/>
              <w:rPr>
                <w:rFonts w:hint="eastAsia" w:ascii="仿宋" w:hAnsi="仿宋" w:eastAsia="仿宋" w:cs="仿宋"/>
                <w:i w:val="0"/>
                <w:iCs w:val="0"/>
                <w:color w:val="000000"/>
                <w:kern w:val="0"/>
                <w:sz w:val="24"/>
                <w:szCs w:val="24"/>
                <w:highlight w:val="none"/>
                <w:u w:val="none"/>
                <w:lang w:val="en-US" w:eastAsia="zh-CN" w:bidi="ar"/>
              </w:rPr>
            </w:pPr>
          </w:p>
        </w:tc>
      </w:tr>
      <w:tr w14:paraId="2F50C29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5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087B57">
            <w:pPr>
              <w:keepNext w:val="0"/>
              <w:keepLines w:val="0"/>
              <w:widowControl/>
              <w:suppressLineNumbers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33</w:t>
            </w:r>
          </w:p>
        </w:tc>
        <w:tc>
          <w:tcPr>
            <w:tcW w:w="11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D8294E">
            <w:pPr>
              <w:keepNext w:val="0"/>
              <w:keepLines w:val="0"/>
              <w:widowControl/>
              <w:suppressLineNumbers w:val="0"/>
              <w:jc w:val="left"/>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周界警戒枪型摄像机</w:t>
            </w:r>
          </w:p>
        </w:tc>
        <w:tc>
          <w:tcPr>
            <w:tcW w:w="7530" w:type="dxa"/>
            <w:tcBorders>
              <w:top w:val="single" w:color="000000" w:sz="4" w:space="0"/>
              <w:left w:val="single" w:color="000000" w:sz="4" w:space="0"/>
              <w:bottom w:val="single" w:color="000000" w:sz="4" w:space="0"/>
              <w:right w:val="single" w:color="000000" w:sz="4" w:space="0"/>
            </w:tcBorders>
            <w:shd w:val="clear" w:color="auto" w:fill="auto"/>
            <w:vAlign w:val="top"/>
          </w:tcPr>
          <w:p w14:paraId="66E9E10D">
            <w:pPr>
              <w:keepNext w:val="0"/>
              <w:keepLines w:val="0"/>
              <w:widowControl/>
              <w:suppressLineNumbers w:val="0"/>
              <w:jc w:val="left"/>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1、内置GPU芯片，支持深度学习算法</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2、支持车辆检测：支持机动车抓拍及报警联动，支持机动车号牌识别；</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3、支持人脸检测：支持跟踪，支持优选，支持抓拍，支持上报最优的人脸抓图</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4、支持绊线入侵，区域入侵，快速移动，物品遗留，物品搬移，徘徊检测，人员聚集，停车检测</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5、支持声光报警联动，当报警产生时，可触发联动声音警报和灯光闪烁</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6、支持一键撤防，可在自定义设置的时间段内对报警输出，邮件，音频，灯光等事件联动项进行统一撤防控制</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7、采用星光级低照度1/1.8英寸CMOS图像传感器</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8、最大可输出400万（2688×1520）@25fps</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9、内置高效暖光和红外补光灯，最大红外监控距离60米，最大暖光监控距离30米</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10、支持音频输入、音频输出；支持报警输入与报警输出；</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11、支持最大支持512G Micro SD卡，内置1个麦克风和1个扬声器；</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12、支持DC12V/PoE</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13、支持IP67</w:t>
            </w:r>
          </w:p>
        </w:tc>
        <w:tc>
          <w:tcPr>
            <w:tcW w:w="8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850D49">
            <w:pPr>
              <w:keepNext w:val="0"/>
              <w:keepLines w:val="0"/>
              <w:widowControl/>
              <w:suppressLineNumbers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台</w:t>
            </w:r>
          </w:p>
        </w:tc>
        <w:tc>
          <w:tcPr>
            <w:tcW w:w="8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F0D17F">
            <w:pPr>
              <w:keepNext w:val="0"/>
              <w:keepLines w:val="0"/>
              <w:widowControl/>
              <w:suppressLineNumbers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14</w:t>
            </w:r>
          </w:p>
        </w:tc>
        <w:tc>
          <w:tcPr>
            <w:tcW w:w="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B357BC">
            <w:pPr>
              <w:keepNext w:val="0"/>
              <w:keepLines w:val="0"/>
              <w:widowControl/>
              <w:suppressLineNumbers w:val="0"/>
              <w:jc w:val="center"/>
              <w:textAlignment w:val="center"/>
              <w:rPr>
                <w:rFonts w:hint="eastAsia" w:ascii="仿宋" w:hAnsi="仿宋" w:eastAsia="仿宋" w:cs="仿宋"/>
                <w:i w:val="0"/>
                <w:iCs w:val="0"/>
                <w:color w:val="000000"/>
                <w:kern w:val="0"/>
                <w:sz w:val="24"/>
                <w:szCs w:val="24"/>
                <w:highlight w:val="none"/>
                <w:u w:val="none"/>
                <w:lang w:val="en-US" w:eastAsia="zh-CN" w:bidi="ar"/>
              </w:rPr>
            </w:pP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E48E82">
            <w:pPr>
              <w:keepNext w:val="0"/>
              <w:keepLines w:val="0"/>
              <w:widowControl/>
              <w:suppressLineNumbers w:val="0"/>
              <w:jc w:val="center"/>
              <w:textAlignment w:val="center"/>
              <w:rPr>
                <w:rFonts w:hint="eastAsia" w:ascii="仿宋" w:hAnsi="仿宋" w:eastAsia="仿宋" w:cs="仿宋"/>
                <w:i w:val="0"/>
                <w:iCs w:val="0"/>
                <w:color w:val="000000"/>
                <w:kern w:val="0"/>
                <w:sz w:val="24"/>
                <w:szCs w:val="24"/>
                <w:highlight w:val="none"/>
                <w:u w:val="none"/>
                <w:lang w:val="en-US" w:eastAsia="zh-CN" w:bidi="ar"/>
              </w:rPr>
            </w:pPr>
          </w:p>
        </w:tc>
        <w:tc>
          <w:tcPr>
            <w:tcW w:w="9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681C3C">
            <w:pPr>
              <w:keepNext w:val="0"/>
              <w:keepLines w:val="0"/>
              <w:widowControl/>
              <w:suppressLineNumbers w:val="0"/>
              <w:jc w:val="center"/>
              <w:textAlignment w:val="center"/>
              <w:rPr>
                <w:rFonts w:hint="eastAsia" w:ascii="仿宋" w:hAnsi="仿宋" w:eastAsia="仿宋" w:cs="仿宋"/>
                <w:i w:val="0"/>
                <w:iCs w:val="0"/>
                <w:color w:val="000000"/>
                <w:kern w:val="0"/>
                <w:sz w:val="24"/>
                <w:szCs w:val="24"/>
                <w:highlight w:val="none"/>
                <w:u w:val="none"/>
                <w:lang w:val="en-US" w:eastAsia="zh-CN" w:bidi="ar"/>
              </w:rPr>
            </w:pPr>
          </w:p>
        </w:tc>
      </w:tr>
      <w:tr w14:paraId="071B007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5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A714DC">
            <w:pPr>
              <w:keepNext w:val="0"/>
              <w:keepLines w:val="0"/>
              <w:widowControl/>
              <w:suppressLineNumbers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34</w:t>
            </w:r>
          </w:p>
        </w:tc>
        <w:tc>
          <w:tcPr>
            <w:tcW w:w="11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727085">
            <w:pPr>
              <w:keepNext w:val="0"/>
              <w:keepLines w:val="0"/>
              <w:widowControl/>
              <w:suppressLineNumbers w:val="0"/>
              <w:jc w:val="left"/>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枪机支架</w:t>
            </w:r>
          </w:p>
        </w:tc>
        <w:tc>
          <w:tcPr>
            <w:tcW w:w="7530" w:type="dxa"/>
            <w:tcBorders>
              <w:top w:val="single" w:color="000000" w:sz="4" w:space="0"/>
              <w:left w:val="single" w:color="000000" w:sz="4" w:space="0"/>
              <w:bottom w:val="single" w:color="000000" w:sz="4" w:space="0"/>
              <w:right w:val="single" w:color="000000" w:sz="4" w:space="0"/>
            </w:tcBorders>
            <w:shd w:val="clear" w:color="auto" w:fill="auto"/>
            <w:vAlign w:val="top"/>
          </w:tcPr>
          <w:p w14:paraId="631DC1C6">
            <w:pPr>
              <w:keepNext w:val="0"/>
              <w:keepLines w:val="0"/>
              <w:widowControl/>
              <w:suppressLineNumbers w:val="0"/>
              <w:jc w:val="left"/>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1、外观颜色：白色；</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2、承重：1.0kg；</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3、安装方式：壁装；</w:t>
            </w:r>
          </w:p>
        </w:tc>
        <w:tc>
          <w:tcPr>
            <w:tcW w:w="8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45AD90">
            <w:pPr>
              <w:keepNext w:val="0"/>
              <w:keepLines w:val="0"/>
              <w:widowControl/>
              <w:suppressLineNumbers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台</w:t>
            </w:r>
          </w:p>
        </w:tc>
        <w:tc>
          <w:tcPr>
            <w:tcW w:w="8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FF7E7E">
            <w:pPr>
              <w:keepNext w:val="0"/>
              <w:keepLines w:val="0"/>
              <w:widowControl/>
              <w:suppressLineNumbers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14</w:t>
            </w:r>
          </w:p>
        </w:tc>
        <w:tc>
          <w:tcPr>
            <w:tcW w:w="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E1A605">
            <w:pPr>
              <w:keepNext w:val="0"/>
              <w:keepLines w:val="0"/>
              <w:widowControl/>
              <w:suppressLineNumbers w:val="0"/>
              <w:jc w:val="center"/>
              <w:textAlignment w:val="center"/>
              <w:rPr>
                <w:rFonts w:hint="eastAsia" w:ascii="仿宋" w:hAnsi="仿宋" w:eastAsia="仿宋" w:cs="仿宋"/>
                <w:i w:val="0"/>
                <w:iCs w:val="0"/>
                <w:color w:val="000000"/>
                <w:kern w:val="0"/>
                <w:sz w:val="24"/>
                <w:szCs w:val="24"/>
                <w:highlight w:val="none"/>
                <w:u w:val="none"/>
                <w:lang w:val="en-US" w:eastAsia="zh-CN" w:bidi="ar"/>
              </w:rPr>
            </w:pP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D087C4">
            <w:pPr>
              <w:keepNext w:val="0"/>
              <w:keepLines w:val="0"/>
              <w:widowControl/>
              <w:suppressLineNumbers w:val="0"/>
              <w:jc w:val="center"/>
              <w:textAlignment w:val="center"/>
              <w:rPr>
                <w:rFonts w:hint="eastAsia" w:ascii="仿宋" w:hAnsi="仿宋" w:eastAsia="仿宋" w:cs="仿宋"/>
                <w:i w:val="0"/>
                <w:iCs w:val="0"/>
                <w:color w:val="000000"/>
                <w:kern w:val="0"/>
                <w:sz w:val="24"/>
                <w:szCs w:val="24"/>
                <w:highlight w:val="none"/>
                <w:u w:val="none"/>
                <w:lang w:val="en-US" w:eastAsia="zh-CN" w:bidi="ar"/>
              </w:rPr>
            </w:pPr>
          </w:p>
        </w:tc>
        <w:tc>
          <w:tcPr>
            <w:tcW w:w="9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530276">
            <w:pPr>
              <w:keepNext w:val="0"/>
              <w:keepLines w:val="0"/>
              <w:widowControl/>
              <w:suppressLineNumbers w:val="0"/>
              <w:jc w:val="center"/>
              <w:textAlignment w:val="center"/>
              <w:rPr>
                <w:rFonts w:hint="eastAsia" w:ascii="仿宋" w:hAnsi="仿宋" w:eastAsia="仿宋" w:cs="仿宋"/>
                <w:i w:val="0"/>
                <w:iCs w:val="0"/>
                <w:color w:val="000000"/>
                <w:kern w:val="0"/>
                <w:sz w:val="24"/>
                <w:szCs w:val="24"/>
                <w:highlight w:val="none"/>
                <w:u w:val="none"/>
                <w:lang w:val="en-US" w:eastAsia="zh-CN" w:bidi="ar"/>
              </w:rPr>
            </w:pPr>
          </w:p>
        </w:tc>
      </w:tr>
      <w:tr w14:paraId="7047F88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5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85F1C9">
            <w:pPr>
              <w:keepNext w:val="0"/>
              <w:keepLines w:val="0"/>
              <w:widowControl/>
              <w:suppressLineNumbers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35</w:t>
            </w:r>
          </w:p>
        </w:tc>
        <w:tc>
          <w:tcPr>
            <w:tcW w:w="11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CCB3C9">
            <w:pPr>
              <w:keepNext w:val="0"/>
              <w:keepLines w:val="0"/>
              <w:widowControl/>
              <w:suppressLineNumbers w:val="0"/>
              <w:jc w:val="left"/>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球型网络摄像机</w:t>
            </w:r>
          </w:p>
        </w:tc>
        <w:tc>
          <w:tcPr>
            <w:tcW w:w="7530" w:type="dxa"/>
            <w:tcBorders>
              <w:top w:val="single" w:color="000000" w:sz="4" w:space="0"/>
              <w:left w:val="single" w:color="000000" w:sz="4" w:space="0"/>
              <w:bottom w:val="single" w:color="000000" w:sz="4" w:space="0"/>
              <w:right w:val="single" w:color="000000" w:sz="4" w:space="0"/>
            </w:tcBorders>
            <w:shd w:val="clear" w:color="auto" w:fill="auto"/>
            <w:vAlign w:val="top"/>
          </w:tcPr>
          <w:p w14:paraId="0FD1CD60">
            <w:pPr>
              <w:keepNext w:val="0"/>
              <w:keepLines w:val="0"/>
              <w:widowControl/>
              <w:suppressLineNumbers w:val="0"/>
              <w:jc w:val="left"/>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1、内置GPU芯片，支持深度学习算法，</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2、支持人脸检测；支持优选；支持抓拍；支持上报最优的人脸抓图；支持人脸增强；支持人脸属性提取，支持6种属性8种表情：性别，年龄，眼镜，表情（愤怒，悲伤，厌恶，害怕，惊讶，平静，高兴，困惑），口罩，胡子；支持人脸抠图区域可设：</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3、支持绊线入侵、区域入侵、穿越围栏、徘徊、物品遗留、物品搬移、快速移动、停车、人员聚集检测；支持人车分类报警；支持联动跟踪</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4、细节相机支持23倍光学变倍，16倍数字变倍</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5、全景：彩色：0.001lux@F1.0 黑白：0.0005lux@F1.0 0Lux（白光灯开启）</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6、细节：彩色：0.005lux@F1.6 黑白：0.0005lux@F1.6 0Lux（红外灯开启）</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7、全景相机内置30米白光灯补光，采用暖色调和柔化处理，有效降低眩目程度；</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8、细节相机内置100米红外灯补光，采用倍率与红外灯功率匹配算法，补光效果更均匀；</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9、细节相机内置50米白光灯补光，</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10、支持1路音频输入和1路音频输出</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11、内置2路报警输入和1路报警输出，支持报警联动功能</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12、支持TVS 6000V防雷、防浪涌和防突波保护</w:t>
            </w:r>
          </w:p>
        </w:tc>
        <w:tc>
          <w:tcPr>
            <w:tcW w:w="8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7F483E">
            <w:pPr>
              <w:keepNext w:val="0"/>
              <w:keepLines w:val="0"/>
              <w:widowControl/>
              <w:suppressLineNumbers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台</w:t>
            </w:r>
          </w:p>
        </w:tc>
        <w:tc>
          <w:tcPr>
            <w:tcW w:w="8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C2FBCF">
            <w:pPr>
              <w:keepNext w:val="0"/>
              <w:keepLines w:val="0"/>
              <w:widowControl/>
              <w:suppressLineNumbers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5</w:t>
            </w:r>
          </w:p>
        </w:tc>
        <w:tc>
          <w:tcPr>
            <w:tcW w:w="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C3638E">
            <w:pPr>
              <w:keepNext w:val="0"/>
              <w:keepLines w:val="0"/>
              <w:widowControl/>
              <w:suppressLineNumbers w:val="0"/>
              <w:jc w:val="center"/>
              <w:textAlignment w:val="center"/>
              <w:rPr>
                <w:rFonts w:hint="eastAsia" w:ascii="仿宋" w:hAnsi="仿宋" w:eastAsia="仿宋" w:cs="仿宋"/>
                <w:i w:val="0"/>
                <w:iCs w:val="0"/>
                <w:color w:val="000000"/>
                <w:kern w:val="0"/>
                <w:sz w:val="24"/>
                <w:szCs w:val="24"/>
                <w:highlight w:val="none"/>
                <w:u w:val="none"/>
                <w:lang w:val="en-US" w:eastAsia="zh-CN" w:bidi="ar"/>
              </w:rPr>
            </w:pP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543336">
            <w:pPr>
              <w:keepNext w:val="0"/>
              <w:keepLines w:val="0"/>
              <w:widowControl/>
              <w:suppressLineNumbers w:val="0"/>
              <w:jc w:val="center"/>
              <w:textAlignment w:val="center"/>
              <w:rPr>
                <w:rFonts w:hint="eastAsia" w:ascii="仿宋" w:hAnsi="仿宋" w:eastAsia="仿宋" w:cs="仿宋"/>
                <w:i w:val="0"/>
                <w:iCs w:val="0"/>
                <w:color w:val="000000"/>
                <w:kern w:val="0"/>
                <w:sz w:val="24"/>
                <w:szCs w:val="24"/>
                <w:highlight w:val="none"/>
                <w:u w:val="none"/>
                <w:lang w:val="en-US" w:eastAsia="zh-CN" w:bidi="ar"/>
              </w:rPr>
            </w:pPr>
          </w:p>
        </w:tc>
        <w:tc>
          <w:tcPr>
            <w:tcW w:w="9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50BBBD">
            <w:pPr>
              <w:keepNext w:val="0"/>
              <w:keepLines w:val="0"/>
              <w:widowControl/>
              <w:suppressLineNumbers w:val="0"/>
              <w:jc w:val="center"/>
              <w:textAlignment w:val="center"/>
              <w:rPr>
                <w:rFonts w:hint="eastAsia" w:ascii="仿宋" w:hAnsi="仿宋" w:eastAsia="仿宋" w:cs="仿宋"/>
                <w:i w:val="0"/>
                <w:iCs w:val="0"/>
                <w:color w:val="000000"/>
                <w:kern w:val="0"/>
                <w:sz w:val="24"/>
                <w:szCs w:val="24"/>
                <w:highlight w:val="none"/>
                <w:u w:val="none"/>
                <w:lang w:val="en-US" w:eastAsia="zh-CN" w:bidi="ar"/>
              </w:rPr>
            </w:pPr>
          </w:p>
        </w:tc>
      </w:tr>
      <w:tr w14:paraId="517C852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5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4E7869">
            <w:pPr>
              <w:keepNext w:val="0"/>
              <w:keepLines w:val="0"/>
              <w:widowControl/>
              <w:suppressLineNumbers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36</w:t>
            </w:r>
          </w:p>
        </w:tc>
        <w:tc>
          <w:tcPr>
            <w:tcW w:w="11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B78AC2">
            <w:pPr>
              <w:keepNext w:val="0"/>
              <w:keepLines w:val="0"/>
              <w:widowControl/>
              <w:suppressLineNumbers w:val="0"/>
              <w:jc w:val="left"/>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球机支架</w:t>
            </w:r>
          </w:p>
        </w:tc>
        <w:tc>
          <w:tcPr>
            <w:tcW w:w="7530" w:type="dxa"/>
            <w:tcBorders>
              <w:top w:val="single" w:color="000000" w:sz="4" w:space="0"/>
              <w:left w:val="single" w:color="000000" w:sz="4" w:space="0"/>
              <w:bottom w:val="single" w:color="000000" w:sz="4" w:space="0"/>
              <w:right w:val="single" w:color="000000" w:sz="4" w:space="0"/>
            </w:tcBorders>
            <w:shd w:val="clear" w:color="auto" w:fill="auto"/>
            <w:vAlign w:val="top"/>
          </w:tcPr>
          <w:p w14:paraId="5C15E4EC">
            <w:pPr>
              <w:keepNext w:val="0"/>
              <w:keepLines w:val="0"/>
              <w:widowControl/>
              <w:suppressLineNumbers w:val="0"/>
              <w:jc w:val="left"/>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1、外观颜色：白色；</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2、承重：5.0kg；</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3、安装方式：壁装；</w:t>
            </w:r>
          </w:p>
        </w:tc>
        <w:tc>
          <w:tcPr>
            <w:tcW w:w="8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8D8441">
            <w:pPr>
              <w:keepNext w:val="0"/>
              <w:keepLines w:val="0"/>
              <w:widowControl/>
              <w:suppressLineNumbers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台</w:t>
            </w:r>
          </w:p>
        </w:tc>
        <w:tc>
          <w:tcPr>
            <w:tcW w:w="8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63C97C">
            <w:pPr>
              <w:keepNext w:val="0"/>
              <w:keepLines w:val="0"/>
              <w:widowControl/>
              <w:suppressLineNumbers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5</w:t>
            </w:r>
          </w:p>
        </w:tc>
        <w:tc>
          <w:tcPr>
            <w:tcW w:w="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6F522A">
            <w:pPr>
              <w:keepNext w:val="0"/>
              <w:keepLines w:val="0"/>
              <w:widowControl/>
              <w:suppressLineNumbers w:val="0"/>
              <w:jc w:val="center"/>
              <w:textAlignment w:val="center"/>
              <w:rPr>
                <w:rFonts w:hint="eastAsia" w:ascii="仿宋" w:hAnsi="仿宋" w:eastAsia="仿宋" w:cs="仿宋"/>
                <w:i w:val="0"/>
                <w:iCs w:val="0"/>
                <w:color w:val="000000"/>
                <w:kern w:val="0"/>
                <w:sz w:val="24"/>
                <w:szCs w:val="24"/>
                <w:highlight w:val="none"/>
                <w:u w:val="none"/>
                <w:lang w:val="en-US" w:eastAsia="zh-CN" w:bidi="ar"/>
              </w:rPr>
            </w:pP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6FFE96">
            <w:pPr>
              <w:keepNext w:val="0"/>
              <w:keepLines w:val="0"/>
              <w:widowControl/>
              <w:suppressLineNumbers w:val="0"/>
              <w:jc w:val="center"/>
              <w:textAlignment w:val="center"/>
              <w:rPr>
                <w:rFonts w:hint="eastAsia" w:ascii="仿宋" w:hAnsi="仿宋" w:eastAsia="仿宋" w:cs="仿宋"/>
                <w:i w:val="0"/>
                <w:iCs w:val="0"/>
                <w:color w:val="000000"/>
                <w:kern w:val="0"/>
                <w:sz w:val="24"/>
                <w:szCs w:val="24"/>
                <w:highlight w:val="none"/>
                <w:u w:val="none"/>
                <w:lang w:val="en-US" w:eastAsia="zh-CN" w:bidi="ar"/>
              </w:rPr>
            </w:pPr>
          </w:p>
        </w:tc>
        <w:tc>
          <w:tcPr>
            <w:tcW w:w="9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ACBC48">
            <w:pPr>
              <w:keepNext w:val="0"/>
              <w:keepLines w:val="0"/>
              <w:widowControl/>
              <w:suppressLineNumbers w:val="0"/>
              <w:jc w:val="center"/>
              <w:textAlignment w:val="center"/>
              <w:rPr>
                <w:rFonts w:hint="eastAsia" w:ascii="仿宋" w:hAnsi="仿宋" w:eastAsia="仿宋" w:cs="仿宋"/>
                <w:i w:val="0"/>
                <w:iCs w:val="0"/>
                <w:color w:val="000000"/>
                <w:kern w:val="0"/>
                <w:sz w:val="24"/>
                <w:szCs w:val="24"/>
                <w:highlight w:val="none"/>
                <w:u w:val="none"/>
                <w:lang w:val="en-US" w:eastAsia="zh-CN" w:bidi="ar"/>
              </w:rPr>
            </w:pPr>
          </w:p>
        </w:tc>
      </w:tr>
      <w:tr w14:paraId="2D4E4A6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5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5A3139">
            <w:pPr>
              <w:keepNext w:val="0"/>
              <w:keepLines w:val="0"/>
              <w:widowControl/>
              <w:suppressLineNumbers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37</w:t>
            </w:r>
          </w:p>
        </w:tc>
        <w:tc>
          <w:tcPr>
            <w:tcW w:w="11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4BBA3E">
            <w:pPr>
              <w:keepNext w:val="0"/>
              <w:keepLines w:val="0"/>
              <w:widowControl/>
              <w:suppressLineNumbers w:val="0"/>
              <w:jc w:val="left"/>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客流量统计摄像机</w:t>
            </w:r>
          </w:p>
        </w:tc>
        <w:tc>
          <w:tcPr>
            <w:tcW w:w="7530" w:type="dxa"/>
            <w:tcBorders>
              <w:top w:val="single" w:color="000000" w:sz="4" w:space="0"/>
              <w:left w:val="single" w:color="000000" w:sz="4" w:space="0"/>
              <w:bottom w:val="single" w:color="000000" w:sz="4" w:space="0"/>
              <w:right w:val="single" w:color="000000" w:sz="4" w:space="0"/>
            </w:tcBorders>
            <w:shd w:val="clear" w:color="auto" w:fill="auto"/>
            <w:vAlign w:val="top"/>
          </w:tcPr>
          <w:p w14:paraId="06BD778E">
            <w:pPr>
              <w:keepNext w:val="0"/>
              <w:keepLines w:val="0"/>
              <w:widowControl/>
              <w:suppressLineNumbers w:val="0"/>
              <w:jc w:val="left"/>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1、支持预览和录像显示人员轨迹；可进行智能轨迹显示的开关控制</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2、支持人流密度检测算法，可实现拥挤区域的检测及报警</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3、内置GPU芯片，支持深度学习算法，有效提升检测准确率</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4、支持三种智能资源切换：通用行为分析、人数统计、异常行为分析</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5、支持人数统计：支持排队管理；支持区域内人数统计；进入/离开人数统计，并可生成人数统计日/月/年报表，导出使用</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6、支持绊线入侵，区域入侵，快速移动，物品遗留，物品搬移，徘徊检测，人员聚集，停车检测，离岗检测</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7、采用星光级低照度1/2.7英寸CMOS图像传感器，</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8、最大可输出400万（2688×1520）@25fps</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9、内置高效红外补光灯，最大红外监控距离20米</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10、支持DC12V/POE；支持IP67，IK10</w:t>
            </w:r>
          </w:p>
        </w:tc>
        <w:tc>
          <w:tcPr>
            <w:tcW w:w="8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1492D3">
            <w:pPr>
              <w:keepNext w:val="0"/>
              <w:keepLines w:val="0"/>
              <w:widowControl/>
              <w:suppressLineNumbers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台</w:t>
            </w:r>
          </w:p>
        </w:tc>
        <w:tc>
          <w:tcPr>
            <w:tcW w:w="8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DA26D8">
            <w:pPr>
              <w:keepNext w:val="0"/>
              <w:keepLines w:val="0"/>
              <w:widowControl/>
              <w:suppressLineNumbers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1</w:t>
            </w:r>
          </w:p>
        </w:tc>
        <w:tc>
          <w:tcPr>
            <w:tcW w:w="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1D842D">
            <w:pPr>
              <w:keepNext w:val="0"/>
              <w:keepLines w:val="0"/>
              <w:widowControl/>
              <w:suppressLineNumbers w:val="0"/>
              <w:jc w:val="center"/>
              <w:textAlignment w:val="center"/>
              <w:rPr>
                <w:rFonts w:hint="eastAsia" w:ascii="仿宋" w:hAnsi="仿宋" w:eastAsia="仿宋" w:cs="仿宋"/>
                <w:i w:val="0"/>
                <w:iCs w:val="0"/>
                <w:color w:val="000000"/>
                <w:kern w:val="0"/>
                <w:sz w:val="24"/>
                <w:szCs w:val="24"/>
                <w:highlight w:val="none"/>
                <w:u w:val="none"/>
                <w:lang w:val="en-US" w:eastAsia="zh-CN" w:bidi="ar"/>
              </w:rPr>
            </w:pP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0D622B">
            <w:pPr>
              <w:keepNext w:val="0"/>
              <w:keepLines w:val="0"/>
              <w:widowControl/>
              <w:suppressLineNumbers w:val="0"/>
              <w:jc w:val="center"/>
              <w:textAlignment w:val="center"/>
              <w:rPr>
                <w:rFonts w:hint="eastAsia" w:ascii="仿宋" w:hAnsi="仿宋" w:eastAsia="仿宋" w:cs="仿宋"/>
                <w:i w:val="0"/>
                <w:iCs w:val="0"/>
                <w:color w:val="000000"/>
                <w:kern w:val="0"/>
                <w:sz w:val="24"/>
                <w:szCs w:val="24"/>
                <w:highlight w:val="none"/>
                <w:u w:val="none"/>
                <w:lang w:val="en-US" w:eastAsia="zh-CN" w:bidi="ar"/>
              </w:rPr>
            </w:pPr>
          </w:p>
        </w:tc>
        <w:tc>
          <w:tcPr>
            <w:tcW w:w="9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8B5BF2">
            <w:pPr>
              <w:keepNext w:val="0"/>
              <w:keepLines w:val="0"/>
              <w:widowControl/>
              <w:suppressLineNumbers w:val="0"/>
              <w:jc w:val="center"/>
              <w:textAlignment w:val="center"/>
              <w:rPr>
                <w:rFonts w:hint="eastAsia" w:ascii="仿宋" w:hAnsi="仿宋" w:eastAsia="仿宋" w:cs="仿宋"/>
                <w:i w:val="0"/>
                <w:iCs w:val="0"/>
                <w:color w:val="000000"/>
                <w:kern w:val="0"/>
                <w:sz w:val="24"/>
                <w:szCs w:val="24"/>
                <w:highlight w:val="none"/>
                <w:u w:val="none"/>
                <w:lang w:val="en-US" w:eastAsia="zh-CN" w:bidi="ar"/>
              </w:rPr>
            </w:pPr>
          </w:p>
        </w:tc>
      </w:tr>
      <w:tr w14:paraId="6CBF66C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5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0BAB18">
            <w:pPr>
              <w:keepNext w:val="0"/>
              <w:keepLines w:val="0"/>
              <w:widowControl/>
              <w:suppressLineNumbers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38</w:t>
            </w:r>
          </w:p>
        </w:tc>
        <w:tc>
          <w:tcPr>
            <w:tcW w:w="11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F8221E">
            <w:pPr>
              <w:keepNext w:val="0"/>
              <w:keepLines w:val="0"/>
              <w:widowControl/>
              <w:suppressLineNumbers w:val="0"/>
              <w:jc w:val="left"/>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拾音器</w:t>
            </w:r>
          </w:p>
        </w:tc>
        <w:tc>
          <w:tcPr>
            <w:tcW w:w="7530" w:type="dxa"/>
            <w:tcBorders>
              <w:top w:val="single" w:color="000000" w:sz="4" w:space="0"/>
              <w:left w:val="single" w:color="000000" w:sz="4" w:space="0"/>
              <w:bottom w:val="single" w:color="000000" w:sz="4" w:space="0"/>
              <w:right w:val="single" w:color="000000" w:sz="4" w:space="0"/>
            </w:tcBorders>
            <w:shd w:val="clear" w:color="auto" w:fill="auto"/>
            <w:vAlign w:val="top"/>
          </w:tcPr>
          <w:p w14:paraId="0A3647E2">
            <w:pPr>
              <w:keepNext w:val="0"/>
              <w:keepLines w:val="0"/>
              <w:widowControl/>
              <w:suppressLineNumbers w:val="0"/>
              <w:jc w:val="left"/>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1、拾音范围40-70m</w:t>
            </w:r>
            <w:r>
              <w:rPr>
                <w:rStyle w:val="278"/>
                <w:rFonts w:hint="eastAsia" w:ascii="仿宋" w:hAnsi="仿宋" w:eastAsia="仿宋" w:cs="仿宋"/>
                <w:sz w:val="24"/>
                <w:szCs w:val="24"/>
                <w:highlight w:val="none"/>
                <w:lang w:val="en-US" w:eastAsia="zh-CN" w:bidi="ar"/>
              </w:rPr>
              <w:t>²</w:t>
            </w:r>
            <w:r>
              <w:rPr>
                <w:rStyle w:val="279"/>
                <w:rFonts w:hint="eastAsia" w:ascii="仿宋" w:hAnsi="仿宋" w:eastAsia="仿宋" w:cs="仿宋"/>
                <w:sz w:val="24"/>
                <w:szCs w:val="24"/>
                <w:highlight w:val="none"/>
                <w:lang w:val="en-US" w:eastAsia="zh-CN" w:bidi="ar"/>
              </w:rPr>
              <w:t>（73dB）</w:t>
            </w:r>
            <w:r>
              <w:rPr>
                <w:rStyle w:val="279"/>
                <w:rFonts w:hint="eastAsia" w:ascii="仿宋" w:hAnsi="仿宋" w:eastAsia="仿宋" w:cs="仿宋"/>
                <w:sz w:val="24"/>
                <w:szCs w:val="24"/>
                <w:highlight w:val="none"/>
                <w:lang w:val="en-US" w:eastAsia="zh-CN" w:bidi="ar"/>
              </w:rPr>
              <w:br w:type="textWrapping"/>
            </w:r>
            <w:r>
              <w:rPr>
                <w:rStyle w:val="279"/>
                <w:rFonts w:hint="eastAsia" w:ascii="仿宋" w:hAnsi="仿宋" w:eastAsia="仿宋" w:cs="仿宋"/>
                <w:sz w:val="24"/>
                <w:szCs w:val="24"/>
                <w:highlight w:val="none"/>
                <w:lang w:val="en-US" w:eastAsia="zh-CN" w:bidi="ar"/>
              </w:rPr>
              <w:t>2、音频传输距离3000米</w:t>
            </w:r>
            <w:r>
              <w:rPr>
                <w:rStyle w:val="279"/>
                <w:rFonts w:hint="eastAsia" w:ascii="仿宋" w:hAnsi="仿宋" w:eastAsia="仿宋" w:cs="仿宋"/>
                <w:sz w:val="24"/>
                <w:szCs w:val="24"/>
                <w:highlight w:val="none"/>
                <w:lang w:val="en-US" w:eastAsia="zh-CN" w:bidi="ar"/>
              </w:rPr>
              <w:br w:type="textWrapping"/>
            </w:r>
            <w:r>
              <w:rPr>
                <w:rStyle w:val="279"/>
                <w:rFonts w:hint="eastAsia" w:ascii="仿宋" w:hAnsi="仿宋" w:eastAsia="仿宋" w:cs="仿宋"/>
                <w:sz w:val="24"/>
                <w:szCs w:val="24"/>
                <w:highlight w:val="none"/>
                <w:lang w:val="en-US" w:eastAsia="zh-CN" w:bidi="ar"/>
              </w:rPr>
              <w:t>3、灵敏度-38dB</w:t>
            </w:r>
            <w:r>
              <w:rPr>
                <w:rStyle w:val="279"/>
                <w:rFonts w:hint="eastAsia" w:ascii="仿宋" w:hAnsi="仿宋" w:eastAsia="仿宋" w:cs="仿宋"/>
                <w:sz w:val="24"/>
                <w:szCs w:val="24"/>
                <w:highlight w:val="none"/>
                <w:lang w:val="en-US" w:eastAsia="zh-CN" w:bidi="ar"/>
              </w:rPr>
              <w:br w:type="textWrapping"/>
            </w:r>
            <w:r>
              <w:rPr>
                <w:rStyle w:val="279"/>
                <w:rFonts w:hint="eastAsia" w:ascii="仿宋" w:hAnsi="仿宋" w:eastAsia="仿宋" w:cs="仿宋"/>
                <w:sz w:val="24"/>
                <w:szCs w:val="24"/>
                <w:highlight w:val="none"/>
                <w:lang w:val="en-US" w:eastAsia="zh-CN" w:bidi="ar"/>
              </w:rPr>
              <w:t>4、频率响应20Hz～20KHz（±15dB）</w:t>
            </w:r>
            <w:r>
              <w:rPr>
                <w:rStyle w:val="279"/>
                <w:rFonts w:hint="eastAsia" w:ascii="仿宋" w:hAnsi="仿宋" w:eastAsia="仿宋" w:cs="仿宋"/>
                <w:sz w:val="24"/>
                <w:szCs w:val="24"/>
                <w:highlight w:val="none"/>
                <w:lang w:val="en-US" w:eastAsia="zh-CN" w:bidi="ar"/>
              </w:rPr>
              <w:br w:type="textWrapping"/>
            </w:r>
            <w:r>
              <w:rPr>
                <w:rStyle w:val="279"/>
                <w:rFonts w:hint="eastAsia" w:ascii="仿宋" w:hAnsi="仿宋" w:eastAsia="仿宋" w:cs="仿宋"/>
                <w:sz w:val="24"/>
                <w:szCs w:val="24"/>
                <w:highlight w:val="none"/>
                <w:lang w:val="en-US" w:eastAsia="zh-CN" w:bidi="ar"/>
              </w:rPr>
              <w:t>5、180°全指向电容咪头</w:t>
            </w:r>
            <w:r>
              <w:rPr>
                <w:rStyle w:val="279"/>
                <w:rFonts w:hint="eastAsia" w:ascii="仿宋" w:hAnsi="仿宋" w:eastAsia="仿宋" w:cs="仿宋"/>
                <w:sz w:val="24"/>
                <w:szCs w:val="24"/>
                <w:highlight w:val="none"/>
                <w:lang w:val="en-US" w:eastAsia="zh-CN" w:bidi="ar"/>
              </w:rPr>
              <w:br w:type="textWrapping"/>
            </w:r>
            <w:r>
              <w:rPr>
                <w:rStyle w:val="279"/>
                <w:rFonts w:hint="eastAsia" w:ascii="仿宋" w:hAnsi="仿宋" w:eastAsia="仿宋" w:cs="仿宋"/>
                <w:sz w:val="24"/>
                <w:szCs w:val="24"/>
                <w:highlight w:val="none"/>
                <w:lang w:val="en-US" w:eastAsia="zh-CN" w:bidi="ar"/>
              </w:rPr>
              <w:t>6、信噪比64dB（1米 84DB音源）1KHz at 1 Pa</w:t>
            </w:r>
            <w:r>
              <w:rPr>
                <w:rStyle w:val="279"/>
                <w:rFonts w:hint="eastAsia" w:ascii="仿宋" w:hAnsi="仿宋" w:eastAsia="仿宋" w:cs="仿宋"/>
                <w:sz w:val="24"/>
                <w:szCs w:val="24"/>
                <w:highlight w:val="none"/>
                <w:lang w:val="en-US" w:eastAsia="zh-CN" w:bidi="ar"/>
              </w:rPr>
              <w:br w:type="textWrapping"/>
            </w:r>
            <w:r>
              <w:rPr>
                <w:rStyle w:val="279"/>
                <w:rFonts w:hint="eastAsia" w:ascii="仿宋" w:hAnsi="仿宋" w:eastAsia="仿宋" w:cs="仿宋"/>
                <w:sz w:val="24"/>
                <w:szCs w:val="24"/>
                <w:highlight w:val="none"/>
                <w:lang w:val="en-US" w:eastAsia="zh-CN" w:bidi="ar"/>
              </w:rPr>
              <w:t>7、动态范围83dB (1KHz at Max dB SPL)</w:t>
            </w:r>
            <w:r>
              <w:rPr>
                <w:rStyle w:val="279"/>
                <w:rFonts w:hint="eastAsia" w:ascii="仿宋" w:hAnsi="仿宋" w:eastAsia="仿宋" w:cs="仿宋"/>
                <w:sz w:val="24"/>
                <w:szCs w:val="24"/>
                <w:highlight w:val="none"/>
                <w:lang w:val="en-US" w:eastAsia="zh-CN" w:bidi="ar"/>
              </w:rPr>
              <w:br w:type="textWrapping"/>
            </w:r>
            <w:r>
              <w:rPr>
                <w:rStyle w:val="279"/>
                <w:rFonts w:hint="eastAsia" w:ascii="仿宋" w:hAnsi="仿宋" w:eastAsia="仿宋" w:cs="仿宋"/>
                <w:sz w:val="24"/>
                <w:szCs w:val="24"/>
                <w:highlight w:val="none"/>
                <w:lang w:val="en-US" w:eastAsia="zh-CN" w:bidi="ar"/>
              </w:rPr>
              <w:t>8、最大承受音压120dB SPL (1KHz,THD 1%)</w:t>
            </w:r>
            <w:r>
              <w:rPr>
                <w:rStyle w:val="279"/>
                <w:rFonts w:hint="eastAsia" w:ascii="仿宋" w:hAnsi="仿宋" w:eastAsia="仿宋" w:cs="仿宋"/>
                <w:sz w:val="24"/>
                <w:szCs w:val="24"/>
                <w:highlight w:val="none"/>
                <w:lang w:val="en-US" w:eastAsia="zh-CN" w:bidi="ar"/>
              </w:rPr>
              <w:br w:type="textWrapping"/>
            </w:r>
            <w:r>
              <w:rPr>
                <w:rStyle w:val="279"/>
                <w:rFonts w:hint="eastAsia" w:ascii="仿宋" w:hAnsi="仿宋" w:eastAsia="仿宋" w:cs="仿宋"/>
                <w:sz w:val="24"/>
                <w:szCs w:val="24"/>
                <w:highlight w:val="none"/>
                <w:lang w:val="en-US" w:eastAsia="zh-CN" w:bidi="ar"/>
              </w:rPr>
              <w:t>9、输出信号幅度1.5Vp-p≤32dB</w:t>
            </w:r>
          </w:p>
        </w:tc>
        <w:tc>
          <w:tcPr>
            <w:tcW w:w="8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E324DC">
            <w:pPr>
              <w:keepNext w:val="0"/>
              <w:keepLines w:val="0"/>
              <w:widowControl/>
              <w:suppressLineNumbers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只</w:t>
            </w:r>
          </w:p>
        </w:tc>
        <w:tc>
          <w:tcPr>
            <w:tcW w:w="8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1392B3">
            <w:pPr>
              <w:keepNext w:val="0"/>
              <w:keepLines w:val="0"/>
              <w:widowControl/>
              <w:suppressLineNumbers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2</w:t>
            </w:r>
          </w:p>
        </w:tc>
        <w:tc>
          <w:tcPr>
            <w:tcW w:w="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A9375D">
            <w:pPr>
              <w:keepNext w:val="0"/>
              <w:keepLines w:val="0"/>
              <w:widowControl/>
              <w:suppressLineNumbers w:val="0"/>
              <w:jc w:val="center"/>
              <w:textAlignment w:val="center"/>
              <w:rPr>
                <w:rFonts w:hint="eastAsia" w:ascii="仿宋" w:hAnsi="仿宋" w:eastAsia="仿宋" w:cs="仿宋"/>
                <w:i w:val="0"/>
                <w:iCs w:val="0"/>
                <w:color w:val="000000"/>
                <w:kern w:val="0"/>
                <w:sz w:val="24"/>
                <w:szCs w:val="24"/>
                <w:highlight w:val="none"/>
                <w:u w:val="none"/>
                <w:lang w:val="en-US" w:eastAsia="zh-CN" w:bidi="ar"/>
              </w:rPr>
            </w:pP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323763">
            <w:pPr>
              <w:keepNext w:val="0"/>
              <w:keepLines w:val="0"/>
              <w:widowControl/>
              <w:suppressLineNumbers w:val="0"/>
              <w:jc w:val="center"/>
              <w:textAlignment w:val="center"/>
              <w:rPr>
                <w:rFonts w:hint="eastAsia" w:ascii="仿宋" w:hAnsi="仿宋" w:eastAsia="仿宋" w:cs="仿宋"/>
                <w:i w:val="0"/>
                <w:iCs w:val="0"/>
                <w:color w:val="000000"/>
                <w:kern w:val="0"/>
                <w:sz w:val="24"/>
                <w:szCs w:val="24"/>
                <w:highlight w:val="none"/>
                <w:u w:val="none"/>
                <w:lang w:val="en-US" w:eastAsia="zh-CN" w:bidi="ar"/>
              </w:rPr>
            </w:pPr>
          </w:p>
        </w:tc>
        <w:tc>
          <w:tcPr>
            <w:tcW w:w="9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4FB250">
            <w:pPr>
              <w:keepNext w:val="0"/>
              <w:keepLines w:val="0"/>
              <w:widowControl/>
              <w:suppressLineNumbers w:val="0"/>
              <w:jc w:val="center"/>
              <w:textAlignment w:val="center"/>
              <w:rPr>
                <w:rFonts w:hint="eastAsia" w:ascii="仿宋" w:hAnsi="仿宋" w:eastAsia="仿宋" w:cs="仿宋"/>
                <w:i w:val="0"/>
                <w:iCs w:val="0"/>
                <w:color w:val="000000"/>
                <w:kern w:val="0"/>
                <w:sz w:val="24"/>
                <w:szCs w:val="24"/>
                <w:highlight w:val="none"/>
                <w:u w:val="none"/>
                <w:lang w:val="en-US" w:eastAsia="zh-CN" w:bidi="ar"/>
              </w:rPr>
            </w:pPr>
          </w:p>
        </w:tc>
      </w:tr>
      <w:tr w14:paraId="79D789A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5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89EBDD">
            <w:pPr>
              <w:keepNext w:val="0"/>
              <w:keepLines w:val="0"/>
              <w:widowControl/>
              <w:suppressLineNumbers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39</w:t>
            </w:r>
          </w:p>
        </w:tc>
        <w:tc>
          <w:tcPr>
            <w:tcW w:w="11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D53E07">
            <w:pPr>
              <w:keepNext w:val="0"/>
              <w:keepLines w:val="0"/>
              <w:widowControl/>
              <w:suppressLineNumbers w:val="0"/>
              <w:jc w:val="left"/>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摄像机专用电源</w:t>
            </w:r>
          </w:p>
        </w:tc>
        <w:tc>
          <w:tcPr>
            <w:tcW w:w="7530" w:type="dxa"/>
            <w:tcBorders>
              <w:top w:val="single" w:color="000000" w:sz="4" w:space="0"/>
              <w:left w:val="single" w:color="000000" w:sz="4" w:space="0"/>
              <w:bottom w:val="single" w:color="000000" w:sz="4" w:space="0"/>
              <w:right w:val="single" w:color="000000" w:sz="4" w:space="0"/>
            </w:tcBorders>
            <w:shd w:val="clear" w:color="auto" w:fill="auto"/>
            <w:vAlign w:val="top"/>
          </w:tcPr>
          <w:p w14:paraId="47E76473">
            <w:pPr>
              <w:keepNext w:val="0"/>
              <w:keepLines w:val="0"/>
              <w:widowControl/>
              <w:suppressLineNumbers w:val="0"/>
              <w:jc w:val="left"/>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1、输入：AC180~260V；</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2、输出：DC12V2A；</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3、颜色：灰色</w:t>
            </w:r>
          </w:p>
        </w:tc>
        <w:tc>
          <w:tcPr>
            <w:tcW w:w="8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141F61">
            <w:pPr>
              <w:keepNext w:val="0"/>
              <w:keepLines w:val="0"/>
              <w:widowControl/>
              <w:suppressLineNumbers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只</w:t>
            </w:r>
          </w:p>
        </w:tc>
        <w:tc>
          <w:tcPr>
            <w:tcW w:w="8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EE1A59">
            <w:pPr>
              <w:keepNext w:val="0"/>
              <w:keepLines w:val="0"/>
              <w:widowControl/>
              <w:suppressLineNumbers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38</w:t>
            </w:r>
          </w:p>
        </w:tc>
        <w:tc>
          <w:tcPr>
            <w:tcW w:w="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DCAC8B">
            <w:pPr>
              <w:keepNext w:val="0"/>
              <w:keepLines w:val="0"/>
              <w:widowControl/>
              <w:suppressLineNumbers w:val="0"/>
              <w:jc w:val="center"/>
              <w:textAlignment w:val="center"/>
              <w:rPr>
                <w:rFonts w:hint="eastAsia" w:ascii="仿宋" w:hAnsi="仿宋" w:eastAsia="仿宋" w:cs="仿宋"/>
                <w:i w:val="0"/>
                <w:iCs w:val="0"/>
                <w:color w:val="000000"/>
                <w:kern w:val="0"/>
                <w:sz w:val="24"/>
                <w:szCs w:val="24"/>
                <w:highlight w:val="none"/>
                <w:u w:val="none"/>
                <w:lang w:val="en-US" w:eastAsia="zh-CN" w:bidi="ar"/>
              </w:rPr>
            </w:pP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FB2A21">
            <w:pPr>
              <w:keepNext w:val="0"/>
              <w:keepLines w:val="0"/>
              <w:widowControl/>
              <w:suppressLineNumbers w:val="0"/>
              <w:jc w:val="center"/>
              <w:textAlignment w:val="center"/>
              <w:rPr>
                <w:rFonts w:hint="eastAsia" w:ascii="仿宋" w:hAnsi="仿宋" w:eastAsia="仿宋" w:cs="仿宋"/>
                <w:i w:val="0"/>
                <w:iCs w:val="0"/>
                <w:color w:val="000000"/>
                <w:kern w:val="0"/>
                <w:sz w:val="24"/>
                <w:szCs w:val="24"/>
                <w:highlight w:val="none"/>
                <w:u w:val="none"/>
                <w:lang w:val="en-US" w:eastAsia="zh-CN" w:bidi="ar"/>
              </w:rPr>
            </w:pPr>
          </w:p>
        </w:tc>
        <w:tc>
          <w:tcPr>
            <w:tcW w:w="9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D94A8B">
            <w:pPr>
              <w:keepNext w:val="0"/>
              <w:keepLines w:val="0"/>
              <w:widowControl/>
              <w:suppressLineNumbers w:val="0"/>
              <w:jc w:val="center"/>
              <w:textAlignment w:val="center"/>
              <w:rPr>
                <w:rFonts w:hint="eastAsia" w:ascii="仿宋" w:hAnsi="仿宋" w:eastAsia="仿宋" w:cs="仿宋"/>
                <w:i w:val="0"/>
                <w:iCs w:val="0"/>
                <w:color w:val="000000"/>
                <w:kern w:val="0"/>
                <w:sz w:val="24"/>
                <w:szCs w:val="24"/>
                <w:highlight w:val="none"/>
                <w:u w:val="none"/>
                <w:lang w:val="en-US" w:eastAsia="zh-CN" w:bidi="ar"/>
              </w:rPr>
            </w:pPr>
          </w:p>
        </w:tc>
      </w:tr>
      <w:tr w14:paraId="5AC547A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5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17FA98">
            <w:pPr>
              <w:keepNext w:val="0"/>
              <w:keepLines w:val="0"/>
              <w:widowControl/>
              <w:suppressLineNumbers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40</w:t>
            </w:r>
          </w:p>
        </w:tc>
        <w:tc>
          <w:tcPr>
            <w:tcW w:w="11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582EFB">
            <w:pPr>
              <w:keepNext w:val="0"/>
              <w:keepLines w:val="0"/>
              <w:widowControl/>
              <w:suppressLineNumbers w:val="0"/>
              <w:jc w:val="left"/>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摄像机专用电源</w:t>
            </w:r>
          </w:p>
        </w:tc>
        <w:tc>
          <w:tcPr>
            <w:tcW w:w="7530" w:type="dxa"/>
            <w:tcBorders>
              <w:top w:val="single" w:color="000000" w:sz="4" w:space="0"/>
              <w:left w:val="single" w:color="000000" w:sz="4" w:space="0"/>
              <w:bottom w:val="single" w:color="000000" w:sz="4" w:space="0"/>
              <w:right w:val="single" w:color="000000" w:sz="4" w:space="0"/>
            </w:tcBorders>
            <w:shd w:val="clear" w:color="auto" w:fill="auto"/>
            <w:vAlign w:val="top"/>
          </w:tcPr>
          <w:p w14:paraId="76D832D4">
            <w:pPr>
              <w:keepNext w:val="0"/>
              <w:keepLines w:val="0"/>
              <w:widowControl/>
              <w:suppressLineNumbers w:val="0"/>
              <w:jc w:val="left"/>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1、输入：AC180~260V；</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2、输出：</w:t>
            </w:r>
            <w:r>
              <w:rPr>
                <w:rStyle w:val="279"/>
                <w:rFonts w:hint="eastAsia" w:ascii="仿宋" w:hAnsi="仿宋" w:eastAsia="仿宋" w:cs="仿宋"/>
                <w:sz w:val="24"/>
                <w:szCs w:val="24"/>
                <w:highlight w:val="none"/>
                <w:lang w:val="en-US" w:eastAsia="zh-CN" w:bidi="ar"/>
              </w:rPr>
              <w:t>24V2A；</w:t>
            </w:r>
            <w:r>
              <w:rPr>
                <w:rStyle w:val="279"/>
                <w:rFonts w:hint="eastAsia" w:ascii="仿宋" w:hAnsi="仿宋" w:eastAsia="仿宋" w:cs="仿宋"/>
                <w:sz w:val="24"/>
                <w:szCs w:val="24"/>
                <w:highlight w:val="none"/>
                <w:lang w:val="en-US" w:eastAsia="zh-CN" w:bidi="ar"/>
              </w:rPr>
              <w:br w:type="textWrapping"/>
            </w:r>
            <w:r>
              <w:rPr>
                <w:rStyle w:val="279"/>
                <w:rFonts w:hint="eastAsia" w:ascii="仿宋" w:hAnsi="仿宋" w:eastAsia="仿宋" w:cs="仿宋"/>
                <w:sz w:val="24"/>
                <w:szCs w:val="24"/>
                <w:highlight w:val="none"/>
                <w:lang w:val="en-US" w:eastAsia="zh-CN" w:bidi="ar"/>
              </w:rPr>
              <w:t>3、颜色：灰色</w:t>
            </w:r>
          </w:p>
        </w:tc>
        <w:tc>
          <w:tcPr>
            <w:tcW w:w="8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71BFA5">
            <w:pPr>
              <w:keepNext w:val="0"/>
              <w:keepLines w:val="0"/>
              <w:widowControl/>
              <w:suppressLineNumbers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只</w:t>
            </w:r>
          </w:p>
        </w:tc>
        <w:tc>
          <w:tcPr>
            <w:tcW w:w="8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50DF09">
            <w:pPr>
              <w:keepNext w:val="0"/>
              <w:keepLines w:val="0"/>
              <w:widowControl/>
              <w:suppressLineNumbers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5</w:t>
            </w:r>
          </w:p>
        </w:tc>
        <w:tc>
          <w:tcPr>
            <w:tcW w:w="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9DD529">
            <w:pPr>
              <w:keepNext w:val="0"/>
              <w:keepLines w:val="0"/>
              <w:widowControl/>
              <w:suppressLineNumbers w:val="0"/>
              <w:jc w:val="center"/>
              <w:textAlignment w:val="center"/>
              <w:rPr>
                <w:rFonts w:hint="eastAsia" w:ascii="仿宋" w:hAnsi="仿宋" w:eastAsia="仿宋" w:cs="仿宋"/>
                <w:i w:val="0"/>
                <w:iCs w:val="0"/>
                <w:color w:val="000000"/>
                <w:kern w:val="0"/>
                <w:sz w:val="24"/>
                <w:szCs w:val="24"/>
                <w:highlight w:val="none"/>
                <w:u w:val="none"/>
                <w:lang w:val="en-US" w:eastAsia="zh-CN" w:bidi="ar"/>
              </w:rPr>
            </w:pP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E146CC">
            <w:pPr>
              <w:keepNext w:val="0"/>
              <w:keepLines w:val="0"/>
              <w:widowControl/>
              <w:suppressLineNumbers w:val="0"/>
              <w:jc w:val="center"/>
              <w:textAlignment w:val="center"/>
              <w:rPr>
                <w:rFonts w:hint="eastAsia" w:ascii="仿宋" w:hAnsi="仿宋" w:eastAsia="仿宋" w:cs="仿宋"/>
                <w:i w:val="0"/>
                <w:iCs w:val="0"/>
                <w:color w:val="000000"/>
                <w:kern w:val="0"/>
                <w:sz w:val="24"/>
                <w:szCs w:val="24"/>
                <w:highlight w:val="none"/>
                <w:u w:val="none"/>
                <w:lang w:val="en-US" w:eastAsia="zh-CN" w:bidi="ar"/>
              </w:rPr>
            </w:pPr>
          </w:p>
        </w:tc>
        <w:tc>
          <w:tcPr>
            <w:tcW w:w="9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5D553F">
            <w:pPr>
              <w:keepNext w:val="0"/>
              <w:keepLines w:val="0"/>
              <w:widowControl/>
              <w:suppressLineNumbers w:val="0"/>
              <w:jc w:val="center"/>
              <w:textAlignment w:val="center"/>
              <w:rPr>
                <w:rFonts w:hint="eastAsia" w:ascii="仿宋" w:hAnsi="仿宋" w:eastAsia="仿宋" w:cs="仿宋"/>
                <w:i w:val="0"/>
                <w:iCs w:val="0"/>
                <w:color w:val="000000"/>
                <w:kern w:val="0"/>
                <w:sz w:val="24"/>
                <w:szCs w:val="24"/>
                <w:highlight w:val="none"/>
                <w:u w:val="none"/>
                <w:lang w:val="en-US" w:eastAsia="zh-CN" w:bidi="ar"/>
              </w:rPr>
            </w:pPr>
          </w:p>
        </w:tc>
      </w:tr>
      <w:tr w14:paraId="1382D19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5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509173">
            <w:pPr>
              <w:keepNext w:val="0"/>
              <w:keepLines w:val="0"/>
              <w:widowControl/>
              <w:suppressLineNumbers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41</w:t>
            </w:r>
          </w:p>
        </w:tc>
        <w:tc>
          <w:tcPr>
            <w:tcW w:w="11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9921F4">
            <w:pPr>
              <w:keepNext w:val="0"/>
              <w:keepLines w:val="0"/>
              <w:widowControl/>
              <w:suppressLineNumbers w:val="0"/>
              <w:jc w:val="left"/>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二合一防雷器</w:t>
            </w:r>
          </w:p>
        </w:tc>
        <w:tc>
          <w:tcPr>
            <w:tcW w:w="7530" w:type="dxa"/>
            <w:tcBorders>
              <w:top w:val="single" w:color="000000" w:sz="4" w:space="0"/>
              <w:left w:val="single" w:color="000000" w:sz="4" w:space="0"/>
              <w:bottom w:val="single" w:color="000000" w:sz="4" w:space="0"/>
              <w:right w:val="single" w:color="000000" w:sz="4" w:space="0"/>
            </w:tcBorders>
            <w:shd w:val="clear" w:color="auto" w:fill="auto"/>
            <w:vAlign w:val="top"/>
          </w:tcPr>
          <w:p w14:paraId="7F75E292">
            <w:pPr>
              <w:keepNext w:val="0"/>
              <w:keepLines w:val="0"/>
              <w:widowControl/>
              <w:suppressLineNumbers w:val="0"/>
              <w:jc w:val="left"/>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1、传输速率：网络接口：1000Mbps；</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2、端口：RJ45网络端口电源端口；</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3、温度范围：-30℃～+60℃；</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4、防水等级：IP20</w:t>
            </w:r>
          </w:p>
        </w:tc>
        <w:tc>
          <w:tcPr>
            <w:tcW w:w="8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2DF874">
            <w:pPr>
              <w:keepNext w:val="0"/>
              <w:keepLines w:val="0"/>
              <w:widowControl/>
              <w:suppressLineNumbers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台</w:t>
            </w:r>
          </w:p>
        </w:tc>
        <w:tc>
          <w:tcPr>
            <w:tcW w:w="8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6DC342">
            <w:pPr>
              <w:keepNext w:val="0"/>
              <w:keepLines w:val="0"/>
              <w:widowControl/>
              <w:suppressLineNumbers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43</w:t>
            </w:r>
          </w:p>
        </w:tc>
        <w:tc>
          <w:tcPr>
            <w:tcW w:w="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056073">
            <w:pPr>
              <w:keepNext w:val="0"/>
              <w:keepLines w:val="0"/>
              <w:widowControl/>
              <w:suppressLineNumbers w:val="0"/>
              <w:jc w:val="center"/>
              <w:textAlignment w:val="center"/>
              <w:rPr>
                <w:rFonts w:hint="eastAsia" w:ascii="仿宋" w:hAnsi="仿宋" w:eastAsia="仿宋" w:cs="仿宋"/>
                <w:i w:val="0"/>
                <w:iCs w:val="0"/>
                <w:color w:val="000000"/>
                <w:kern w:val="0"/>
                <w:sz w:val="24"/>
                <w:szCs w:val="24"/>
                <w:highlight w:val="none"/>
                <w:u w:val="none"/>
                <w:lang w:val="en-US" w:eastAsia="zh-CN" w:bidi="ar"/>
              </w:rPr>
            </w:pP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D139AD">
            <w:pPr>
              <w:keepNext w:val="0"/>
              <w:keepLines w:val="0"/>
              <w:widowControl/>
              <w:suppressLineNumbers w:val="0"/>
              <w:jc w:val="center"/>
              <w:textAlignment w:val="center"/>
              <w:rPr>
                <w:rFonts w:hint="eastAsia" w:ascii="仿宋" w:hAnsi="仿宋" w:eastAsia="仿宋" w:cs="仿宋"/>
                <w:i w:val="0"/>
                <w:iCs w:val="0"/>
                <w:color w:val="000000"/>
                <w:kern w:val="0"/>
                <w:sz w:val="24"/>
                <w:szCs w:val="24"/>
                <w:highlight w:val="none"/>
                <w:u w:val="none"/>
                <w:lang w:val="en-US" w:eastAsia="zh-CN" w:bidi="ar"/>
              </w:rPr>
            </w:pPr>
          </w:p>
        </w:tc>
        <w:tc>
          <w:tcPr>
            <w:tcW w:w="9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15990D">
            <w:pPr>
              <w:keepNext w:val="0"/>
              <w:keepLines w:val="0"/>
              <w:widowControl/>
              <w:suppressLineNumbers w:val="0"/>
              <w:jc w:val="center"/>
              <w:textAlignment w:val="center"/>
              <w:rPr>
                <w:rFonts w:hint="eastAsia" w:ascii="仿宋" w:hAnsi="仿宋" w:eastAsia="仿宋" w:cs="仿宋"/>
                <w:i w:val="0"/>
                <w:iCs w:val="0"/>
                <w:color w:val="000000"/>
                <w:kern w:val="0"/>
                <w:sz w:val="24"/>
                <w:szCs w:val="24"/>
                <w:highlight w:val="none"/>
                <w:u w:val="none"/>
                <w:lang w:val="en-US" w:eastAsia="zh-CN" w:bidi="ar"/>
              </w:rPr>
            </w:pPr>
          </w:p>
        </w:tc>
      </w:tr>
      <w:tr w14:paraId="070AF62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5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F9A6FF">
            <w:pPr>
              <w:keepNext w:val="0"/>
              <w:keepLines w:val="0"/>
              <w:widowControl/>
              <w:suppressLineNumbers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42</w:t>
            </w:r>
          </w:p>
        </w:tc>
        <w:tc>
          <w:tcPr>
            <w:tcW w:w="11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244788">
            <w:pPr>
              <w:keepNext w:val="0"/>
              <w:keepLines w:val="0"/>
              <w:widowControl/>
              <w:suppressLineNumbers w:val="0"/>
              <w:jc w:val="left"/>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24口POE千兆交换机</w:t>
            </w:r>
          </w:p>
        </w:tc>
        <w:tc>
          <w:tcPr>
            <w:tcW w:w="7530" w:type="dxa"/>
            <w:tcBorders>
              <w:top w:val="single" w:color="000000" w:sz="4" w:space="0"/>
              <w:left w:val="single" w:color="000000" w:sz="4" w:space="0"/>
              <w:bottom w:val="single" w:color="000000" w:sz="4" w:space="0"/>
              <w:right w:val="single" w:color="000000" w:sz="4" w:space="0"/>
            </w:tcBorders>
            <w:shd w:val="clear" w:color="auto" w:fill="auto"/>
            <w:vAlign w:val="top"/>
          </w:tcPr>
          <w:p w14:paraId="3CD677A6">
            <w:pPr>
              <w:keepNext w:val="0"/>
              <w:keepLines w:val="0"/>
              <w:widowControl/>
              <w:suppressLineNumbers w:val="0"/>
              <w:jc w:val="left"/>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28口全千兆三层管理型以太网交换机，交换容量336Gbps/3.36Tbps，包转发率51Mpps/126Mpps，交换缓存32Mbit，MAC地址表16K，24个千兆自适应电口，4个千兆光电复用接口，其中1~24电口支持PoE(802.3af/at），PoE输出功率最大370W。</w:t>
            </w:r>
          </w:p>
        </w:tc>
        <w:tc>
          <w:tcPr>
            <w:tcW w:w="8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DAF0EA">
            <w:pPr>
              <w:keepNext w:val="0"/>
              <w:keepLines w:val="0"/>
              <w:widowControl/>
              <w:suppressLineNumbers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台</w:t>
            </w:r>
          </w:p>
        </w:tc>
        <w:tc>
          <w:tcPr>
            <w:tcW w:w="8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0574B5">
            <w:pPr>
              <w:keepNext w:val="0"/>
              <w:keepLines w:val="0"/>
              <w:widowControl/>
              <w:suppressLineNumbers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4</w:t>
            </w:r>
          </w:p>
        </w:tc>
        <w:tc>
          <w:tcPr>
            <w:tcW w:w="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1AFEFF">
            <w:pPr>
              <w:keepNext w:val="0"/>
              <w:keepLines w:val="0"/>
              <w:widowControl/>
              <w:suppressLineNumbers w:val="0"/>
              <w:jc w:val="center"/>
              <w:textAlignment w:val="center"/>
              <w:rPr>
                <w:rFonts w:hint="eastAsia" w:ascii="仿宋" w:hAnsi="仿宋" w:eastAsia="仿宋" w:cs="仿宋"/>
                <w:i w:val="0"/>
                <w:iCs w:val="0"/>
                <w:color w:val="000000"/>
                <w:kern w:val="0"/>
                <w:sz w:val="24"/>
                <w:szCs w:val="24"/>
                <w:highlight w:val="none"/>
                <w:u w:val="none"/>
                <w:lang w:val="en-US" w:eastAsia="zh-CN" w:bidi="ar"/>
              </w:rPr>
            </w:pP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ADCF00">
            <w:pPr>
              <w:keepNext w:val="0"/>
              <w:keepLines w:val="0"/>
              <w:widowControl/>
              <w:suppressLineNumbers w:val="0"/>
              <w:jc w:val="center"/>
              <w:textAlignment w:val="center"/>
              <w:rPr>
                <w:rFonts w:hint="eastAsia" w:ascii="仿宋" w:hAnsi="仿宋" w:eastAsia="仿宋" w:cs="仿宋"/>
                <w:i w:val="0"/>
                <w:iCs w:val="0"/>
                <w:color w:val="000000"/>
                <w:kern w:val="0"/>
                <w:sz w:val="24"/>
                <w:szCs w:val="24"/>
                <w:highlight w:val="none"/>
                <w:u w:val="none"/>
                <w:lang w:val="en-US" w:eastAsia="zh-CN" w:bidi="ar"/>
              </w:rPr>
            </w:pPr>
          </w:p>
        </w:tc>
        <w:tc>
          <w:tcPr>
            <w:tcW w:w="9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43C102">
            <w:pPr>
              <w:keepNext w:val="0"/>
              <w:keepLines w:val="0"/>
              <w:widowControl/>
              <w:suppressLineNumbers w:val="0"/>
              <w:jc w:val="center"/>
              <w:textAlignment w:val="center"/>
              <w:rPr>
                <w:rFonts w:hint="eastAsia" w:ascii="仿宋" w:hAnsi="仿宋" w:eastAsia="仿宋" w:cs="仿宋"/>
                <w:i w:val="0"/>
                <w:iCs w:val="0"/>
                <w:color w:val="000000"/>
                <w:kern w:val="0"/>
                <w:sz w:val="24"/>
                <w:szCs w:val="24"/>
                <w:highlight w:val="none"/>
                <w:u w:val="none"/>
                <w:lang w:val="en-US" w:eastAsia="zh-CN" w:bidi="ar"/>
              </w:rPr>
            </w:pPr>
          </w:p>
        </w:tc>
      </w:tr>
      <w:tr w14:paraId="0FF24E0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5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22CA21">
            <w:pPr>
              <w:keepNext w:val="0"/>
              <w:keepLines w:val="0"/>
              <w:widowControl/>
              <w:suppressLineNumbers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43</w:t>
            </w:r>
          </w:p>
        </w:tc>
        <w:tc>
          <w:tcPr>
            <w:tcW w:w="11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75DBD2">
            <w:pPr>
              <w:keepNext w:val="0"/>
              <w:keepLines w:val="0"/>
              <w:widowControl/>
              <w:suppressLineNumbers w:val="0"/>
              <w:jc w:val="left"/>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24口工业级交换机</w:t>
            </w:r>
          </w:p>
        </w:tc>
        <w:tc>
          <w:tcPr>
            <w:tcW w:w="7530" w:type="dxa"/>
            <w:tcBorders>
              <w:top w:val="single" w:color="000000" w:sz="4" w:space="0"/>
              <w:left w:val="single" w:color="000000" w:sz="4" w:space="0"/>
              <w:bottom w:val="single" w:color="000000" w:sz="4" w:space="0"/>
              <w:right w:val="single" w:color="000000" w:sz="4" w:space="0"/>
            </w:tcBorders>
            <w:shd w:val="clear" w:color="auto" w:fill="auto"/>
            <w:vAlign w:val="top"/>
          </w:tcPr>
          <w:p w14:paraId="35336E04">
            <w:pPr>
              <w:keepNext w:val="0"/>
              <w:keepLines w:val="0"/>
              <w:widowControl/>
              <w:suppressLineNumbers w:val="0"/>
              <w:jc w:val="left"/>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硬件平台：28口机架式简单管理型工业交换机，24个千兆自适应电口+4个千兆SFP插槽，1路高压电源输入（电源输入范围100-240VAC），工作温度-40～75度，五年质保。</w:t>
            </w:r>
          </w:p>
        </w:tc>
        <w:tc>
          <w:tcPr>
            <w:tcW w:w="8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750EDB">
            <w:pPr>
              <w:keepNext w:val="0"/>
              <w:keepLines w:val="0"/>
              <w:widowControl/>
              <w:suppressLineNumbers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台</w:t>
            </w:r>
          </w:p>
        </w:tc>
        <w:tc>
          <w:tcPr>
            <w:tcW w:w="8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A5314D">
            <w:pPr>
              <w:keepNext w:val="0"/>
              <w:keepLines w:val="0"/>
              <w:widowControl/>
              <w:suppressLineNumbers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3</w:t>
            </w:r>
          </w:p>
        </w:tc>
        <w:tc>
          <w:tcPr>
            <w:tcW w:w="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66DF5A">
            <w:pPr>
              <w:keepNext w:val="0"/>
              <w:keepLines w:val="0"/>
              <w:widowControl/>
              <w:suppressLineNumbers w:val="0"/>
              <w:jc w:val="center"/>
              <w:textAlignment w:val="center"/>
              <w:rPr>
                <w:rFonts w:hint="eastAsia" w:ascii="仿宋" w:hAnsi="仿宋" w:eastAsia="仿宋" w:cs="仿宋"/>
                <w:i w:val="0"/>
                <w:iCs w:val="0"/>
                <w:color w:val="000000"/>
                <w:kern w:val="0"/>
                <w:sz w:val="24"/>
                <w:szCs w:val="24"/>
                <w:highlight w:val="none"/>
                <w:u w:val="none"/>
                <w:lang w:val="en-US" w:eastAsia="zh-CN" w:bidi="ar"/>
              </w:rPr>
            </w:pP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CB9C58">
            <w:pPr>
              <w:keepNext w:val="0"/>
              <w:keepLines w:val="0"/>
              <w:widowControl/>
              <w:suppressLineNumbers w:val="0"/>
              <w:jc w:val="center"/>
              <w:textAlignment w:val="center"/>
              <w:rPr>
                <w:rFonts w:hint="eastAsia" w:ascii="仿宋" w:hAnsi="仿宋" w:eastAsia="仿宋" w:cs="仿宋"/>
                <w:i w:val="0"/>
                <w:iCs w:val="0"/>
                <w:color w:val="000000"/>
                <w:kern w:val="0"/>
                <w:sz w:val="24"/>
                <w:szCs w:val="24"/>
                <w:highlight w:val="none"/>
                <w:u w:val="none"/>
                <w:lang w:val="en-US" w:eastAsia="zh-CN" w:bidi="ar"/>
              </w:rPr>
            </w:pPr>
          </w:p>
        </w:tc>
        <w:tc>
          <w:tcPr>
            <w:tcW w:w="9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936806">
            <w:pPr>
              <w:keepNext w:val="0"/>
              <w:keepLines w:val="0"/>
              <w:widowControl/>
              <w:suppressLineNumbers w:val="0"/>
              <w:jc w:val="center"/>
              <w:textAlignment w:val="center"/>
              <w:rPr>
                <w:rFonts w:hint="eastAsia" w:ascii="仿宋" w:hAnsi="仿宋" w:eastAsia="仿宋" w:cs="仿宋"/>
                <w:i w:val="0"/>
                <w:iCs w:val="0"/>
                <w:color w:val="000000"/>
                <w:kern w:val="0"/>
                <w:sz w:val="24"/>
                <w:szCs w:val="24"/>
                <w:highlight w:val="none"/>
                <w:u w:val="none"/>
                <w:lang w:val="en-US" w:eastAsia="zh-CN" w:bidi="ar"/>
              </w:rPr>
            </w:pPr>
          </w:p>
        </w:tc>
      </w:tr>
      <w:tr w14:paraId="257C719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5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C46F96">
            <w:pPr>
              <w:keepNext w:val="0"/>
              <w:keepLines w:val="0"/>
              <w:widowControl/>
              <w:suppressLineNumbers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44</w:t>
            </w:r>
          </w:p>
        </w:tc>
        <w:tc>
          <w:tcPr>
            <w:tcW w:w="11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7FA798">
            <w:pPr>
              <w:keepNext w:val="0"/>
              <w:keepLines w:val="0"/>
              <w:widowControl/>
              <w:suppressLineNumbers w:val="0"/>
              <w:jc w:val="left"/>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光模块</w:t>
            </w:r>
          </w:p>
        </w:tc>
        <w:tc>
          <w:tcPr>
            <w:tcW w:w="7530" w:type="dxa"/>
            <w:tcBorders>
              <w:top w:val="single" w:color="000000" w:sz="4" w:space="0"/>
              <w:left w:val="single" w:color="000000" w:sz="4" w:space="0"/>
              <w:bottom w:val="single" w:color="000000" w:sz="4" w:space="0"/>
              <w:right w:val="single" w:color="000000" w:sz="4" w:space="0"/>
            </w:tcBorders>
            <w:shd w:val="clear" w:color="auto" w:fill="auto"/>
            <w:vAlign w:val="top"/>
          </w:tcPr>
          <w:p w14:paraId="1CD44482">
            <w:pPr>
              <w:keepNext w:val="0"/>
              <w:keepLines w:val="0"/>
              <w:widowControl/>
              <w:suppressLineNumbers w:val="0"/>
              <w:jc w:val="left"/>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工业级千兆SFP模块，提供1对千兆单模LC接口，波长1310nm，传输距离20km，工作温度-40°C~85°C，适用光纤：10/125μm单模，默认含5年质保</w:t>
            </w:r>
          </w:p>
        </w:tc>
        <w:tc>
          <w:tcPr>
            <w:tcW w:w="8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9CC9F1">
            <w:pPr>
              <w:keepNext w:val="0"/>
              <w:keepLines w:val="0"/>
              <w:widowControl/>
              <w:suppressLineNumbers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台</w:t>
            </w:r>
          </w:p>
        </w:tc>
        <w:tc>
          <w:tcPr>
            <w:tcW w:w="8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52F8DF">
            <w:pPr>
              <w:keepNext w:val="0"/>
              <w:keepLines w:val="0"/>
              <w:widowControl/>
              <w:suppressLineNumbers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14</w:t>
            </w:r>
          </w:p>
        </w:tc>
        <w:tc>
          <w:tcPr>
            <w:tcW w:w="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9FB4CF">
            <w:pPr>
              <w:keepNext w:val="0"/>
              <w:keepLines w:val="0"/>
              <w:widowControl/>
              <w:suppressLineNumbers w:val="0"/>
              <w:jc w:val="center"/>
              <w:textAlignment w:val="center"/>
              <w:rPr>
                <w:rFonts w:hint="eastAsia" w:ascii="仿宋" w:hAnsi="仿宋" w:eastAsia="仿宋" w:cs="仿宋"/>
                <w:i w:val="0"/>
                <w:iCs w:val="0"/>
                <w:color w:val="000000"/>
                <w:kern w:val="0"/>
                <w:sz w:val="24"/>
                <w:szCs w:val="24"/>
                <w:highlight w:val="none"/>
                <w:u w:val="none"/>
                <w:lang w:val="en-US" w:eastAsia="zh-CN" w:bidi="ar"/>
              </w:rPr>
            </w:pP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8D44E0">
            <w:pPr>
              <w:keepNext w:val="0"/>
              <w:keepLines w:val="0"/>
              <w:widowControl/>
              <w:suppressLineNumbers w:val="0"/>
              <w:jc w:val="center"/>
              <w:textAlignment w:val="center"/>
              <w:rPr>
                <w:rFonts w:hint="eastAsia" w:ascii="仿宋" w:hAnsi="仿宋" w:eastAsia="仿宋" w:cs="仿宋"/>
                <w:i w:val="0"/>
                <w:iCs w:val="0"/>
                <w:color w:val="000000"/>
                <w:kern w:val="0"/>
                <w:sz w:val="24"/>
                <w:szCs w:val="24"/>
                <w:highlight w:val="none"/>
                <w:u w:val="none"/>
                <w:lang w:val="en-US" w:eastAsia="zh-CN" w:bidi="ar"/>
              </w:rPr>
            </w:pPr>
          </w:p>
        </w:tc>
        <w:tc>
          <w:tcPr>
            <w:tcW w:w="9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81CFD8">
            <w:pPr>
              <w:keepNext w:val="0"/>
              <w:keepLines w:val="0"/>
              <w:widowControl/>
              <w:suppressLineNumbers w:val="0"/>
              <w:jc w:val="center"/>
              <w:textAlignment w:val="center"/>
              <w:rPr>
                <w:rFonts w:hint="eastAsia" w:ascii="仿宋" w:hAnsi="仿宋" w:eastAsia="仿宋" w:cs="仿宋"/>
                <w:i w:val="0"/>
                <w:iCs w:val="0"/>
                <w:color w:val="000000"/>
                <w:kern w:val="0"/>
                <w:sz w:val="24"/>
                <w:szCs w:val="24"/>
                <w:highlight w:val="none"/>
                <w:u w:val="none"/>
                <w:lang w:val="en-US" w:eastAsia="zh-CN" w:bidi="ar"/>
              </w:rPr>
            </w:pPr>
          </w:p>
        </w:tc>
      </w:tr>
      <w:tr w14:paraId="02C2BC1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5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57E1CE">
            <w:pPr>
              <w:keepNext w:val="0"/>
              <w:keepLines w:val="0"/>
              <w:widowControl/>
              <w:suppressLineNumbers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45</w:t>
            </w:r>
          </w:p>
        </w:tc>
        <w:tc>
          <w:tcPr>
            <w:tcW w:w="11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ACF9FC">
            <w:pPr>
              <w:keepNext w:val="0"/>
              <w:keepLines w:val="0"/>
              <w:widowControl/>
              <w:suppressLineNumbers w:val="0"/>
              <w:jc w:val="left"/>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防水设备箱</w:t>
            </w:r>
          </w:p>
        </w:tc>
        <w:tc>
          <w:tcPr>
            <w:tcW w:w="7530" w:type="dxa"/>
            <w:tcBorders>
              <w:top w:val="single" w:color="000000" w:sz="4" w:space="0"/>
              <w:left w:val="single" w:color="000000" w:sz="4" w:space="0"/>
              <w:bottom w:val="single" w:color="000000" w:sz="4" w:space="0"/>
              <w:right w:val="single" w:color="000000" w:sz="4" w:space="0"/>
            </w:tcBorders>
            <w:shd w:val="clear" w:color="auto" w:fill="auto"/>
            <w:vAlign w:val="top"/>
          </w:tcPr>
          <w:p w14:paraId="4FE3304D">
            <w:pPr>
              <w:keepNext w:val="0"/>
              <w:keepLines w:val="0"/>
              <w:widowControl/>
              <w:suppressLineNumbers w:val="0"/>
              <w:jc w:val="left"/>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1、SUS201不锈钢材质</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2、600*800*400mm</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3、壁厚1.5mm</w:t>
            </w:r>
          </w:p>
        </w:tc>
        <w:tc>
          <w:tcPr>
            <w:tcW w:w="8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47F3DF">
            <w:pPr>
              <w:keepNext w:val="0"/>
              <w:keepLines w:val="0"/>
              <w:widowControl/>
              <w:suppressLineNumbers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只</w:t>
            </w:r>
          </w:p>
        </w:tc>
        <w:tc>
          <w:tcPr>
            <w:tcW w:w="8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37EA54">
            <w:pPr>
              <w:keepNext w:val="0"/>
              <w:keepLines w:val="0"/>
              <w:widowControl/>
              <w:suppressLineNumbers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5</w:t>
            </w:r>
          </w:p>
        </w:tc>
        <w:tc>
          <w:tcPr>
            <w:tcW w:w="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EDFCA9">
            <w:pPr>
              <w:keepNext w:val="0"/>
              <w:keepLines w:val="0"/>
              <w:widowControl/>
              <w:suppressLineNumbers w:val="0"/>
              <w:jc w:val="center"/>
              <w:textAlignment w:val="center"/>
              <w:rPr>
                <w:rFonts w:hint="eastAsia" w:ascii="仿宋" w:hAnsi="仿宋" w:eastAsia="仿宋" w:cs="仿宋"/>
                <w:i w:val="0"/>
                <w:iCs w:val="0"/>
                <w:color w:val="000000"/>
                <w:kern w:val="0"/>
                <w:sz w:val="24"/>
                <w:szCs w:val="24"/>
                <w:highlight w:val="none"/>
                <w:u w:val="none"/>
                <w:lang w:val="en-US" w:eastAsia="zh-CN" w:bidi="ar"/>
              </w:rPr>
            </w:pP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4D8C53">
            <w:pPr>
              <w:keepNext w:val="0"/>
              <w:keepLines w:val="0"/>
              <w:widowControl/>
              <w:suppressLineNumbers w:val="0"/>
              <w:jc w:val="center"/>
              <w:textAlignment w:val="center"/>
              <w:rPr>
                <w:rFonts w:hint="eastAsia" w:ascii="仿宋" w:hAnsi="仿宋" w:eastAsia="仿宋" w:cs="仿宋"/>
                <w:i w:val="0"/>
                <w:iCs w:val="0"/>
                <w:color w:val="000000"/>
                <w:kern w:val="0"/>
                <w:sz w:val="24"/>
                <w:szCs w:val="24"/>
                <w:highlight w:val="none"/>
                <w:u w:val="none"/>
                <w:lang w:val="en-US" w:eastAsia="zh-CN" w:bidi="ar"/>
              </w:rPr>
            </w:pPr>
          </w:p>
        </w:tc>
        <w:tc>
          <w:tcPr>
            <w:tcW w:w="9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1BF7EA">
            <w:pPr>
              <w:keepNext w:val="0"/>
              <w:keepLines w:val="0"/>
              <w:widowControl/>
              <w:suppressLineNumbers w:val="0"/>
              <w:jc w:val="center"/>
              <w:textAlignment w:val="center"/>
              <w:rPr>
                <w:rFonts w:hint="eastAsia" w:ascii="仿宋" w:hAnsi="仿宋" w:eastAsia="仿宋" w:cs="仿宋"/>
                <w:i w:val="0"/>
                <w:iCs w:val="0"/>
                <w:color w:val="000000"/>
                <w:kern w:val="0"/>
                <w:sz w:val="24"/>
                <w:szCs w:val="24"/>
                <w:highlight w:val="none"/>
                <w:u w:val="none"/>
                <w:lang w:val="en-US" w:eastAsia="zh-CN" w:bidi="ar"/>
              </w:rPr>
            </w:pPr>
          </w:p>
        </w:tc>
      </w:tr>
      <w:tr w14:paraId="5DE2B82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5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E86634">
            <w:pPr>
              <w:keepNext w:val="0"/>
              <w:keepLines w:val="0"/>
              <w:widowControl/>
              <w:suppressLineNumbers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46</w:t>
            </w:r>
          </w:p>
        </w:tc>
        <w:tc>
          <w:tcPr>
            <w:tcW w:w="11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99F7B1">
            <w:pPr>
              <w:keepNext w:val="0"/>
              <w:keepLines w:val="0"/>
              <w:widowControl/>
              <w:suppressLineNumbers w:val="0"/>
              <w:jc w:val="left"/>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视频管理平台</w:t>
            </w:r>
          </w:p>
        </w:tc>
        <w:tc>
          <w:tcPr>
            <w:tcW w:w="7530" w:type="dxa"/>
            <w:tcBorders>
              <w:top w:val="single" w:color="000000" w:sz="4" w:space="0"/>
              <w:left w:val="single" w:color="000000" w:sz="4" w:space="0"/>
              <w:bottom w:val="single" w:color="000000" w:sz="4" w:space="0"/>
              <w:right w:val="single" w:color="000000" w:sz="4" w:space="0"/>
            </w:tcBorders>
            <w:shd w:val="clear" w:color="auto" w:fill="auto"/>
            <w:vAlign w:val="top"/>
          </w:tcPr>
          <w:p w14:paraId="1A9AD5D4">
            <w:pPr>
              <w:keepNext w:val="0"/>
              <w:keepLines w:val="0"/>
              <w:widowControl/>
              <w:suppressLineNumbers w:val="0"/>
              <w:jc w:val="left"/>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1、性能规格，含视频监控600路、门禁100路、停车5进5出、访客机2台等接入能力；</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2、视频监控</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（1）支持视频实时预览、录像回放、上墙、热成像、雷球联动、资源重组等；</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（2）支持1/4/6/8/9/13/16/20/25/36/64多分屏画面显示，支持自定义分屏；</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3、门禁管理</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（1）支持门禁权限下发状态统计，可实时展示未完成、等待下发、下发中、下发失败的授权记录数，可感知权限下发的预计完成时间，同时可按照人、卡、生物特征等授权类型统计权限下发记录；</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（2）支持门禁设备能力集管理，可依据设备的能力集操作相应的业务，如：卡片鉴权、人脸鉴权、指纹鉴权、一人多脸、快速核验等；</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4、目标抓拍</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（1）特征检测，支持打开多路视频通道，视频画面中出现人、非机动车、机动车时，会实时显示目标框叠加；</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（2）支持实时展示人员抓拍、陌生人检测、人脸识别记录；</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5、停车管理</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（1）停车支持配置按次、日租、时长、时段、组合、节假日收费规则；</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（2）支持场区信息统计，包括总车场数、总车位数、总余位数；</w:t>
            </w:r>
          </w:p>
        </w:tc>
        <w:tc>
          <w:tcPr>
            <w:tcW w:w="8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7B1A9A">
            <w:pPr>
              <w:keepNext w:val="0"/>
              <w:keepLines w:val="0"/>
              <w:widowControl/>
              <w:suppressLineNumbers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套</w:t>
            </w:r>
          </w:p>
        </w:tc>
        <w:tc>
          <w:tcPr>
            <w:tcW w:w="8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2F9CCB">
            <w:pPr>
              <w:keepNext w:val="0"/>
              <w:keepLines w:val="0"/>
              <w:widowControl/>
              <w:suppressLineNumbers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1</w:t>
            </w:r>
          </w:p>
        </w:tc>
        <w:tc>
          <w:tcPr>
            <w:tcW w:w="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B05C12">
            <w:pPr>
              <w:keepNext w:val="0"/>
              <w:keepLines w:val="0"/>
              <w:widowControl/>
              <w:suppressLineNumbers w:val="0"/>
              <w:jc w:val="center"/>
              <w:textAlignment w:val="center"/>
              <w:rPr>
                <w:rFonts w:hint="eastAsia" w:ascii="仿宋" w:hAnsi="仿宋" w:eastAsia="仿宋" w:cs="仿宋"/>
                <w:i w:val="0"/>
                <w:iCs w:val="0"/>
                <w:color w:val="000000"/>
                <w:kern w:val="0"/>
                <w:sz w:val="24"/>
                <w:szCs w:val="24"/>
                <w:highlight w:val="none"/>
                <w:u w:val="none"/>
                <w:lang w:val="en-US" w:eastAsia="zh-CN" w:bidi="ar"/>
              </w:rPr>
            </w:pP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D640B4">
            <w:pPr>
              <w:keepNext w:val="0"/>
              <w:keepLines w:val="0"/>
              <w:widowControl/>
              <w:suppressLineNumbers w:val="0"/>
              <w:jc w:val="center"/>
              <w:textAlignment w:val="center"/>
              <w:rPr>
                <w:rFonts w:hint="eastAsia" w:ascii="仿宋" w:hAnsi="仿宋" w:eastAsia="仿宋" w:cs="仿宋"/>
                <w:i w:val="0"/>
                <w:iCs w:val="0"/>
                <w:color w:val="000000"/>
                <w:kern w:val="0"/>
                <w:sz w:val="24"/>
                <w:szCs w:val="24"/>
                <w:highlight w:val="none"/>
                <w:u w:val="none"/>
                <w:lang w:val="en-US" w:eastAsia="zh-CN" w:bidi="ar"/>
              </w:rPr>
            </w:pPr>
          </w:p>
        </w:tc>
        <w:tc>
          <w:tcPr>
            <w:tcW w:w="9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1F5138">
            <w:pPr>
              <w:keepNext w:val="0"/>
              <w:keepLines w:val="0"/>
              <w:widowControl/>
              <w:suppressLineNumbers w:val="0"/>
              <w:jc w:val="center"/>
              <w:textAlignment w:val="center"/>
              <w:rPr>
                <w:rFonts w:hint="eastAsia" w:ascii="仿宋" w:hAnsi="仿宋" w:eastAsia="仿宋" w:cs="仿宋"/>
                <w:i w:val="0"/>
                <w:iCs w:val="0"/>
                <w:color w:val="000000"/>
                <w:kern w:val="0"/>
                <w:sz w:val="24"/>
                <w:szCs w:val="24"/>
                <w:highlight w:val="none"/>
                <w:u w:val="none"/>
                <w:lang w:val="en-US" w:eastAsia="zh-CN" w:bidi="ar"/>
              </w:rPr>
            </w:pPr>
          </w:p>
        </w:tc>
      </w:tr>
      <w:tr w14:paraId="4D57FD8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5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F695A9">
            <w:pPr>
              <w:keepNext w:val="0"/>
              <w:keepLines w:val="0"/>
              <w:widowControl/>
              <w:suppressLineNumbers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47</w:t>
            </w:r>
          </w:p>
        </w:tc>
        <w:tc>
          <w:tcPr>
            <w:tcW w:w="11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886C36">
            <w:pPr>
              <w:keepNext w:val="0"/>
              <w:keepLines w:val="0"/>
              <w:widowControl/>
              <w:suppressLineNumbers w:val="0"/>
              <w:jc w:val="left"/>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控制键盘</w:t>
            </w:r>
          </w:p>
        </w:tc>
        <w:tc>
          <w:tcPr>
            <w:tcW w:w="7530" w:type="dxa"/>
            <w:tcBorders>
              <w:top w:val="single" w:color="000000" w:sz="4" w:space="0"/>
              <w:left w:val="single" w:color="000000" w:sz="4" w:space="0"/>
              <w:bottom w:val="single" w:color="000000" w:sz="4" w:space="0"/>
              <w:right w:val="single" w:color="000000" w:sz="4" w:space="0"/>
            </w:tcBorders>
            <w:shd w:val="clear" w:color="auto" w:fill="auto"/>
            <w:vAlign w:val="top"/>
          </w:tcPr>
          <w:p w14:paraId="5C71DD1E">
            <w:pPr>
              <w:keepNext w:val="0"/>
              <w:keepLines w:val="0"/>
              <w:widowControl/>
              <w:suppressLineNumbers w:val="0"/>
              <w:jc w:val="left"/>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1、10.2英寸电容触摸屏，分辨率1280*800</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2、支持在触屏观看图像或通过HDMI将图像投到屏幕上</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3、最大支持4路1080P或者1路4K解码</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4、支持10000路以上设备控制</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5、支持抓图、录像功能，文件保存至U盘</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6、支持POE供电，语音对讲，一键抓图</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7、支持画面预监，电视墙画面回显，场景预编辑功能</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8、能够将接入的图像通过HDMI/VGA接口外接显示</w:t>
            </w:r>
          </w:p>
        </w:tc>
        <w:tc>
          <w:tcPr>
            <w:tcW w:w="8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804D40">
            <w:pPr>
              <w:keepNext w:val="0"/>
              <w:keepLines w:val="0"/>
              <w:widowControl/>
              <w:suppressLineNumbers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台</w:t>
            </w:r>
          </w:p>
        </w:tc>
        <w:tc>
          <w:tcPr>
            <w:tcW w:w="8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A02629">
            <w:pPr>
              <w:keepNext w:val="0"/>
              <w:keepLines w:val="0"/>
              <w:widowControl/>
              <w:suppressLineNumbers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1</w:t>
            </w:r>
          </w:p>
        </w:tc>
        <w:tc>
          <w:tcPr>
            <w:tcW w:w="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C0EA21">
            <w:pPr>
              <w:keepNext w:val="0"/>
              <w:keepLines w:val="0"/>
              <w:widowControl/>
              <w:suppressLineNumbers w:val="0"/>
              <w:jc w:val="center"/>
              <w:textAlignment w:val="center"/>
              <w:rPr>
                <w:rFonts w:hint="eastAsia" w:ascii="仿宋" w:hAnsi="仿宋" w:eastAsia="仿宋" w:cs="仿宋"/>
                <w:i w:val="0"/>
                <w:iCs w:val="0"/>
                <w:color w:val="000000"/>
                <w:kern w:val="0"/>
                <w:sz w:val="24"/>
                <w:szCs w:val="24"/>
                <w:highlight w:val="none"/>
                <w:u w:val="none"/>
                <w:lang w:val="en-US" w:eastAsia="zh-CN" w:bidi="ar"/>
              </w:rPr>
            </w:pP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8764ED">
            <w:pPr>
              <w:keepNext w:val="0"/>
              <w:keepLines w:val="0"/>
              <w:widowControl/>
              <w:suppressLineNumbers w:val="0"/>
              <w:jc w:val="center"/>
              <w:textAlignment w:val="center"/>
              <w:rPr>
                <w:rFonts w:hint="eastAsia" w:ascii="仿宋" w:hAnsi="仿宋" w:eastAsia="仿宋" w:cs="仿宋"/>
                <w:i w:val="0"/>
                <w:iCs w:val="0"/>
                <w:color w:val="000000"/>
                <w:kern w:val="0"/>
                <w:sz w:val="24"/>
                <w:szCs w:val="24"/>
                <w:highlight w:val="none"/>
                <w:u w:val="none"/>
                <w:lang w:val="en-US" w:eastAsia="zh-CN" w:bidi="ar"/>
              </w:rPr>
            </w:pPr>
          </w:p>
        </w:tc>
        <w:tc>
          <w:tcPr>
            <w:tcW w:w="9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F57F42">
            <w:pPr>
              <w:keepNext w:val="0"/>
              <w:keepLines w:val="0"/>
              <w:widowControl/>
              <w:suppressLineNumbers w:val="0"/>
              <w:jc w:val="center"/>
              <w:textAlignment w:val="center"/>
              <w:rPr>
                <w:rFonts w:hint="eastAsia" w:ascii="仿宋" w:hAnsi="仿宋" w:eastAsia="仿宋" w:cs="仿宋"/>
                <w:i w:val="0"/>
                <w:iCs w:val="0"/>
                <w:color w:val="000000"/>
                <w:kern w:val="0"/>
                <w:sz w:val="24"/>
                <w:szCs w:val="24"/>
                <w:highlight w:val="none"/>
                <w:u w:val="none"/>
                <w:lang w:val="en-US" w:eastAsia="zh-CN" w:bidi="ar"/>
              </w:rPr>
            </w:pPr>
          </w:p>
        </w:tc>
      </w:tr>
      <w:tr w14:paraId="2F65FD7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5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F5935B">
            <w:pPr>
              <w:keepNext w:val="0"/>
              <w:keepLines w:val="0"/>
              <w:widowControl/>
              <w:suppressLineNumbers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48</w:t>
            </w:r>
          </w:p>
        </w:tc>
        <w:tc>
          <w:tcPr>
            <w:tcW w:w="11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CDD5CF">
            <w:pPr>
              <w:keepNext w:val="0"/>
              <w:keepLines w:val="0"/>
              <w:widowControl/>
              <w:suppressLineNumbers w:val="0"/>
              <w:jc w:val="left"/>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4路解码器</w:t>
            </w:r>
          </w:p>
        </w:tc>
        <w:tc>
          <w:tcPr>
            <w:tcW w:w="7530" w:type="dxa"/>
            <w:tcBorders>
              <w:top w:val="single" w:color="000000" w:sz="4" w:space="0"/>
              <w:left w:val="single" w:color="000000" w:sz="4" w:space="0"/>
              <w:bottom w:val="single" w:color="000000" w:sz="4" w:space="0"/>
              <w:right w:val="single" w:color="000000" w:sz="4" w:space="0"/>
            </w:tcBorders>
            <w:shd w:val="clear" w:color="auto" w:fill="auto"/>
            <w:vAlign w:val="top"/>
          </w:tcPr>
          <w:p w14:paraId="3D40E005">
            <w:pPr>
              <w:keepNext w:val="0"/>
              <w:keepLines w:val="0"/>
              <w:widowControl/>
              <w:suppressLineNumbers w:val="0"/>
              <w:jc w:val="left"/>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1、设备控制兼容鸿蒙、麒麟操作系统。</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2、4个HDMI输出口可支持同时输出分辨率为3840×2160，60Hz的视频图像。</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3、支持2路HDMI信号输入接口</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4、支持4路HDMI信号输出接口</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5、支持MPEG2/MPEG4/H.264/H.265/SVAC/MJPEG标准网络视频流解码</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6、支持QCIF/CIF/2CIF/HD1/D1/720p/1080p/3MP/5MP/6MP/8MP/12MP/32MP视频解码</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7、支持通过串口控制屏幕开关</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8、支持单屏1/4/6/8/9/16/25/36分割，支持M×N自由分割</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9、HDMI输出接口支持3840×2160，1920×1080，1280×1024，1280×720，1024×768五种显示分辨率</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10、HDMI输入接口最大支持3840×2160分辨率</w:t>
            </w:r>
          </w:p>
        </w:tc>
        <w:tc>
          <w:tcPr>
            <w:tcW w:w="8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67C91B">
            <w:pPr>
              <w:keepNext w:val="0"/>
              <w:keepLines w:val="0"/>
              <w:widowControl/>
              <w:suppressLineNumbers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台</w:t>
            </w:r>
          </w:p>
        </w:tc>
        <w:tc>
          <w:tcPr>
            <w:tcW w:w="8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E1F5CD">
            <w:pPr>
              <w:keepNext w:val="0"/>
              <w:keepLines w:val="0"/>
              <w:widowControl/>
              <w:suppressLineNumbers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1</w:t>
            </w:r>
          </w:p>
        </w:tc>
        <w:tc>
          <w:tcPr>
            <w:tcW w:w="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BFE958">
            <w:pPr>
              <w:keepNext w:val="0"/>
              <w:keepLines w:val="0"/>
              <w:widowControl/>
              <w:suppressLineNumbers w:val="0"/>
              <w:jc w:val="center"/>
              <w:textAlignment w:val="center"/>
              <w:rPr>
                <w:rFonts w:hint="eastAsia" w:ascii="仿宋" w:hAnsi="仿宋" w:eastAsia="仿宋" w:cs="仿宋"/>
                <w:i w:val="0"/>
                <w:iCs w:val="0"/>
                <w:color w:val="000000"/>
                <w:kern w:val="0"/>
                <w:sz w:val="24"/>
                <w:szCs w:val="24"/>
                <w:highlight w:val="none"/>
                <w:u w:val="none"/>
                <w:lang w:val="en-US" w:eastAsia="zh-CN" w:bidi="ar"/>
              </w:rPr>
            </w:pP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A489D8">
            <w:pPr>
              <w:keepNext w:val="0"/>
              <w:keepLines w:val="0"/>
              <w:widowControl/>
              <w:suppressLineNumbers w:val="0"/>
              <w:jc w:val="center"/>
              <w:textAlignment w:val="center"/>
              <w:rPr>
                <w:rFonts w:hint="eastAsia" w:ascii="仿宋" w:hAnsi="仿宋" w:eastAsia="仿宋" w:cs="仿宋"/>
                <w:i w:val="0"/>
                <w:iCs w:val="0"/>
                <w:color w:val="000000"/>
                <w:kern w:val="0"/>
                <w:sz w:val="24"/>
                <w:szCs w:val="24"/>
                <w:highlight w:val="none"/>
                <w:u w:val="none"/>
                <w:lang w:val="en-US" w:eastAsia="zh-CN" w:bidi="ar"/>
              </w:rPr>
            </w:pPr>
          </w:p>
        </w:tc>
        <w:tc>
          <w:tcPr>
            <w:tcW w:w="9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04AB17">
            <w:pPr>
              <w:keepNext w:val="0"/>
              <w:keepLines w:val="0"/>
              <w:widowControl/>
              <w:suppressLineNumbers w:val="0"/>
              <w:jc w:val="center"/>
              <w:textAlignment w:val="center"/>
              <w:rPr>
                <w:rFonts w:hint="eastAsia" w:ascii="仿宋" w:hAnsi="仿宋" w:eastAsia="仿宋" w:cs="仿宋"/>
                <w:i w:val="0"/>
                <w:iCs w:val="0"/>
                <w:color w:val="000000"/>
                <w:kern w:val="0"/>
                <w:sz w:val="24"/>
                <w:szCs w:val="24"/>
                <w:highlight w:val="none"/>
                <w:u w:val="none"/>
                <w:lang w:val="en-US" w:eastAsia="zh-CN" w:bidi="ar"/>
              </w:rPr>
            </w:pPr>
          </w:p>
        </w:tc>
      </w:tr>
      <w:tr w14:paraId="5F9940A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5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5EDBB4">
            <w:pPr>
              <w:keepNext w:val="0"/>
              <w:keepLines w:val="0"/>
              <w:widowControl/>
              <w:suppressLineNumbers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49</w:t>
            </w:r>
          </w:p>
        </w:tc>
        <w:tc>
          <w:tcPr>
            <w:tcW w:w="11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B7AC72">
            <w:pPr>
              <w:keepNext w:val="0"/>
              <w:keepLines w:val="0"/>
              <w:widowControl/>
              <w:suppressLineNumbers w:val="0"/>
              <w:jc w:val="left"/>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硬盘录像机</w:t>
            </w:r>
          </w:p>
        </w:tc>
        <w:tc>
          <w:tcPr>
            <w:tcW w:w="7530" w:type="dxa"/>
            <w:tcBorders>
              <w:top w:val="single" w:color="000000" w:sz="4" w:space="0"/>
              <w:left w:val="single" w:color="000000" w:sz="4" w:space="0"/>
              <w:bottom w:val="single" w:color="000000" w:sz="4" w:space="0"/>
              <w:right w:val="single" w:color="000000" w:sz="4" w:space="0"/>
            </w:tcBorders>
            <w:shd w:val="clear" w:color="auto" w:fill="auto"/>
            <w:vAlign w:val="top"/>
          </w:tcPr>
          <w:p w14:paraId="35AD0F37">
            <w:pPr>
              <w:keepNext w:val="0"/>
              <w:keepLines w:val="0"/>
              <w:widowControl/>
              <w:suppressLineNumbers w:val="0"/>
              <w:jc w:val="left"/>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1、支持不小于32路视频接入，支持不低于9个SATA，单盘最大20T；</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2、支持1路后智能人脸检测比对，最大10个人脸库，共20000张人脸图片；2路后智能周界检测；4路后智能SMD</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3、支持前智能：高空抛物检测、人脸检测比对、周界防范、通用行为分析、立体行为分析、人群分布、人数统计、热度图、SMD功能、物品监控、电瓶车入梯</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4、可接驳支持ONVIF、RTSP协议的第三方摄像机和主流品牌摄像机</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5、支持IPv4、IPv6、HTTP、NTP、DNS、ONVIF网络协议</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6、支持按时间、按事件等多种方式进行录像的检索、回放、备份，支持图片本地回放与查询</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7、支持本机硬盘、网络等存储方式，支持硬盘、外接USB存储设备备份方式</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8、支持设备操作日志、报警日志、系统日志的记录与查询功能</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9、支持断网续传功能，能对前端摄像机断网这段时间内SD卡中的录像回传到NVR</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10、支持预览图像与回放图像的电子放大</w:t>
            </w:r>
          </w:p>
        </w:tc>
        <w:tc>
          <w:tcPr>
            <w:tcW w:w="8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495438">
            <w:pPr>
              <w:keepNext w:val="0"/>
              <w:keepLines w:val="0"/>
              <w:widowControl/>
              <w:suppressLineNumbers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台</w:t>
            </w:r>
          </w:p>
        </w:tc>
        <w:tc>
          <w:tcPr>
            <w:tcW w:w="8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B89CFF">
            <w:pPr>
              <w:keepNext w:val="0"/>
              <w:keepLines w:val="0"/>
              <w:widowControl/>
              <w:suppressLineNumbers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2</w:t>
            </w:r>
          </w:p>
        </w:tc>
        <w:tc>
          <w:tcPr>
            <w:tcW w:w="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C05DBC">
            <w:pPr>
              <w:keepNext w:val="0"/>
              <w:keepLines w:val="0"/>
              <w:widowControl/>
              <w:suppressLineNumbers w:val="0"/>
              <w:jc w:val="center"/>
              <w:textAlignment w:val="center"/>
              <w:rPr>
                <w:rFonts w:hint="eastAsia" w:ascii="仿宋" w:hAnsi="仿宋" w:eastAsia="仿宋" w:cs="仿宋"/>
                <w:i w:val="0"/>
                <w:iCs w:val="0"/>
                <w:color w:val="000000"/>
                <w:kern w:val="0"/>
                <w:sz w:val="24"/>
                <w:szCs w:val="24"/>
                <w:highlight w:val="none"/>
                <w:u w:val="none"/>
                <w:lang w:val="en-US" w:eastAsia="zh-CN" w:bidi="ar"/>
              </w:rPr>
            </w:pP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8F541C">
            <w:pPr>
              <w:keepNext w:val="0"/>
              <w:keepLines w:val="0"/>
              <w:widowControl/>
              <w:suppressLineNumbers w:val="0"/>
              <w:jc w:val="center"/>
              <w:textAlignment w:val="center"/>
              <w:rPr>
                <w:rFonts w:hint="eastAsia" w:ascii="仿宋" w:hAnsi="仿宋" w:eastAsia="仿宋" w:cs="仿宋"/>
                <w:i w:val="0"/>
                <w:iCs w:val="0"/>
                <w:color w:val="000000"/>
                <w:kern w:val="0"/>
                <w:sz w:val="24"/>
                <w:szCs w:val="24"/>
                <w:highlight w:val="none"/>
                <w:u w:val="none"/>
                <w:lang w:val="en-US" w:eastAsia="zh-CN" w:bidi="ar"/>
              </w:rPr>
            </w:pPr>
          </w:p>
        </w:tc>
        <w:tc>
          <w:tcPr>
            <w:tcW w:w="9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5B89F8">
            <w:pPr>
              <w:keepNext w:val="0"/>
              <w:keepLines w:val="0"/>
              <w:widowControl/>
              <w:suppressLineNumbers w:val="0"/>
              <w:jc w:val="center"/>
              <w:textAlignment w:val="center"/>
              <w:rPr>
                <w:rFonts w:hint="eastAsia" w:ascii="仿宋" w:hAnsi="仿宋" w:eastAsia="仿宋" w:cs="仿宋"/>
                <w:i w:val="0"/>
                <w:iCs w:val="0"/>
                <w:color w:val="000000"/>
                <w:kern w:val="0"/>
                <w:sz w:val="24"/>
                <w:szCs w:val="24"/>
                <w:highlight w:val="none"/>
                <w:u w:val="none"/>
                <w:lang w:val="en-US" w:eastAsia="zh-CN" w:bidi="ar"/>
              </w:rPr>
            </w:pPr>
          </w:p>
        </w:tc>
      </w:tr>
      <w:tr w14:paraId="5AF7779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5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E699A6">
            <w:pPr>
              <w:keepNext w:val="0"/>
              <w:keepLines w:val="0"/>
              <w:widowControl/>
              <w:suppressLineNumbers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50</w:t>
            </w:r>
          </w:p>
        </w:tc>
        <w:tc>
          <w:tcPr>
            <w:tcW w:w="11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9B0107">
            <w:pPr>
              <w:keepNext w:val="0"/>
              <w:keepLines w:val="0"/>
              <w:widowControl/>
              <w:suppressLineNumbers w:val="0"/>
              <w:jc w:val="left"/>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硬盘</w:t>
            </w:r>
          </w:p>
        </w:tc>
        <w:tc>
          <w:tcPr>
            <w:tcW w:w="7530" w:type="dxa"/>
            <w:tcBorders>
              <w:top w:val="single" w:color="000000" w:sz="4" w:space="0"/>
              <w:left w:val="single" w:color="000000" w:sz="4" w:space="0"/>
              <w:bottom w:val="single" w:color="000000" w:sz="4" w:space="0"/>
              <w:right w:val="single" w:color="000000" w:sz="4" w:space="0"/>
            </w:tcBorders>
            <w:shd w:val="clear" w:color="auto" w:fill="auto"/>
            <w:vAlign w:val="top"/>
          </w:tcPr>
          <w:p w14:paraId="1777DA62">
            <w:pPr>
              <w:keepNext w:val="0"/>
              <w:keepLines w:val="0"/>
              <w:widowControl/>
              <w:suppressLineNumbers w:val="0"/>
              <w:jc w:val="left"/>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1、单盘容量：12TB；</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2、缓存：256MB；</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3、转速：7200RPM；</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4、硬盘接口：SATA</w:t>
            </w:r>
          </w:p>
        </w:tc>
        <w:tc>
          <w:tcPr>
            <w:tcW w:w="8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41332C">
            <w:pPr>
              <w:keepNext w:val="0"/>
              <w:keepLines w:val="0"/>
              <w:widowControl/>
              <w:suppressLineNumbers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块</w:t>
            </w:r>
          </w:p>
        </w:tc>
        <w:tc>
          <w:tcPr>
            <w:tcW w:w="8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568FEF">
            <w:pPr>
              <w:keepNext w:val="0"/>
              <w:keepLines w:val="0"/>
              <w:widowControl/>
              <w:suppressLineNumbers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14</w:t>
            </w:r>
          </w:p>
        </w:tc>
        <w:tc>
          <w:tcPr>
            <w:tcW w:w="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13B21F">
            <w:pPr>
              <w:keepNext w:val="0"/>
              <w:keepLines w:val="0"/>
              <w:widowControl/>
              <w:suppressLineNumbers w:val="0"/>
              <w:jc w:val="center"/>
              <w:textAlignment w:val="center"/>
              <w:rPr>
                <w:rFonts w:hint="eastAsia" w:ascii="仿宋" w:hAnsi="仿宋" w:eastAsia="仿宋" w:cs="仿宋"/>
                <w:i w:val="0"/>
                <w:iCs w:val="0"/>
                <w:color w:val="000000"/>
                <w:kern w:val="0"/>
                <w:sz w:val="24"/>
                <w:szCs w:val="24"/>
                <w:highlight w:val="none"/>
                <w:u w:val="none"/>
                <w:lang w:val="en-US" w:eastAsia="zh-CN" w:bidi="ar"/>
              </w:rPr>
            </w:pP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4D43C7">
            <w:pPr>
              <w:keepNext w:val="0"/>
              <w:keepLines w:val="0"/>
              <w:widowControl/>
              <w:suppressLineNumbers w:val="0"/>
              <w:jc w:val="center"/>
              <w:textAlignment w:val="center"/>
              <w:rPr>
                <w:rFonts w:hint="eastAsia" w:ascii="仿宋" w:hAnsi="仿宋" w:eastAsia="仿宋" w:cs="仿宋"/>
                <w:i w:val="0"/>
                <w:iCs w:val="0"/>
                <w:color w:val="000000"/>
                <w:kern w:val="0"/>
                <w:sz w:val="24"/>
                <w:szCs w:val="24"/>
                <w:highlight w:val="none"/>
                <w:u w:val="none"/>
                <w:lang w:val="en-US" w:eastAsia="zh-CN" w:bidi="ar"/>
              </w:rPr>
            </w:pPr>
          </w:p>
        </w:tc>
        <w:tc>
          <w:tcPr>
            <w:tcW w:w="9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F855C1">
            <w:pPr>
              <w:keepNext w:val="0"/>
              <w:keepLines w:val="0"/>
              <w:widowControl/>
              <w:suppressLineNumbers w:val="0"/>
              <w:jc w:val="center"/>
              <w:textAlignment w:val="center"/>
              <w:rPr>
                <w:rFonts w:hint="eastAsia" w:ascii="仿宋" w:hAnsi="仿宋" w:eastAsia="仿宋" w:cs="仿宋"/>
                <w:i w:val="0"/>
                <w:iCs w:val="0"/>
                <w:color w:val="000000"/>
                <w:kern w:val="0"/>
                <w:sz w:val="24"/>
                <w:szCs w:val="24"/>
                <w:highlight w:val="none"/>
                <w:u w:val="none"/>
                <w:lang w:val="en-US" w:eastAsia="zh-CN" w:bidi="ar"/>
              </w:rPr>
            </w:pPr>
          </w:p>
        </w:tc>
      </w:tr>
      <w:tr w14:paraId="56DE97D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5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8E3F5E">
            <w:pPr>
              <w:keepNext w:val="0"/>
              <w:keepLines w:val="0"/>
              <w:widowControl/>
              <w:suppressLineNumbers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51</w:t>
            </w:r>
          </w:p>
        </w:tc>
        <w:tc>
          <w:tcPr>
            <w:tcW w:w="11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13634F">
            <w:pPr>
              <w:keepNext w:val="0"/>
              <w:keepLines w:val="0"/>
              <w:widowControl/>
              <w:suppressLineNumbers w:val="0"/>
              <w:jc w:val="left"/>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46寸拼接屏</w:t>
            </w:r>
          </w:p>
        </w:tc>
        <w:tc>
          <w:tcPr>
            <w:tcW w:w="7530" w:type="dxa"/>
            <w:tcBorders>
              <w:top w:val="single" w:color="000000" w:sz="4" w:space="0"/>
              <w:left w:val="single" w:color="000000" w:sz="4" w:space="0"/>
              <w:bottom w:val="single" w:color="000000" w:sz="4" w:space="0"/>
              <w:right w:val="single" w:color="000000" w:sz="4" w:space="0"/>
            </w:tcBorders>
            <w:shd w:val="clear" w:color="auto" w:fill="auto"/>
            <w:vAlign w:val="top"/>
          </w:tcPr>
          <w:p w14:paraId="4485A7EB">
            <w:pPr>
              <w:keepNext w:val="0"/>
              <w:keepLines w:val="0"/>
              <w:widowControl/>
              <w:suppressLineNumbers w:val="0"/>
              <w:jc w:val="left"/>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1、产品尺寸不小于46吋</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2、双边拼缝不大于3.5mm</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3、分辨率不小于1920*1080</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4、视角：178°（水平）/ 178°</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5、输入接口：VGA(D-Sub)*1、DVI-D*1、HDMI*1、CVBS*1、RS232(RJ45)*1、USB*1</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6、输出接口：RS232(RJ45)*1</w:t>
            </w:r>
          </w:p>
        </w:tc>
        <w:tc>
          <w:tcPr>
            <w:tcW w:w="8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F98215">
            <w:pPr>
              <w:keepNext w:val="0"/>
              <w:keepLines w:val="0"/>
              <w:widowControl/>
              <w:suppressLineNumbers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台</w:t>
            </w:r>
          </w:p>
        </w:tc>
        <w:tc>
          <w:tcPr>
            <w:tcW w:w="8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C1427A">
            <w:pPr>
              <w:keepNext w:val="0"/>
              <w:keepLines w:val="0"/>
              <w:widowControl/>
              <w:suppressLineNumbers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4</w:t>
            </w:r>
          </w:p>
        </w:tc>
        <w:tc>
          <w:tcPr>
            <w:tcW w:w="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CEDE0A">
            <w:pPr>
              <w:keepNext w:val="0"/>
              <w:keepLines w:val="0"/>
              <w:widowControl/>
              <w:suppressLineNumbers w:val="0"/>
              <w:jc w:val="center"/>
              <w:textAlignment w:val="center"/>
              <w:rPr>
                <w:rFonts w:hint="eastAsia" w:ascii="仿宋" w:hAnsi="仿宋" w:eastAsia="仿宋" w:cs="仿宋"/>
                <w:i w:val="0"/>
                <w:iCs w:val="0"/>
                <w:color w:val="000000"/>
                <w:kern w:val="0"/>
                <w:sz w:val="24"/>
                <w:szCs w:val="24"/>
                <w:highlight w:val="none"/>
                <w:u w:val="none"/>
                <w:lang w:val="en-US" w:eastAsia="zh-CN" w:bidi="ar"/>
              </w:rPr>
            </w:pP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A25338">
            <w:pPr>
              <w:keepNext w:val="0"/>
              <w:keepLines w:val="0"/>
              <w:widowControl/>
              <w:suppressLineNumbers w:val="0"/>
              <w:jc w:val="center"/>
              <w:textAlignment w:val="center"/>
              <w:rPr>
                <w:rFonts w:hint="eastAsia" w:ascii="仿宋" w:hAnsi="仿宋" w:eastAsia="仿宋" w:cs="仿宋"/>
                <w:i w:val="0"/>
                <w:iCs w:val="0"/>
                <w:color w:val="000000"/>
                <w:kern w:val="0"/>
                <w:sz w:val="24"/>
                <w:szCs w:val="24"/>
                <w:highlight w:val="none"/>
                <w:u w:val="none"/>
                <w:lang w:val="en-US" w:eastAsia="zh-CN" w:bidi="ar"/>
              </w:rPr>
            </w:pPr>
          </w:p>
        </w:tc>
        <w:tc>
          <w:tcPr>
            <w:tcW w:w="9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34E9BD">
            <w:pPr>
              <w:keepNext w:val="0"/>
              <w:keepLines w:val="0"/>
              <w:widowControl/>
              <w:suppressLineNumbers w:val="0"/>
              <w:jc w:val="center"/>
              <w:textAlignment w:val="center"/>
              <w:rPr>
                <w:rFonts w:hint="eastAsia" w:ascii="仿宋" w:hAnsi="仿宋" w:eastAsia="仿宋" w:cs="仿宋"/>
                <w:i w:val="0"/>
                <w:iCs w:val="0"/>
                <w:color w:val="000000"/>
                <w:kern w:val="0"/>
                <w:sz w:val="24"/>
                <w:szCs w:val="24"/>
                <w:highlight w:val="none"/>
                <w:u w:val="none"/>
                <w:lang w:val="en-US" w:eastAsia="zh-CN" w:bidi="ar"/>
              </w:rPr>
            </w:pPr>
          </w:p>
        </w:tc>
      </w:tr>
      <w:tr w14:paraId="5E4D0B6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5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0086C6">
            <w:pPr>
              <w:keepNext w:val="0"/>
              <w:keepLines w:val="0"/>
              <w:widowControl/>
              <w:suppressLineNumbers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52</w:t>
            </w:r>
          </w:p>
        </w:tc>
        <w:tc>
          <w:tcPr>
            <w:tcW w:w="11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1496B0">
            <w:pPr>
              <w:keepNext w:val="0"/>
              <w:keepLines w:val="0"/>
              <w:widowControl/>
              <w:suppressLineNumbers w:val="0"/>
              <w:jc w:val="left"/>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拼接屏定制支架、底座</w:t>
            </w:r>
          </w:p>
        </w:tc>
        <w:tc>
          <w:tcPr>
            <w:tcW w:w="7530" w:type="dxa"/>
            <w:tcBorders>
              <w:top w:val="single" w:color="000000" w:sz="4" w:space="0"/>
              <w:left w:val="single" w:color="000000" w:sz="4" w:space="0"/>
              <w:bottom w:val="single" w:color="000000" w:sz="4" w:space="0"/>
              <w:right w:val="single" w:color="000000" w:sz="4" w:space="0"/>
            </w:tcBorders>
            <w:shd w:val="clear" w:color="auto" w:fill="auto"/>
            <w:vAlign w:val="top"/>
          </w:tcPr>
          <w:p w14:paraId="58107E85">
            <w:pPr>
              <w:keepNext w:val="0"/>
              <w:keepLines w:val="0"/>
              <w:widowControl/>
              <w:suppressLineNumbers w:val="0"/>
              <w:jc w:val="left"/>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定制</w:t>
            </w:r>
          </w:p>
        </w:tc>
        <w:tc>
          <w:tcPr>
            <w:tcW w:w="8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2AA012">
            <w:pPr>
              <w:keepNext w:val="0"/>
              <w:keepLines w:val="0"/>
              <w:widowControl/>
              <w:suppressLineNumbers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台</w:t>
            </w:r>
          </w:p>
        </w:tc>
        <w:tc>
          <w:tcPr>
            <w:tcW w:w="8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4EDE88">
            <w:pPr>
              <w:keepNext w:val="0"/>
              <w:keepLines w:val="0"/>
              <w:widowControl/>
              <w:suppressLineNumbers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4</w:t>
            </w:r>
          </w:p>
        </w:tc>
        <w:tc>
          <w:tcPr>
            <w:tcW w:w="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4FD6C4">
            <w:pPr>
              <w:keepNext w:val="0"/>
              <w:keepLines w:val="0"/>
              <w:widowControl/>
              <w:suppressLineNumbers w:val="0"/>
              <w:jc w:val="center"/>
              <w:textAlignment w:val="center"/>
              <w:rPr>
                <w:rFonts w:hint="eastAsia" w:ascii="仿宋" w:hAnsi="仿宋" w:eastAsia="仿宋" w:cs="仿宋"/>
                <w:i w:val="0"/>
                <w:iCs w:val="0"/>
                <w:color w:val="000000"/>
                <w:kern w:val="0"/>
                <w:sz w:val="24"/>
                <w:szCs w:val="24"/>
                <w:highlight w:val="none"/>
                <w:u w:val="none"/>
                <w:lang w:val="en-US" w:eastAsia="zh-CN" w:bidi="ar"/>
              </w:rPr>
            </w:pP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C90BD3">
            <w:pPr>
              <w:keepNext w:val="0"/>
              <w:keepLines w:val="0"/>
              <w:widowControl/>
              <w:suppressLineNumbers w:val="0"/>
              <w:jc w:val="center"/>
              <w:textAlignment w:val="center"/>
              <w:rPr>
                <w:rFonts w:hint="eastAsia" w:ascii="仿宋" w:hAnsi="仿宋" w:eastAsia="仿宋" w:cs="仿宋"/>
                <w:i w:val="0"/>
                <w:iCs w:val="0"/>
                <w:color w:val="000000"/>
                <w:kern w:val="0"/>
                <w:sz w:val="24"/>
                <w:szCs w:val="24"/>
                <w:highlight w:val="none"/>
                <w:u w:val="none"/>
                <w:lang w:val="en-US" w:eastAsia="zh-CN" w:bidi="ar"/>
              </w:rPr>
            </w:pPr>
          </w:p>
        </w:tc>
        <w:tc>
          <w:tcPr>
            <w:tcW w:w="9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DDCA04">
            <w:pPr>
              <w:keepNext w:val="0"/>
              <w:keepLines w:val="0"/>
              <w:widowControl/>
              <w:suppressLineNumbers w:val="0"/>
              <w:jc w:val="center"/>
              <w:textAlignment w:val="center"/>
              <w:rPr>
                <w:rFonts w:hint="eastAsia" w:ascii="仿宋" w:hAnsi="仿宋" w:eastAsia="仿宋" w:cs="仿宋"/>
                <w:i w:val="0"/>
                <w:iCs w:val="0"/>
                <w:color w:val="000000"/>
                <w:kern w:val="0"/>
                <w:sz w:val="24"/>
                <w:szCs w:val="24"/>
                <w:highlight w:val="none"/>
                <w:u w:val="none"/>
                <w:lang w:val="en-US" w:eastAsia="zh-CN" w:bidi="ar"/>
              </w:rPr>
            </w:pPr>
          </w:p>
        </w:tc>
      </w:tr>
      <w:tr w14:paraId="63730A9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5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0C18B0">
            <w:pPr>
              <w:keepNext w:val="0"/>
              <w:keepLines w:val="0"/>
              <w:widowControl/>
              <w:suppressLineNumbers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53</w:t>
            </w:r>
          </w:p>
        </w:tc>
        <w:tc>
          <w:tcPr>
            <w:tcW w:w="11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8F637C">
            <w:pPr>
              <w:keepNext w:val="0"/>
              <w:keepLines w:val="0"/>
              <w:widowControl/>
              <w:suppressLineNumbers w:val="0"/>
              <w:jc w:val="left"/>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核心交换机</w:t>
            </w:r>
          </w:p>
        </w:tc>
        <w:tc>
          <w:tcPr>
            <w:tcW w:w="7530" w:type="dxa"/>
            <w:tcBorders>
              <w:top w:val="single" w:color="000000" w:sz="4" w:space="0"/>
              <w:left w:val="single" w:color="000000" w:sz="4" w:space="0"/>
              <w:bottom w:val="single" w:color="000000" w:sz="4" w:space="0"/>
              <w:right w:val="single" w:color="000000" w:sz="4" w:space="0"/>
            </w:tcBorders>
            <w:shd w:val="clear" w:color="auto" w:fill="auto"/>
            <w:vAlign w:val="top"/>
          </w:tcPr>
          <w:p w14:paraId="2ACEFB82">
            <w:pPr>
              <w:keepNext w:val="0"/>
              <w:keepLines w:val="0"/>
              <w:widowControl/>
              <w:suppressLineNumbers w:val="0"/>
              <w:jc w:val="left"/>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硬件平台：28口机架式二层管理型工业交换机，交换容量336Gbps/3.36Tbps，包转发率41.7Mpps/256Mpps，交换缓存4Mbit，MAC地址表4K，16个千兆自适应电口+12个千兆SFP插槽，冗余双电源输入：一路DC12-58V，一路AC100~240V 50-60Hz，工作温度-40～75度，IP40防护等级。支持ERPS环网，支持生成树、链路聚合、VLAN、QoS、静态路由、IPv4/IPv6双栈协议等功能。</w:t>
            </w:r>
          </w:p>
        </w:tc>
        <w:tc>
          <w:tcPr>
            <w:tcW w:w="8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3D89DD">
            <w:pPr>
              <w:keepNext w:val="0"/>
              <w:keepLines w:val="0"/>
              <w:widowControl/>
              <w:suppressLineNumbers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台</w:t>
            </w:r>
          </w:p>
        </w:tc>
        <w:tc>
          <w:tcPr>
            <w:tcW w:w="8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C7DA05">
            <w:pPr>
              <w:keepNext w:val="0"/>
              <w:keepLines w:val="0"/>
              <w:widowControl/>
              <w:suppressLineNumbers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1</w:t>
            </w:r>
          </w:p>
        </w:tc>
        <w:tc>
          <w:tcPr>
            <w:tcW w:w="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EF9A7F">
            <w:pPr>
              <w:keepNext w:val="0"/>
              <w:keepLines w:val="0"/>
              <w:widowControl/>
              <w:suppressLineNumbers w:val="0"/>
              <w:jc w:val="center"/>
              <w:textAlignment w:val="center"/>
              <w:rPr>
                <w:rFonts w:hint="eastAsia" w:ascii="仿宋" w:hAnsi="仿宋" w:eastAsia="仿宋" w:cs="仿宋"/>
                <w:i w:val="0"/>
                <w:iCs w:val="0"/>
                <w:color w:val="000000"/>
                <w:kern w:val="0"/>
                <w:sz w:val="24"/>
                <w:szCs w:val="24"/>
                <w:highlight w:val="none"/>
                <w:u w:val="none"/>
                <w:lang w:val="en-US" w:eastAsia="zh-CN" w:bidi="ar"/>
              </w:rPr>
            </w:pP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AB074C">
            <w:pPr>
              <w:keepNext w:val="0"/>
              <w:keepLines w:val="0"/>
              <w:widowControl/>
              <w:suppressLineNumbers w:val="0"/>
              <w:jc w:val="center"/>
              <w:textAlignment w:val="center"/>
              <w:rPr>
                <w:rFonts w:hint="eastAsia" w:ascii="仿宋" w:hAnsi="仿宋" w:eastAsia="仿宋" w:cs="仿宋"/>
                <w:i w:val="0"/>
                <w:iCs w:val="0"/>
                <w:color w:val="000000"/>
                <w:kern w:val="0"/>
                <w:sz w:val="24"/>
                <w:szCs w:val="24"/>
                <w:highlight w:val="none"/>
                <w:u w:val="none"/>
                <w:lang w:val="en-US" w:eastAsia="zh-CN" w:bidi="ar"/>
              </w:rPr>
            </w:pPr>
          </w:p>
        </w:tc>
        <w:tc>
          <w:tcPr>
            <w:tcW w:w="9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F45BC1">
            <w:pPr>
              <w:keepNext w:val="0"/>
              <w:keepLines w:val="0"/>
              <w:widowControl/>
              <w:suppressLineNumbers w:val="0"/>
              <w:jc w:val="center"/>
              <w:textAlignment w:val="center"/>
              <w:rPr>
                <w:rFonts w:hint="eastAsia" w:ascii="仿宋" w:hAnsi="仿宋" w:eastAsia="仿宋" w:cs="仿宋"/>
                <w:i w:val="0"/>
                <w:iCs w:val="0"/>
                <w:color w:val="000000"/>
                <w:kern w:val="0"/>
                <w:sz w:val="24"/>
                <w:szCs w:val="24"/>
                <w:highlight w:val="none"/>
                <w:u w:val="none"/>
                <w:lang w:val="en-US" w:eastAsia="zh-CN" w:bidi="ar"/>
              </w:rPr>
            </w:pPr>
          </w:p>
        </w:tc>
      </w:tr>
      <w:tr w14:paraId="2274C2C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5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B9C4F7">
            <w:pPr>
              <w:keepNext w:val="0"/>
              <w:keepLines w:val="0"/>
              <w:widowControl/>
              <w:suppressLineNumbers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54</w:t>
            </w:r>
          </w:p>
        </w:tc>
        <w:tc>
          <w:tcPr>
            <w:tcW w:w="11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E980DC">
            <w:pPr>
              <w:keepNext w:val="0"/>
              <w:keepLines w:val="0"/>
              <w:widowControl/>
              <w:suppressLineNumbers w:val="0"/>
              <w:jc w:val="left"/>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防火墙</w:t>
            </w:r>
          </w:p>
        </w:tc>
        <w:tc>
          <w:tcPr>
            <w:tcW w:w="7530" w:type="dxa"/>
            <w:tcBorders>
              <w:top w:val="single" w:color="000000" w:sz="4" w:space="0"/>
              <w:left w:val="single" w:color="000000" w:sz="4" w:space="0"/>
              <w:bottom w:val="single" w:color="000000" w:sz="4" w:space="0"/>
              <w:right w:val="single" w:color="000000" w:sz="4" w:space="0"/>
            </w:tcBorders>
            <w:shd w:val="clear" w:color="auto" w:fill="auto"/>
            <w:vAlign w:val="top"/>
          </w:tcPr>
          <w:p w14:paraId="7808B9F9">
            <w:pPr>
              <w:keepNext w:val="0"/>
              <w:keepLines w:val="0"/>
              <w:widowControl/>
              <w:suppressLineNumbers w:val="0"/>
              <w:jc w:val="left"/>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硬件平台：1U机架式，2个千兆Combo接口，10个千兆电接口，单电源，网络吞吐率4Gbps，并发连接：300万，含防病毒、防攻击、上网行为管理、Web安全防护等增强特性；含10个VPN用户授权</w:t>
            </w:r>
          </w:p>
        </w:tc>
        <w:tc>
          <w:tcPr>
            <w:tcW w:w="8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CE712B">
            <w:pPr>
              <w:keepNext w:val="0"/>
              <w:keepLines w:val="0"/>
              <w:widowControl/>
              <w:suppressLineNumbers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台</w:t>
            </w:r>
          </w:p>
        </w:tc>
        <w:tc>
          <w:tcPr>
            <w:tcW w:w="8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59BE77">
            <w:pPr>
              <w:keepNext w:val="0"/>
              <w:keepLines w:val="0"/>
              <w:widowControl/>
              <w:suppressLineNumbers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1</w:t>
            </w:r>
          </w:p>
        </w:tc>
        <w:tc>
          <w:tcPr>
            <w:tcW w:w="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838A4E">
            <w:pPr>
              <w:keepNext w:val="0"/>
              <w:keepLines w:val="0"/>
              <w:widowControl/>
              <w:suppressLineNumbers w:val="0"/>
              <w:jc w:val="center"/>
              <w:textAlignment w:val="center"/>
              <w:rPr>
                <w:rFonts w:hint="eastAsia" w:ascii="仿宋" w:hAnsi="仿宋" w:eastAsia="仿宋" w:cs="仿宋"/>
                <w:i w:val="0"/>
                <w:iCs w:val="0"/>
                <w:color w:val="000000"/>
                <w:kern w:val="0"/>
                <w:sz w:val="24"/>
                <w:szCs w:val="24"/>
                <w:highlight w:val="none"/>
                <w:u w:val="none"/>
                <w:lang w:val="en-US" w:eastAsia="zh-CN" w:bidi="ar"/>
              </w:rPr>
            </w:pP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60F0F1">
            <w:pPr>
              <w:keepNext w:val="0"/>
              <w:keepLines w:val="0"/>
              <w:widowControl/>
              <w:suppressLineNumbers w:val="0"/>
              <w:jc w:val="center"/>
              <w:textAlignment w:val="center"/>
              <w:rPr>
                <w:rFonts w:hint="eastAsia" w:ascii="仿宋" w:hAnsi="仿宋" w:eastAsia="仿宋" w:cs="仿宋"/>
                <w:i w:val="0"/>
                <w:iCs w:val="0"/>
                <w:color w:val="000000"/>
                <w:kern w:val="0"/>
                <w:sz w:val="24"/>
                <w:szCs w:val="24"/>
                <w:highlight w:val="none"/>
                <w:u w:val="none"/>
                <w:lang w:val="en-US" w:eastAsia="zh-CN" w:bidi="ar"/>
              </w:rPr>
            </w:pPr>
          </w:p>
        </w:tc>
        <w:tc>
          <w:tcPr>
            <w:tcW w:w="9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4AD462">
            <w:pPr>
              <w:keepNext w:val="0"/>
              <w:keepLines w:val="0"/>
              <w:widowControl/>
              <w:suppressLineNumbers w:val="0"/>
              <w:jc w:val="center"/>
              <w:textAlignment w:val="center"/>
              <w:rPr>
                <w:rFonts w:hint="eastAsia" w:ascii="仿宋" w:hAnsi="仿宋" w:eastAsia="仿宋" w:cs="仿宋"/>
                <w:i w:val="0"/>
                <w:iCs w:val="0"/>
                <w:color w:val="000000"/>
                <w:kern w:val="0"/>
                <w:sz w:val="24"/>
                <w:szCs w:val="24"/>
                <w:highlight w:val="none"/>
                <w:u w:val="none"/>
                <w:lang w:val="en-US" w:eastAsia="zh-CN" w:bidi="ar"/>
              </w:rPr>
            </w:pPr>
          </w:p>
        </w:tc>
      </w:tr>
      <w:tr w14:paraId="21430B3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5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AA6540">
            <w:pPr>
              <w:keepNext w:val="0"/>
              <w:keepLines w:val="0"/>
              <w:widowControl/>
              <w:suppressLineNumbers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55</w:t>
            </w:r>
          </w:p>
        </w:tc>
        <w:tc>
          <w:tcPr>
            <w:tcW w:w="11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3F7B29">
            <w:pPr>
              <w:keepNext w:val="0"/>
              <w:keepLines w:val="0"/>
              <w:widowControl/>
              <w:suppressLineNumbers w:val="0"/>
              <w:jc w:val="left"/>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网络费用</w:t>
            </w:r>
          </w:p>
        </w:tc>
        <w:tc>
          <w:tcPr>
            <w:tcW w:w="7530" w:type="dxa"/>
            <w:tcBorders>
              <w:top w:val="single" w:color="000000" w:sz="4" w:space="0"/>
              <w:left w:val="single" w:color="000000" w:sz="4" w:space="0"/>
              <w:bottom w:val="single" w:color="000000" w:sz="4" w:space="0"/>
              <w:right w:val="single" w:color="000000" w:sz="4" w:space="0"/>
            </w:tcBorders>
            <w:shd w:val="clear" w:color="auto" w:fill="auto"/>
            <w:vAlign w:val="top"/>
          </w:tcPr>
          <w:p w14:paraId="067B8D6A">
            <w:pPr>
              <w:keepNext w:val="0"/>
              <w:keepLines w:val="0"/>
              <w:widowControl/>
              <w:suppressLineNumbers w:val="0"/>
              <w:jc w:val="left"/>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监控机房至上级管理部门及省市局的网络连接（2年费用）</w:t>
            </w:r>
          </w:p>
        </w:tc>
        <w:tc>
          <w:tcPr>
            <w:tcW w:w="8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F41D8B">
            <w:pPr>
              <w:keepNext w:val="0"/>
              <w:keepLines w:val="0"/>
              <w:widowControl/>
              <w:suppressLineNumbers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年</w:t>
            </w:r>
          </w:p>
        </w:tc>
        <w:tc>
          <w:tcPr>
            <w:tcW w:w="8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E95643">
            <w:pPr>
              <w:keepNext w:val="0"/>
              <w:keepLines w:val="0"/>
              <w:widowControl/>
              <w:suppressLineNumbers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2</w:t>
            </w:r>
          </w:p>
        </w:tc>
        <w:tc>
          <w:tcPr>
            <w:tcW w:w="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F9D0B7">
            <w:pPr>
              <w:keepNext w:val="0"/>
              <w:keepLines w:val="0"/>
              <w:widowControl/>
              <w:suppressLineNumbers w:val="0"/>
              <w:jc w:val="center"/>
              <w:textAlignment w:val="center"/>
              <w:rPr>
                <w:rFonts w:hint="eastAsia" w:ascii="仿宋" w:hAnsi="仿宋" w:eastAsia="仿宋" w:cs="仿宋"/>
                <w:i w:val="0"/>
                <w:iCs w:val="0"/>
                <w:color w:val="000000"/>
                <w:kern w:val="0"/>
                <w:sz w:val="24"/>
                <w:szCs w:val="24"/>
                <w:highlight w:val="none"/>
                <w:u w:val="none"/>
                <w:lang w:val="en-US" w:eastAsia="zh-CN" w:bidi="ar"/>
              </w:rPr>
            </w:pP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B1F0F5">
            <w:pPr>
              <w:keepNext w:val="0"/>
              <w:keepLines w:val="0"/>
              <w:widowControl/>
              <w:suppressLineNumbers w:val="0"/>
              <w:jc w:val="center"/>
              <w:textAlignment w:val="center"/>
              <w:rPr>
                <w:rFonts w:hint="eastAsia" w:ascii="仿宋" w:hAnsi="仿宋" w:eastAsia="仿宋" w:cs="仿宋"/>
                <w:i w:val="0"/>
                <w:iCs w:val="0"/>
                <w:color w:val="000000"/>
                <w:kern w:val="0"/>
                <w:sz w:val="24"/>
                <w:szCs w:val="24"/>
                <w:highlight w:val="none"/>
                <w:u w:val="none"/>
                <w:lang w:val="en-US" w:eastAsia="zh-CN" w:bidi="ar"/>
              </w:rPr>
            </w:pPr>
          </w:p>
        </w:tc>
        <w:tc>
          <w:tcPr>
            <w:tcW w:w="9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F12DE6">
            <w:pPr>
              <w:keepNext w:val="0"/>
              <w:keepLines w:val="0"/>
              <w:widowControl/>
              <w:suppressLineNumbers w:val="0"/>
              <w:jc w:val="center"/>
              <w:textAlignment w:val="center"/>
              <w:rPr>
                <w:rFonts w:hint="eastAsia" w:ascii="仿宋" w:hAnsi="仿宋" w:eastAsia="仿宋" w:cs="仿宋"/>
                <w:i w:val="0"/>
                <w:iCs w:val="0"/>
                <w:color w:val="000000"/>
                <w:kern w:val="0"/>
                <w:sz w:val="24"/>
                <w:szCs w:val="24"/>
                <w:highlight w:val="none"/>
                <w:u w:val="none"/>
                <w:lang w:val="en-US" w:eastAsia="zh-CN" w:bidi="ar"/>
              </w:rPr>
            </w:pPr>
          </w:p>
        </w:tc>
      </w:tr>
      <w:tr w14:paraId="2D840CD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5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10D701">
            <w:pPr>
              <w:keepNext w:val="0"/>
              <w:keepLines w:val="0"/>
              <w:widowControl/>
              <w:suppressLineNumbers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56</w:t>
            </w:r>
          </w:p>
        </w:tc>
        <w:tc>
          <w:tcPr>
            <w:tcW w:w="11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44CE43">
            <w:pPr>
              <w:keepNext w:val="0"/>
              <w:keepLines w:val="0"/>
              <w:widowControl/>
              <w:suppressLineNumbers w:val="0"/>
              <w:jc w:val="left"/>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机柜</w:t>
            </w:r>
          </w:p>
        </w:tc>
        <w:tc>
          <w:tcPr>
            <w:tcW w:w="7530" w:type="dxa"/>
            <w:tcBorders>
              <w:top w:val="single" w:color="000000" w:sz="4" w:space="0"/>
              <w:left w:val="single" w:color="000000" w:sz="4" w:space="0"/>
              <w:bottom w:val="single" w:color="000000" w:sz="4" w:space="0"/>
              <w:right w:val="single" w:color="000000" w:sz="4" w:space="0"/>
            </w:tcBorders>
            <w:shd w:val="clear" w:color="auto" w:fill="auto"/>
            <w:vAlign w:val="top"/>
          </w:tcPr>
          <w:p w14:paraId="6B8F8617">
            <w:pPr>
              <w:keepNext w:val="0"/>
              <w:keepLines w:val="0"/>
              <w:widowControl/>
              <w:suppressLineNumbers w:val="0"/>
              <w:jc w:val="left"/>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19寸标准机柜，2000*1200*600mm</w:t>
            </w:r>
          </w:p>
        </w:tc>
        <w:tc>
          <w:tcPr>
            <w:tcW w:w="8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CA5042">
            <w:pPr>
              <w:keepNext w:val="0"/>
              <w:keepLines w:val="0"/>
              <w:widowControl/>
              <w:suppressLineNumbers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台</w:t>
            </w:r>
          </w:p>
        </w:tc>
        <w:tc>
          <w:tcPr>
            <w:tcW w:w="8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145C5A">
            <w:pPr>
              <w:keepNext w:val="0"/>
              <w:keepLines w:val="0"/>
              <w:widowControl/>
              <w:suppressLineNumbers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2</w:t>
            </w:r>
          </w:p>
        </w:tc>
        <w:tc>
          <w:tcPr>
            <w:tcW w:w="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810C54">
            <w:pPr>
              <w:keepNext w:val="0"/>
              <w:keepLines w:val="0"/>
              <w:widowControl/>
              <w:suppressLineNumbers w:val="0"/>
              <w:jc w:val="center"/>
              <w:textAlignment w:val="center"/>
              <w:rPr>
                <w:rFonts w:hint="eastAsia" w:ascii="仿宋" w:hAnsi="仿宋" w:eastAsia="仿宋" w:cs="仿宋"/>
                <w:i w:val="0"/>
                <w:iCs w:val="0"/>
                <w:color w:val="000000"/>
                <w:kern w:val="0"/>
                <w:sz w:val="24"/>
                <w:szCs w:val="24"/>
                <w:highlight w:val="none"/>
                <w:u w:val="none"/>
                <w:lang w:val="en-US" w:eastAsia="zh-CN" w:bidi="ar"/>
              </w:rPr>
            </w:pP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D1BCC8">
            <w:pPr>
              <w:keepNext w:val="0"/>
              <w:keepLines w:val="0"/>
              <w:widowControl/>
              <w:suppressLineNumbers w:val="0"/>
              <w:jc w:val="center"/>
              <w:textAlignment w:val="center"/>
              <w:rPr>
                <w:rFonts w:hint="eastAsia" w:ascii="仿宋" w:hAnsi="仿宋" w:eastAsia="仿宋" w:cs="仿宋"/>
                <w:i w:val="0"/>
                <w:iCs w:val="0"/>
                <w:color w:val="000000"/>
                <w:kern w:val="0"/>
                <w:sz w:val="24"/>
                <w:szCs w:val="24"/>
                <w:highlight w:val="none"/>
                <w:u w:val="none"/>
                <w:lang w:val="en-US" w:eastAsia="zh-CN" w:bidi="ar"/>
              </w:rPr>
            </w:pPr>
          </w:p>
        </w:tc>
        <w:tc>
          <w:tcPr>
            <w:tcW w:w="9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09A7C4">
            <w:pPr>
              <w:keepNext w:val="0"/>
              <w:keepLines w:val="0"/>
              <w:widowControl/>
              <w:suppressLineNumbers w:val="0"/>
              <w:jc w:val="center"/>
              <w:textAlignment w:val="center"/>
              <w:rPr>
                <w:rFonts w:hint="eastAsia" w:ascii="仿宋" w:hAnsi="仿宋" w:eastAsia="仿宋" w:cs="仿宋"/>
                <w:i w:val="0"/>
                <w:iCs w:val="0"/>
                <w:color w:val="000000"/>
                <w:kern w:val="0"/>
                <w:sz w:val="24"/>
                <w:szCs w:val="24"/>
                <w:highlight w:val="none"/>
                <w:u w:val="none"/>
                <w:lang w:val="en-US" w:eastAsia="zh-CN" w:bidi="ar"/>
              </w:rPr>
            </w:pPr>
          </w:p>
        </w:tc>
      </w:tr>
      <w:tr w14:paraId="0A03C70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5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E95987">
            <w:pPr>
              <w:keepNext w:val="0"/>
              <w:keepLines w:val="0"/>
              <w:widowControl/>
              <w:suppressLineNumbers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57</w:t>
            </w:r>
          </w:p>
        </w:tc>
        <w:tc>
          <w:tcPr>
            <w:tcW w:w="11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B90106">
            <w:pPr>
              <w:keepNext w:val="0"/>
              <w:keepLines w:val="0"/>
              <w:widowControl/>
              <w:suppressLineNumbers w:val="0"/>
              <w:jc w:val="left"/>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配线</w:t>
            </w:r>
          </w:p>
        </w:tc>
        <w:tc>
          <w:tcPr>
            <w:tcW w:w="7530" w:type="dxa"/>
            <w:tcBorders>
              <w:top w:val="single" w:color="000000" w:sz="4" w:space="0"/>
              <w:left w:val="single" w:color="000000" w:sz="4" w:space="0"/>
              <w:bottom w:val="single" w:color="000000" w:sz="4" w:space="0"/>
              <w:right w:val="single" w:color="000000" w:sz="4" w:space="0"/>
            </w:tcBorders>
            <w:shd w:val="clear" w:color="auto" w:fill="auto"/>
            <w:vAlign w:val="top"/>
          </w:tcPr>
          <w:p w14:paraId="24761A04">
            <w:pPr>
              <w:keepNext w:val="0"/>
              <w:keepLines w:val="0"/>
              <w:widowControl/>
              <w:suppressLineNumbers w:val="0"/>
              <w:jc w:val="left"/>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U/UTP 6类4对非屏蔽低烟无卤电缆</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符合ANSI/TIA-568.2-D 100MHz测试并可扩展至350MHz</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支持语音、数据、视频信号高速传输</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导体直径：0.50±0.01mm(24AWG)</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绝缘材料：实心PE</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护套材料：PVC/LSZH</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电缆外径：4.9±0.3mm</w:t>
            </w:r>
          </w:p>
        </w:tc>
        <w:tc>
          <w:tcPr>
            <w:tcW w:w="8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8166D0">
            <w:pPr>
              <w:keepNext w:val="0"/>
              <w:keepLines w:val="0"/>
              <w:widowControl/>
              <w:suppressLineNumbers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米</w:t>
            </w:r>
          </w:p>
        </w:tc>
        <w:tc>
          <w:tcPr>
            <w:tcW w:w="8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9E4E7E">
            <w:pPr>
              <w:keepNext w:val="0"/>
              <w:keepLines w:val="0"/>
              <w:widowControl/>
              <w:suppressLineNumbers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3500</w:t>
            </w:r>
          </w:p>
        </w:tc>
        <w:tc>
          <w:tcPr>
            <w:tcW w:w="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CBE466">
            <w:pPr>
              <w:keepNext w:val="0"/>
              <w:keepLines w:val="0"/>
              <w:widowControl/>
              <w:suppressLineNumbers w:val="0"/>
              <w:jc w:val="center"/>
              <w:textAlignment w:val="center"/>
              <w:rPr>
                <w:rFonts w:hint="eastAsia" w:ascii="仿宋" w:hAnsi="仿宋" w:eastAsia="仿宋" w:cs="仿宋"/>
                <w:i w:val="0"/>
                <w:iCs w:val="0"/>
                <w:color w:val="000000"/>
                <w:kern w:val="0"/>
                <w:sz w:val="24"/>
                <w:szCs w:val="24"/>
                <w:highlight w:val="none"/>
                <w:u w:val="none"/>
                <w:lang w:val="en-US" w:eastAsia="zh-CN" w:bidi="ar"/>
              </w:rPr>
            </w:pP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6AA2EB">
            <w:pPr>
              <w:keepNext w:val="0"/>
              <w:keepLines w:val="0"/>
              <w:widowControl/>
              <w:suppressLineNumbers w:val="0"/>
              <w:jc w:val="center"/>
              <w:textAlignment w:val="center"/>
              <w:rPr>
                <w:rFonts w:hint="eastAsia" w:ascii="仿宋" w:hAnsi="仿宋" w:eastAsia="仿宋" w:cs="仿宋"/>
                <w:i w:val="0"/>
                <w:iCs w:val="0"/>
                <w:color w:val="000000"/>
                <w:kern w:val="0"/>
                <w:sz w:val="24"/>
                <w:szCs w:val="24"/>
                <w:highlight w:val="none"/>
                <w:u w:val="none"/>
                <w:lang w:val="en-US" w:eastAsia="zh-CN" w:bidi="ar"/>
              </w:rPr>
            </w:pPr>
          </w:p>
        </w:tc>
        <w:tc>
          <w:tcPr>
            <w:tcW w:w="9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5EA703">
            <w:pPr>
              <w:keepNext w:val="0"/>
              <w:keepLines w:val="0"/>
              <w:widowControl/>
              <w:suppressLineNumbers w:val="0"/>
              <w:jc w:val="center"/>
              <w:textAlignment w:val="center"/>
              <w:rPr>
                <w:rFonts w:hint="eastAsia" w:ascii="仿宋" w:hAnsi="仿宋" w:eastAsia="仿宋" w:cs="仿宋"/>
                <w:i w:val="0"/>
                <w:iCs w:val="0"/>
                <w:color w:val="000000"/>
                <w:kern w:val="0"/>
                <w:sz w:val="24"/>
                <w:szCs w:val="24"/>
                <w:highlight w:val="none"/>
                <w:u w:val="none"/>
                <w:lang w:val="en-US" w:eastAsia="zh-CN" w:bidi="ar"/>
              </w:rPr>
            </w:pPr>
          </w:p>
        </w:tc>
      </w:tr>
      <w:tr w14:paraId="5E85E32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5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F9E8DB">
            <w:pPr>
              <w:keepNext w:val="0"/>
              <w:keepLines w:val="0"/>
              <w:widowControl/>
              <w:suppressLineNumbers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58</w:t>
            </w:r>
          </w:p>
        </w:tc>
        <w:tc>
          <w:tcPr>
            <w:tcW w:w="11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67706F">
            <w:pPr>
              <w:keepNext w:val="0"/>
              <w:keepLines w:val="0"/>
              <w:widowControl/>
              <w:suppressLineNumbers w:val="0"/>
              <w:jc w:val="left"/>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配线</w:t>
            </w:r>
          </w:p>
        </w:tc>
        <w:tc>
          <w:tcPr>
            <w:tcW w:w="7530" w:type="dxa"/>
            <w:tcBorders>
              <w:top w:val="single" w:color="000000" w:sz="4" w:space="0"/>
              <w:left w:val="single" w:color="000000" w:sz="4" w:space="0"/>
              <w:bottom w:val="single" w:color="000000" w:sz="4" w:space="0"/>
              <w:right w:val="single" w:color="000000" w:sz="4" w:space="0"/>
            </w:tcBorders>
            <w:shd w:val="clear" w:color="auto" w:fill="auto"/>
            <w:vAlign w:val="top"/>
          </w:tcPr>
          <w:p w14:paraId="2CEA1B2F">
            <w:pPr>
              <w:keepNext w:val="0"/>
              <w:keepLines w:val="0"/>
              <w:widowControl/>
              <w:suppressLineNumbers w:val="0"/>
              <w:jc w:val="left"/>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ZR-RVV3*1.5</w:t>
            </w:r>
          </w:p>
        </w:tc>
        <w:tc>
          <w:tcPr>
            <w:tcW w:w="8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3DC78E">
            <w:pPr>
              <w:keepNext w:val="0"/>
              <w:keepLines w:val="0"/>
              <w:widowControl/>
              <w:suppressLineNumbers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米</w:t>
            </w:r>
          </w:p>
        </w:tc>
        <w:tc>
          <w:tcPr>
            <w:tcW w:w="8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DE7BA6">
            <w:pPr>
              <w:keepNext w:val="0"/>
              <w:keepLines w:val="0"/>
              <w:widowControl/>
              <w:suppressLineNumbers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2900</w:t>
            </w:r>
          </w:p>
        </w:tc>
        <w:tc>
          <w:tcPr>
            <w:tcW w:w="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F68F62">
            <w:pPr>
              <w:keepNext w:val="0"/>
              <w:keepLines w:val="0"/>
              <w:widowControl/>
              <w:suppressLineNumbers w:val="0"/>
              <w:jc w:val="center"/>
              <w:textAlignment w:val="center"/>
              <w:rPr>
                <w:rFonts w:hint="eastAsia" w:ascii="仿宋" w:hAnsi="仿宋" w:eastAsia="仿宋" w:cs="仿宋"/>
                <w:i w:val="0"/>
                <w:iCs w:val="0"/>
                <w:color w:val="000000"/>
                <w:kern w:val="0"/>
                <w:sz w:val="24"/>
                <w:szCs w:val="24"/>
                <w:highlight w:val="none"/>
                <w:u w:val="none"/>
                <w:lang w:val="en-US" w:eastAsia="zh-CN" w:bidi="ar"/>
              </w:rPr>
            </w:pP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7CD9C7">
            <w:pPr>
              <w:keepNext w:val="0"/>
              <w:keepLines w:val="0"/>
              <w:widowControl/>
              <w:suppressLineNumbers w:val="0"/>
              <w:jc w:val="center"/>
              <w:textAlignment w:val="center"/>
              <w:rPr>
                <w:rFonts w:hint="eastAsia" w:ascii="仿宋" w:hAnsi="仿宋" w:eastAsia="仿宋" w:cs="仿宋"/>
                <w:i w:val="0"/>
                <w:iCs w:val="0"/>
                <w:color w:val="000000"/>
                <w:kern w:val="0"/>
                <w:sz w:val="24"/>
                <w:szCs w:val="24"/>
                <w:highlight w:val="none"/>
                <w:u w:val="none"/>
                <w:lang w:val="en-US" w:eastAsia="zh-CN" w:bidi="ar"/>
              </w:rPr>
            </w:pPr>
          </w:p>
        </w:tc>
        <w:tc>
          <w:tcPr>
            <w:tcW w:w="9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7B256C">
            <w:pPr>
              <w:keepNext w:val="0"/>
              <w:keepLines w:val="0"/>
              <w:widowControl/>
              <w:suppressLineNumbers w:val="0"/>
              <w:jc w:val="center"/>
              <w:textAlignment w:val="center"/>
              <w:rPr>
                <w:rFonts w:hint="eastAsia" w:ascii="仿宋" w:hAnsi="仿宋" w:eastAsia="仿宋" w:cs="仿宋"/>
                <w:i w:val="0"/>
                <w:iCs w:val="0"/>
                <w:color w:val="000000"/>
                <w:kern w:val="0"/>
                <w:sz w:val="24"/>
                <w:szCs w:val="24"/>
                <w:highlight w:val="none"/>
                <w:u w:val="none"/>
                <w:lang w:val="en-US" w:eastAsia="zh-CN" w:bidi="ar"/>
              </w:rPr>
            </w:pPr>
          </w:p>
        </w:tc>
      </w:tr>
      <w:tr w14:paraId="10B4105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5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6D2EE4">
            <w:pPr>
              <w:keepNext w:val="0"/>
              <w:keepLines w:val="0"/>
              <w:widowControl/>
              <w:suppressLineNumbers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59</w:t>
            </w:r>
          </w:p>
        </w:tc>
        <w:tc>
          <w:tcPr>
            <w:tcW w:w="11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441665">
            <w:pPr>
              <w:keepNext w:val="0"/>
              <w:keepLines w:val="0"/>
              <w:widowControl/>
              <w:suppressLineNumbers w:val="0"/>
              <w:jc w:val="left"/>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配线</w:t>
            </w:r>
          </w:p>
        </w:tc>
        <w:tc>
          <w:tcPr>
            <w:tcW w:w="7530" w:type="dxa"/>
            <w:tcBorders>
              <w:top w:val="single" w:color="000000" w:sz="4" w:space="0"/>
              <w:left w:val="single" w:color="000000" w:sz="4" w:space="0"/>
              <w:bottom w:val="single" w:color="000000" w:sz="4" w:space="0"/>
              <w:right w:val="single" w:color="000000" w:sz="4" w:space="0"/>
            </w:tcBorders>
            <w:shd w:val="clear" w:color="auto" w:fill="auto"/>
            <w:vAlign w:val="top"/>
          </w:tcPr>
          <w:p w14:paraId="6C6699A1">
            <w:pPr>
              <w:keepNext w:val="0"/>
              <w:keepLines w:val="0"/>
              <w:widowControl/>
              <w:suppressLineNumbers w:val="0"/>
              <w:jc w:val="left"/>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ZR-RVVP4*1.0</w:t>
            </w:r>
          </w:p>
        </w:tc>
        <w:tc>
          <w:tcPr>
            <w:tcW w:w="8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A4C196">
            <w:pPr>
              <w:keepNext w:val="0"/>
              <w:keepLines w:val="0"/>
              <w:widowControl/>
              <w:suppressLineNumbers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米</w:t>
            </w:r>
          </w:p>
        </w:tc>
        <w:tc>
          <w:tcPr>
            <w:tcW w:w="8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F5FB6C">
            <w:pPr>
              <w:keepNext w:val="0"/>
              <w:keepLines w:val="0"/>
              <w:widowControl/>
              <w:suppressLineNumbers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600</w:t>
            </w:r>
          </w:p>
        </w:tc>
        <w:tc>
          <w:tcPr>
            <w:tcW w:w="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64D9EF">
            <w:pPr>
              <w:keepNext w:val="0"/>
              <w:keepLines w:val="0"/>
              <w:widowControl/>
              <w:suppressLineNumbers w:val="0"/>
              <w:jc w:val="center"/>
              <w:textAlignment w:val="center"/>
              <w:rPr>
                <w:rFonts w:hint="eastAsia" w:ascii="仿宋" w:hAnsi="仿宋" w:eastAsia="仿宋" w:cs="仿宋"/>
                <w:i w:val="0"/>
                <w:iCs w:val="0"/>
                <w:color w:val="000000"/>
                <w:kern w:val="0"/>
                <w:sz w:val="24"/>
                <w:szCs w:val="24"/>
                <w:highlight w:val="none"/>
                <w:u w:val="none"/>
                <w:lang w:val="en-US" w:eastAsia="zh-CN" w:bidi="ar"/>
              </w:rPr>
            </w:pP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CDD2CA">
            <w:pPr>
              <w:keepNext w:val="0"/>
              <w:keepLines w:val="0"/>
              <w:widowControl/>
              <w:suppressLineNumbers w:val="0"/>
              <w:jc w:val="center"/>
              <w:textAlignment w:val="center"/>
              <w:rPr>
                <w:rFonts w:hint="eastAsia" w:ascii="仿宋" w:hAnsi="仿宋" w:eastAsia="仿宋" w:cs="仿宋"/>
                <w:i w:val="0"/>
                <w:iCs w:val="0"/>
                <w:color w:val="000000"/>
                <w:kern w:val="0"/>
                <w:sz w:val="24"/>
                <w:szCs w:val="24"/>
                <w:highlight w:val="none"/>
                <w:u w:val="none"/>
                <w:lang w:val="en-US" w:eastAsia="zh-CN" w:bidi="ar"/>
              </w:rPr>
            </w:pPr>
          </w:p>
        </w:tc>
        <w:tc>
          <w:tcPr>
            <w:tcW w:w="9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6F892D">
            <w:pPr>
              <w:keepNext w:val="0"/>
              <w:keepLines w:val="0"/>
              <w:widowControl/>
              <w:suppressLineNumbers w:val="0"/>
              <w:jc w:val="center"/>
              <w:textAlignment w:val="center"/>
              <w:rPr>
                <w:rFonts w:hint="eastAsia" w:ascii="仿宋" w:hAnsi="仿宋" w:eastAsia="仿宋" w:cs="仿宋"/>
                <w:i w:val="0"/>
                <w:iCs w:val="0"/>
                <w:color w:val="000000"/>
                <w:kern w:val="0"/>
                <w:sz w:val="24"/>
                <w:szCs w:val="24"/>
                <w:highlight w:val="none"/>
                <w:u w:val="none"/>
                <w:lang w:val="en-US" w:eastAsia="zh-CN" w:bidi="ar"/>
              </w:rPr>
            </w:pPr>
          </w:p>
        </w:tc>
      </w:tr>
      <w:tr w14:paraId="6A8D6C3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5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5B1D92">
            <w:pPr>
              <w:keepNext w:val="0"/>
              <w:keepLines w:val="0"/>
              <w:widowControl/>
              <w:suppressLineNumbers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60</w:t>
            </w:r>
          </w:p>
        </w:tc>
        <w:tc>
          <w:tcPr>
            <w:tcW w:w="11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D962A4">
            <w:pPr>
              <w:keepNext w:val="0"/>
              <w:keepLines w:val="0"/>
              <w:widowControl/>
              <w:suppressLineNumbers w:val="0"/>
              <w:jc w:val="left"/>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配线</w:t>
            </w:r>
          </w:p>
        </w:tc>
        <w:tc>
          <w:tcPr>
            <w:tcW w:w="7530" w:type="dxa"/>
            <w:tcBorders>
              <w:top w:val="single" w:color="000000" w:sz="4" w:space="0"/>
              <w:left w:val="single" w:color="000000" w:sz="4" w:space="0"/>
              <w:bottom w:val="single" w:color="000000" w:sz="4" w:space="0"/>
              <w:right w:val="single" w:color="000000" w:sz="4" w:space="0"/>
            </w:tcBorders>
            <w:shd w:val="clear" w:color="auto" w:fill="auto"/>
            <w:vAlign w:val="top"/>
          </w:tcPr>
          <w:p w14:paraId="7135D9AE">
            <w:pPr>
              <w:keepNext w:val="0"/>
              <w:keepLines w:val="0"/>
              <w:widowControl/>
              <w:suppressLineNumbers w:val="0"/>
              <w:jc w:val="left"/>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ZR-RVV3*2.5</w:t>
            </w:r>
          </w:p>
        </w:tc>
        <w:tc>
          <w:tcPr>
            <w:tcW w:w="8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F4AD17">
            <w:pPr>
              <w:keepNext w:val="0"/>
              <w:keepLines w:val="0"/>
              <w:widowControl/>
              <w:suppressLineNumbers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米</w:t>
            </w:r>
          </w:p>
        </w:tc>
        <w:tc>
          <w:tcPr>
            <w:tcW w:w="8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D6165F">
            <w:pPr>
              <w:keepNext w:val="0"/>
              <w:keepLines w:val="0"/>
              <w:widowControl/>
              <w:suppressLineNumbers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900</w:t>
            </w:r>
          </w:p>
        </w:tc>
        <w:tc>
          <w:tcPr>
            <w:tcW w:w="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786C29">
            <w:pPr>
              <w:keepNext w:val="0"/>
              <w:keepLines w:val="0"/>
              <w:widowControl/>
              <w:suppressLineNumbers w:val="0"/>
              <w:jc w:val="center"/>
              <w:textAlignment w:val="center"/>
              <w:rPr>
                <w:rFonts w:hint="eastAsia" w:ascii="仿宋" w:hAnsi="仿宋" w:eastAsia="仿宋" w:cs="仿宋"/>
                <w:i w:val="0"/>
                <w:iCs w:val="0"/>
                <w:color w:val="000000"/>
                <w:kern w:val="0"/>
                <w:sz w:val="24"/>
                <w:szCs w:val="24"/>
                <w:highlight w:val="none"/>
                <w:u w:val="none"/>
                <w:lang w:val="en-US" w:eastAsia="zh-CN" w:bidi="ar"/>
              </w:rPr>
            </w:pP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73A725">
            <w:pPr>
              <w:keepNext w:val="0"/>
              <w:keepLines w:val="0"/>
              <w:widowControl/>
              <w:suppressLineNumbers w:val="0"/>
              <w:jc w:val="center"/>
              <w:textAlignment w:val="center"/>
              <w:rPr>
                <w:rFonts w:hint="eastAsia" w:ascii="仿宋" w:hAnsi="仿宋" w:eastAsia="仿宋" w:cs="仿宋"/>
                <w:i w:val="0"/>
                <w:iCs w:val="0"/>
                <w:color w:val="000000"/>
                <w:kern w:val="0"/>
                <w:sz w:val="24"/>
                <w:szCs w:val="24"/>
                <w:highlight w:val="none"/>
                <w:u w:val="none"/>
                <w:lang w:val="en-US" w:eastAsia="zh-CN" w:bidi="ar"/>
              </w:rPr>
            </w:pPr>
          </w:p>
        </w:tc>
        <w:tc>
          <w:tcPr>
            <w:tcW w:w="9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1BF0AF">
            <w:pPr>
              <w:keepNext w:val="0"/>
              <w:keepLines w:val="0"/>
              <w:widowControl/>
              <w:suppressLineNumbers w:val="0"/>
              <w:jc w:val="center"/>
              <w:textAlignment w:val="center"/>
              <w:rPr>
                <w:rFonts w:hint="eastAsia" w:ascii="仿宋" w:hAnsi="仿宋" w:eastAsia="仿宋" w:cs="仿宋"/>
                <w:i w:val="0"/>
                <w:iCs w:val="0"/>
                <w:color w:val="000000"/>
                <w:kern w:val="0"/>
                <w:sz w:val="24"/>
                <w:szCs w:val="24"/>
                <w:highlight w:val="none"/>
                <w:u w:val="none"/>
                <w:lang w:val="en-US" w:eastAsia="zh-CN" w:bidi="ar"/>
              </w:rPr>
            </w:pPr>
          </w:p>
        </w:tc>
      </w:tr>
      <w:tr w14:paraId="6E8F0CD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5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EE02FC">
            <w:pPr>
              <w:keepNext w:val="0"/>
              <w:keepLines w:val="0"/>
              <w:widowControl/>
              <w:suppressLineNumbers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61</w:t>
            </w:r>
          </w:p>
        </w:tc>
        <w:tc>
          <w:tcPr>
            <w:tcW w:w="11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7BEEA5">
            <w:pPr>
              <w:keepNext w:val="0"/>
              <w:keepLines w:val="0"/>
              <w:widowControl/>
              <w:suppressLineNumbers w:val="0"/>
              <w:jc w:val="left"/>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光纤终端盒</w:t>
            </w:r>
          </w:p>
        </w:tc>
        <w:tc>
          <w:tcPr>
            <w:tcW w:w="7530" w:type="dxa"/>
            <w:tcBorders>
              <w:top w:val="single" w:color="000000" w:sz="4" w:space="0"/>
              <w:left w:val="single" w:color="000000" w:sz="4" w:space="0"/>
              <w:bottom w:val="single" w:color="000000" w:sz="4" w:space="0"/>
              <w:right w:val="single" w:color="000000" w:sz="4" w:space="0"/>
            </w:tcBorders>
            <w:shd w:val="clear" w:color="auto" w:fill="auto"/>
            <w:vAlign w:val="top"/>
          </w:tcPr>
          <w:p w14:paraId="18B14670">
            <w:pPr>
              <w:keepNext w:val="0"/>
              <w:keepLines w:val="0"/>
              <w:widowControl/>
              <w:suppressLineNumbers w:val="0"/>
              <w:jc w:val="left"/>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进出光纤方便灵活，有充裕的光纤盘存空间</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结构紧凑，体积小，重量轻、多种规格可供选择</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背面多个光缆固定位置，使进纤方便灵活，便于光缆开剥保护</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光纤和尾纤弯曲半径不小于 30mm</w:t>
            </w:r>
          </w:p>
        </w:tc>
        <w:tc>
          <w:tcPr>
            <w:tcW w:w="8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1CD970">
            <w:pPr>
              <w:keepNext w:val="0"/>
              <w:keepLines w:val="0"/>
              <w:widowControl/>
              <w:suppressLineNumbers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个</w:t>
            </w:r>
          </w:p>
        </w:tc>
        <w:tc>
          <w:tcPr>
            <w:tcW w:w="8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FC8F77">
            <w:pPr>
              <w:keepNext w:val="0"/>
              <w:keepLines w:val="0"/>
              <w:widowControl/>
              <w:suppressLineNumbers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5</w:t>
            </w:r>
          </w:p>
        </w:tc>
        <w:tc>
          <w:tcPr>
            <w:tcW w:w="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27B240">
            <w:pPr>
              <w:keepNext w:val="0"/>
              <w:keepLines w:val="0"/>
              <w:widowControl/>
              <w:suppressLineNumbers w:val="0"/>
              <w:jc w:val="center"/>
              <w:textAlignment w:val="center"/>
              <w:rPr>
                <w:rFonts w:hint="eastAsia" w:ascii="仿宋" w:hAnsi="仿宋" w:eastAsia="仿宋" w:cs="仿宋"/>
                <w:i w:val="0"/>
                <w:iCs w:val="0"/>
                <w:color w:val="000000"/>
                <w:kern w:val="0"/>
                <w:sz w:val="24"/>
                <w:szCs w:val="24"/>
                <w:highlight w:val="none"/>
                <w:u w:val="none"/>
                <w:lang w:val="en-US" w:eastAsia="zh-CN" w:bidi="ar"/>
              </w:rPr>
            </w:pP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22E934">
            <w:pPr>
              <w:keepNext w:val="0"/>
              <w:keepLines w:val="0"/>
              <w:widowControl/>
              <w:suppressLineNumbers w:val="0"/>
              <w:jc w:val="center"/>
              <w:textAlignment w:val="center"/>
              <w:rPr>
                <w:rFonts w:hint="eastAsia" w:ascii="仿宋" w:hAnsi="仿宋" w:eastAsia="仿宋" w:cs="仿宋"/>
                <w:i w:val="0"/>
                <w:iCs w:val="0"/>
                <w:color w:val="000000"/>
                <w:kern w:val="0"/>
                <w:sz w:val="24"/>
                <w:szCs w:val="24"/>
                <w:highlight w:val="none"/>
                <w:u w:val="none"/>
                <w:lang w:val="en-US" w:eastAsia="zh-CN" w:bidi="ar"/>
              </w:rPr>
            </w:pPr>
          </w:p>
        </w:tc>
        <w:tc>
          <w:tcPr>
            <w:tcW w:w="9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0BD1D6">
            <w:pPr>
              <w:keepNext w:val="0"/>
              <w:keepLines w:val="0"/>
              <w:widowControl/>
              <w:suppressLineNumbers w:val="0"/>
              <w:jc w:val="center"/>
              <w:textAlignment w:val="center"/>
              <w:rPr>
                <w:rFonts w:hint="eastAsia" w:ascii="仿宋" w:hAnsi="仿宋" w:eastAsia="仿宋" w:cs="仿宋"/>
                <w:i w:val="0"/>
                <w:iCs w:val="0"/>
                <w:color w:val="000000"/>
                <w:kern w:val="0"/>
                <w:sz w:val="24"/>
                <w:szCs w:val="24"/>
                <w:highlight w:val="none"/>
                <w:u w:val="none"/>
                <w:lang w:val="en-US" w:eastAsia="zh-CN" w:bidi="ar"/>
              </w:rPr>
            </w:pPr>
          </w:p>
        </w:tc>
      </w:tr>
      <w:tr w14:paraId="4CD007D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5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55C487">
            <w:pPr>
              <w:keepNext w:val="0"/>
              <w:keepLines w:val="0"/>
              <w:widowControl/>
              <w:suppressLineNumbers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62</w:t>
            </w:r>
          </w:p>
        </w:tc>
        <w:tc>
          <w:tcPr>
            <w:tcW w:w="11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956B95">
            <w:pPr>
              <w:keepNext w:val="0"/>
              <w:keepLines w:val="0"/>
              <w:widowControl/>
              <w:suppressLineNumbers w:val="0"/>
              <w:jc w:val="left"/>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24芯光纤配线架</w:t>
            </w:r>
          </w:p>
        </w:tc>
        <w:tc>
          <w:tcPr>
            <w:tcW w:w="7530" w:type="dxa"/>
            <w:tcBorders>
              <w:top w:val="single" w:color="000000" w:sz="4" w:space="0"/>
              <w:left w:val="single" w:color="000000" w:sz="4" w:space="0"/>
              <w:bottom w:val="single" w:color="000000" w:sz="4" w:space="0"/>
              <w:right w:val="single" w:color="000000" w:sz="4" w:space="0"/>
            </w:tcBorders>
            <w:shd w:val="clear" w:color="auto" w:fill="auto"/>
            <w:vAlign w:val="top"/>
          </w:tcPr>
          <w:p w14:paraId="2F1B4D2F">
            <w:pPr>
              <w:keepNext w:val="0"/>
              <w:keepLines w:val="0"/>
              <w:widowControl/>
              <w:suppressLineNumbers w:val="0"/>
              <w:jc w:val="left"/>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24芯ODF单模光纤配线架满配单元体熔纤盘</w:t>
            </w:r>
          </w:p>
        </w:tc>
        <w:tc>
          <w:tcPr>
            <w:tcW w:w="8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605514">
            <w:pPr>
              <w:keepNext w:val="0"/>
              <w:keepLines w:val="0"/>
              <w:widowControl/>
              <w:suppressLineNumbers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台</w:t>
            </w:r>
          </w:p>
        </w:tc>
        <w:tc>
          <w:tcPr>
            <w:tcW w:w="8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9A39E8">
            <w:pPr>
              <w:keepNext w:val="0"/>
              <w:keepLines w:val="0"/>
              <w:widowControl/>
              <w:suppressLineNumbers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1</w:t>
            </w:r>
          </w:p>
        </w:tc>
        <w:tc>
          <w:tcPr>
            <w:tcW w:w="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FD0345">
            <w:pPr>
              <w:keepNext w:val="0"/>
              <w:keepLines w:val="0"/>
              <w:widowControl/>
              <w:suppressLineNumbers w:val="0"/>
              <w:jc w:val="center"/>
              <w:textAlignment w:val="center"/>
              <w:rPr>
                <w:rFonts w:hint="eastAsia" w:ascii="仿宋" w:hAnsi="仿宋" w:eastAsia="仿宋" w:cs="仿宋"/>
                <w:i w:val="0"/>
                <w:iCs w:val="0"/>
                <w:color w:val="000000"/>
                <w:kern w:val="0"/>
                <w:sz w:val="24"/>
                <w:szCs w:val="24"/>
                <w:highlight w:val="none"/>
                <w:u w:val="none"/>
                <w:lang w:val="en-US" w:eastAsia="zh-CN" w:bidi="ar"/>
              </w:rPr>
            </w:pP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4016D2">
            <w:pPr>
              <w:keepNext w:val="0"/>
              <w:keepLines w:val="0"/>
              <w:widowControl/>
              <w:suppressLineNumbers w:val="0"/>
              <w:jc w:val="center"/>
              <w:textAlignment w:val="center"/>
              <w:rPr>
                <w:rFonts w:hint="eastAsia" w:ascii="仿宋" w:hAnsi="仿宋" w:eastAsia="仿宋" w:cs="仿宋"/>
                <w:i w:val="0"/>
                <w:iCs w:val="0"/>
                <w:color w:val="000000"/>
                <w:kern w:val="0"/>
                <w:sz w:val="24"/>
                <w:szCs w:val="24"/>
                <w:highlight w:val="none"/>
                <w:u w:val="none"/>
                <w:lang w:val="en-US" w:eastAsia="zh-CN" w:bidi="ar"/>
              </w:rPr>
            </w:pPr>
          </w:p>
        </w:tc>
        <w:tc>
          <w:tcPr>
            <w:tcW w:w="9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DA182A">
            <w:pPr>
              <w:keepNext w:val="0"/>
              <w:keepLines w:val="0"/>
              <w:widowControl/>
              <w:suppressLineNumbers w:val="0"/>
              <w:jc w:val="center"/>
              <w:textAlignment w:val="center"/>
              <w:rPr>
                <w:rFonts w:hint="eastAsia" w:ascii="仿宋" w:hAnsi="仿宋" w:eastAsia="仿宋" w:cs="仿宋"/>
                <w:i w:val="0"/>
                <w:iCs w:val="0"/>
                <w:color w:val="000000"/>
                <w:kern w:val="0"/>
                <w:sz w:val="24"/>
                <w:szCs w:val="24"/>
                <w:highlight w:val="none"/>
                <w:u w:val="none"/>
                <w:lang w:val="en-US" w:eastAsia="zh-CN" w:bidi="ar"/>
              </w:rPr>
            </w:pPr>
          </w:p>
        </w:tc>
      </w:tr>
      <w:tr w14:paraId="0C4A550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5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077304">
            <w:pPr>
              <w:keepNext w:val="0"/>
              <w:keepLines w:val="0"/>
              <w:widowControl/>
              <w:suppressLineNumbers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63</w:t>
            </w:r>
          </w:p>
        </w:tc>
        <w:tc>
          <w:tcPr>
            <w:tcW w:w="11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1F9442">
            <w:pPr>
              <w:keepNext w:val="0"/>
              <w:keepLines w:val="0"/>
              <w:widowControl/>
              <w:suppressLineNumbers w:val="0"/>
              <w:jc w:val="left"/>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配管</w:t>
            </w:r>
          </w:p>
        </w:tc>
        <w:tc>
          <w:tcPr>
            <w:tcW w:w="7530" w:type="dxa"/>
            <w:tcBorders>
              <w:top w:val="single" w:color="000000" w:sz="4" w:space="0"/>
              <w:left w:val="single" w:color="000000" w:sz="4" w:space="0"/>
              <w:bottom w:val="single" w:color="000000" w:sz="4" w:space="0"/>
              <w:right w:val="single" w:color="000000" w:sz="4" w:space="0"/>
            </w:tcBorders>
            <w:shd w:val="clear" w:color="auto" w:fill="auto"/>
            <w:vAlign w:val="top"/>
          </w:tcPr>
          <w:p w14:paraId="219FC71F">
            <w:pPr>
              <w:keepNext w:val="0"/>
              <w:keepLines w:val="0"/>
              <w:widowControl/>
              <w:suppressLineNumbers w:val="0"/>
              <w:jc w:val="left"/>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JDG20</w:t>
            </w:r>
          </w:p>
        </w:tc>
        <w:tc>
          <w:tcPr>
            <w:tcW w:w="8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A8A5CD">
            <w:pPr>
              <w:keepNext w:val="0"/>
              <w:keepLines w:val="0"/>
              <w:widowControl/>
              <w:suppressLineNumbers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米</w:t>
            </w:r>
          </w:p>
        </w:tc>
        <w:tc>
          <w:tcPr>
            <w:tcW w:w="8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CC3F54">
            <w:pPr>
              <w:keepNext w:val="0"/>
              <w:keepLines w:val="0"/>
              <w:widowControl/>
              <w:suppressLineNumbers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1200</w:t>
            </w:r>
          </w:p>
        </w:tc>
        <w:tc>
          <w:tcPr>
            <w:tcW w:w="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0C3842">
            <w:pPr>
              <w:keepNext w:val="0"/>
              <w:keepLines w:val="0"/>
              <w:widowControl/>
              <w:suppressLineNumbers w:val="0"/>
              <w:jc w:val="center"/>
              <w:textAlignment w:val="center"/>
              <w:rPr>
                <w:rFonts w:hint="eastAsia" w:ascii="仿宋" w:hAnsi="仿宋" w:eastAsia="仿宋" w:cs="仿宋"/>
                <w:i w:val="0"/>
                <w:iCs w:val="0"/>
                <w:color w:val="000000"/>
                <w:kern w:val="0"/>
                <w:sz w:val="24"/>
                <w:szCs w:val="24"/>
                <w:highlight w:val="none"/>
                <w:u w:val="none"/>
                <w:lang w:val="en-US" w:eastAsia="zh-CN" w:bidi="ar"/>
              </w:rPr>
            </w:pP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6A55FC">
            <w:pPr>
              <w:keepNext w:val="0"/>
              <w:keepLines w:val="0"/>
              <w:widowControl/>
              <w:suppressLineNumbers w:val="0"/>
              <w:jc w:val="center"/>
              <w:textAlignment w:val="center"/>
              <w:rPr>
                <w:rFonts w:hint="eastAsia" w:ascii="仿宋" w:hAnsi="仿宋" w:eastAsia="仿宋" w:cs="仿宋"/>
                <w:i w:val="0"/>
                <w:iCs w:val="0"/>
                <w:color w:val="000000"/>
                <w:kern w:val="0"/>
                <w:sz w:val="24"/>
                <w:szCs w:val="24"/>
                <w:highlight w:val="none"/>
                <w:u w:val="none"/>
                <w:lang w:val="en-US" w:eastAsia="zh-CN" w:bidi="ar"/>
              </w:rPr>
            </w:pPr>
          </w:p>
        </w:tc>
        <w:tc>
          <w:tcPr>
            <w:tcW w:w="9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BD84D5">
            <w:pPr>
              <w:keepNext w:val="0"/>
              <w:keepLines w:val="0"/>
              <w:widowControl/>
              <w:suppressLineNumbers w:val="0"/>
              <w:jc w:val="center"/>
              <w:textAlignment w:val="center"/>
              <w:rPr>
                <w:rFonts w:hint="eastAsia" w:ascii="仿宋" w:hAnsi="仿宋" w:eastAsia="仿宋" w:cs="仿宋"/>
                <w:i w:val="0"/>
                <w:iCs w:val="0"/>
                <w:color w:val="000000"/>
                <w:kern w:val="0"/>
                <w:sz w:val="24"/>
                <w:szCs w:val="24"/>
                <w:highlight w:val="none"/>
                <w:u w:val="none"/>
                <w:lang w:val="en-US" w:eastAsia="zh-CN" w:bidi="ar"/>
              </w:rPr>
            </w:pPr>
          </w:p>
        </w:tc>
      </w:tr>
      <w:tr w14:paraId="0033410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5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C1E4FD">
            <w:pPr>
              <w:keepNext w:val="0"/>
              <w:keepLines w:val="0"/>
              <w:widowControl/>
              <w:suppressLineNumbers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64</w:t>
            </w:r>
          </w:p>
        </w:tc>
        <w:tc>
          <w:tcPr>
            <w:tcW w:w="11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03EB6C">
            <w:pPr>
              <w:keepNext w:val="0"/>
              <w:keepLines w:val="0"/>
              <w:widowControl/>
              <w:suppressLineNumbers w:val="0"/>
              <w:jc w:val="left"/>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槽式桥架</w:t>
            </w:r>
          </w:p>
        </w:tc>
        <w:tc>
          <w:tcPr>
            <w:tcW w:w="7530" w:type="dxa"/>
            <w:tcBorders>
              <w:top w:val="single" w:color="000000" w:sz="4" w:space="0"/>
              <w:left w:val="single" w:color="000000" w:sz="4" w:space="0"/>
              <w:bottom w:val="single" w:color="000000" w:sz="4" w:space="0"/>
              <w:right w:val="single" w:color="000000" w:sz="4" w:space="0"/>
            </w:tcBorders>
            <w:shd w:val="clear" w:color="auto" w:fill="auto"/>
            <w:vAlign w:val="top"/>
          </w:tcPr>
          <w:p w14:paraId="1DA8B66A">
            <w:pPr>
              <w:keepNext w:val="0"/>
              <w:keepLines w:val="0"/>
              <w:widowControl/>
              <w:suppressLineNumbers w:val="0"/>
              <w:jc w:val="left"/>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200*100*1.2</w:t>
            </w:r>
          </w:p>
        </w:tc>
        <w:tc>
          <w:tcPr>
            <w:tcW w:w="8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14CBC5">
            <w:pPr>
              <w:keepNext w:val="0"/>
              <w:keepLines w:val="0"/>
              <w:widowControl/>
              <w:suppressLineNumbers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米</w:t>
            </w:r>
          </w:p>
        </w:tc>
        <w:tc>
          <w:tcPr>
            <w:tcW w:w="8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A9DCE4">
            <w:pPr>
              <w:keepNext w:val="0"/>
              <w:keepLines w:val="0"/>
              <w:widowControl/>
              <w:suppressLineNumbers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160</w:t>
            </w:r>
          </w:p>
        </w:tc>
        <w:tc>
          <w:tcPr>
            <w:tcW w:w="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7889BE">
            <w:pPr>
              <w:keepNext w:val="0"/>
              <w:keepLines w:val="0"/>
              <w:widowControl/>
              <w:suppressLineNumbers w:val="0"/>
              <w:jc w:val="center"/>
              <w:textAlignment w:val="center"/>
              <w:rPr>
                <w:rFonts w:hint="eastAsia" w:ascii="仿宋" w:hAnsi="仿宋" w:eastAsia="仿宋" w:cs="仿宋"/>
                <w:i w:val="0"/>
                <w:iCs w:val="0"/>
                <w:color w:val="000000"/>
                <w:kern w:val="0"/>
                <w:sz w:val="24"/>
                <w:szCs w:val="24"/>
                <w:highlight w:val="none"/>
                <w:u w:val="none"/>
                <w:lang w:val="en-US" w:eastAsia="zh-CN" w:bidi="ar"/>
              </w:rPr>
            </w:pP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9FAA3E">
            <w:pPr>
              <w:keepNext w:val="0"/>
              <w:keepLines w:val="0"/>
              <w:widowControl/>
              <w:suppressLineNumbers w:val="0"/>
              <w:jc w:val="center"/>
              <w:textAlignment w:val="center"/>
              <w:rPr>
                <w:rFonts w:hint="eastAsia" w:ascii="仿宋" w:hAnsi="仿宋" w:eastAsia="仿宋" w:cs="仿宋"/>
                <w:i w:val="0"/>
                <w:iCs w:val="0"/>
                <w:color w:val="000000"/>
                <w:kern w:val="0"/>
                <w:sz w:val="24"/>
                <w:szCs w:val="24"/>
                <w:highlight w:val="none"/>
                <w:u w:val="none"/>
                <w:lang w:val="en-US" w:eastAsia="zh-CN" w:bidi="ar"/>
              </w:rPr>
            </w:pPr>
          </w:p>
        </w:tc>
        <w:tc>
          <w:tcPr>
            <w:tcW w:w="9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67074B">
            <w:pPr>
              <w:keepNext w:val="0"/>
              <w:keepLines w:val="0"/>
              <w:widowControl/>
              <w:suppressLineNumbers w:val="0"/>
              <w:jc w:val="center"/>
              <w:textAlignment w:val="center"/>
              <w:rPr>
                <w:rFonts w:hint="eastAsia" w:ascii="仿宋" w:hAnsi="仿宋" w:eastAsia="仿宋" w:cs="仿宋"/>
                <w:i w:val="0"/>
                <w:iCs w:val="0"/>
                <w:color w:val="000000"/>
                <w:kern w:val="0"/>
                <w:sz w:val="24"/>
                <w:szCs w:val="24"/>
                <w:highlight w:val="none"/>
                <w:u w:val="none"/>
                <w:lang w:val="en-US" w:eastAsia="zh-CN" w:bidi="ar"/>
              </w:rPr>
            </w:pPr>
          </w:p>
        </w:tc>
      </w:tr>
      <w:tr w14:paraId="0121999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5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231B14">
            <w:pPr>
              <w:keepNext w:val="0"/>
              <w:keepLines w:val="0"/>
              <w:widowControl/>
              <w:suppressLineNumbers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65</w:t>
            </w:r>
          </w:p>
        </w:tc>
        <w:tc>
          <w:tcPr>
            <w:tcW w:w="11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F50735">
            <w:pPr>
              <w:keepNext w:val="0"/>
              <w:keepLines w:val="0"/>
              <w:widowControl/>
              <w:suppressLineNumbers w:val="0"/>
              <w:jc w:val="left"/>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PE50管</w:t>
            </w:r>
          </w:p>
        </w:tc>
        <w:tc>
          <w:tcPr>
            <w:tcW w:w="7530" w:type="dxa"/>
            <w:tcBorders>
              <w:top w:val="single" w:color="000000" w:sz="4" w:space="0"/>
              <w:left w:val="single" w:color="000000" w:sz="4" w:space="0"/>
              <w:bottom w:val="single" w:color="000000" w:sz="4" w:space="0"/>
              <w:right w:val="single" w:color="000000" w:sz="4" w:space="0"/>
            </w:tcBorders>
            <w:shd w:val="clear" w:color="auto" w:fill="auto"/>
            <w:vAlign w:val="top"/>
          </w:tcPr>
          <w:p w14:paraId="1A5053B1">
            <w:pPr>
              <w:keepNext w:val="0"/>
              <w:keepLines w:val="0"/>
              <w:widowControl/>
              <w:suppressLineNumbers w:val="0"/>
              <w:jc w:val="left"/>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PE50</w:t>
            </w:r>
          </w:p>
        </w:tc>
        <w:tc>
          <w:tcPr>
            <w:tcW w:w="8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99BFFE">
            <w:pPr>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米</w:t>
            </w:r>
          </w:p>
        </w:tc>
        <w:tc>
          <w:tcPr>
            <w:tcW w:w="8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70499B">
            <w:pPr>
              <w:keepNext w:val="0"/>
              <w:keepLines w:val="0"/>
              <w:widowControl/>
              <w:suppressLineNumbers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1100</w:t>
            </w:r>
          </w:p>
        </w:tc>
        <w:tc>
          <w:tcPr>
            <w:tcW w:w="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FEB551">
            <w:pPr>
              <w:keepNext w:val="0"/>
              <w:keepLines w:val="0"/>
              <w:widowControl/>
              <w:suppressLineNumbers w:val="0"/>
              <w:jc w:val="center"/>
              <w:textAlignment w:val="center"/>
              <w:rPr>
                <w:rFonts w:hint="eastAsia" w:ascii="仿宋" w:hAnsi="仿宋" w:eastAsia="仿宋" w:cs="仿宋"/>
                <w:i w:val="0"/>
                <w:iCs w:val="0"/>
                <w:color w:val="000000"/>
                <w:kern w:val="0"/>
                <w:sz w:val="24"/>
                <w:szCs w:val="24"/>
                <w:highlight w:val="none"/>
                <w:u w:val="none"/>
                <w:lang w:val="en-US" w:eastAsia="zh-CN" w:bidi="ar"/>
              </w:rPr>
            </w:pP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E5323D">
            <w:pPr>
              <w:keepNext w:val="0"/>
              <w:keepLines w:val="0"/>
              <w:widowControl/>
              <w:suppressLineNumbers w:val="0"/>
              <w:jc w:val="center"/>
              <w:textAlignment w:val="center"/>
              <w:rPr>
                <w:rFonts w:hint="eastAsia" w:ascii="仿宋" w:hAnsi="仿宋" w:eastAsia="仿宋" w:cs="仿宋"/>
                <w:i w:val="0"/>
                <w:iCs w:val="0"/>
                <w:color w:val="000000"/>
                <w:kern w:val="0"/>
                <w:sz w:val="24"/>
                <w:szCs w:val="24"/>
                <w:highlight w:val="none"/>
                <w:u w:val="none"/>
                <w:lang w:val="en-US" w:eastAsia="zh-CN" w:bidi="ar"/>
              </w:rPr>
            </w:pPr>
          </w:p>
        </w:tc>
        <w:tc>
          <w:tcPr>
            <w:tcW w:w="9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E2FBA5">
            <w:pPr>
              <w:keepNext w:val="0"/>
              <w:keepLines w:val="0"/>
              <w:widowControl/>
              <w:suppressLineNumbers w:val="0"/>
              <w:jc w:val="center"/>
              <w:textAlignment w:val="center"/>
              <w:rPr>
                <w:rFonts w:hint="eastAsia" w:ascii="仿宋" w:hAnsi="仿宋" w:eastAsia="仿宋" w:cs="仿宋"/>
                <w:i w:val="0"/>
                <w:iCs w:val="0"/>
                <w:color w:val="000000"/>
                <w:kern w:val="0"/>
                <w:sz w:val="24"/>
                <w:szCs w:val="24"/>
                <w:highlight w:val="none"/>
                <w:u w:val="none"/>
                <w:lang w:val="en-US" w:eastAsia="zh-CN" w:bidi="ar"/>
              </w:rPr>
            </w:pPr>
          </w:p>
        </w:tc>
      </w:tr>
      <w:tr w14:paraId="7D7AC5C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5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BDCF4D">
            <w:pPr>
              <w:keepNext w:val="0"/>
              <w:keepLines w:val="0"/>
              <w:widowControl/>
              <w:suppressLineNumbers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66</w:t>
            </w:r>
          </w:p>
        </w:tc>
        <w:tc>
          <w:tcPr>
            <w:tcW w:w="11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D98183">
            <w:pPr>
              <w:keepNext w:val="0"/>
              <w:keepLines w:val="0"/>
              <w:widowControl/>
              <w:suppressLineNumbers w:val="0"/>
              <w:jc w:val="left"/>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SC50管</w:t>
            </w:r>
          </w:p>
        </w:tc>
        <w:tc>
          <w:tcPr>
            <w:tcW w:w="7530" w:type="dxa"/>
            <w:tcBorders>
              <w:top w:val="single" w:color="000000" w:sz="4" w:space="0"/>
              <w:left w:val="single" w:color="000000" w:sz="4" w:space="0"/>
              <w:bottom w:val="single" w:color="000000" w:sz="4" w:space="0"/>
              <w:right w:val="single" w:color="000000" w:sz="4" w:space="0"/>
            </w:tcBorders>
            <w:shd w:val="clear" w:color="auto" w:fill="auto"/>
            <w:vAlign w:val="top"/>
          </w:tcPr>
          <w:p w14:paraId="733EF1DE">
            <w:pPr>
              <w:keepNext w:val="0"/>
              <w:keepLines w:val="0"/>
              <w:widowControl/>
              <w:suppressLineNumbers w:val="0"/>
              <w:jc w:val="left"/>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SC50</w:t>
            </w:r>
          </w:p>
        </w:tc>
        <w:tc>
          <w:tcPr>
            <w:tcW w:w="8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04CC87">
            <w:pPr>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米</w:t>
            </w:r>
          </w:p>
        </w:tc>
        <w:tc>
          <w:tcPr>
            <w:tcW w:w="8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AA16ED">
            <w:pPr>
              <w:keepNext w:val="0"/>
              <w:keepLines w:val="0"/>
              <w:widowControl/>
              <w:suppressLineNumbers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50</w:t>
            </w:r>
          </w:p>
        </w:tc>
        <w:tc>
          <w:tcPr>
            <w:tcW w:w="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2E10E7">
            <w:pPr>
              <w:keepNext w:val="0"/>
              <w:keepLines w:val="0"/>
              <w:widowControl/>
              <w:suppressLineNumbers w:val="0"/>
              <w:jc w:val="center"/>
              <w:textAlignment w:val="center"/>
              <w:rPr>
                <w:rFonts w:hint="eastAsia" w:ascii="仿宋" w:hAnsi="仿宋" w:eastAsia="仿宋" w:cs="仿宋"/>
                <w:i w:val="0"/>
                <w:iCs w:val="0"/>
                <w:color w:val="000000"/>
                <w:kern w:val="0"/>
                <w:sz w:val="24"/>
                <w:szCs w:val="24"/>
                <w:highlight w:val="none"/>
                <w:u w:val="none"/>
                <w:lang w:val="en-US" w:eastAsia="zh-CN" w:bidi="ar"/>
              </w:rPr>
            </w:pP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A13EAE">
            <w:pPr>
              <w:keepNext w:val="0"/>
              <w:keepLines w:val="0"/>
              <w:widowControl/>
              <w:suppressLineNumbers w:val="0"/>
              <w:jc w:val="center"/>
              <w:textAlignment w:val="center"/>
              <w:rPr>
                <w:rFonts w:hint="eastAsia" w:ascii="仿宋" w:hAnsi="仿宋" w:eastAsia="仿宋" w:cs="仿宋"/>
                <w:i w:val="0"/>
                <w:iCs w:val="0"/>
                <w:color w:val="000000"/>
                <w:kern w:val="0"/>
                <w:sz w:val="24"/>
                <w:szCs w:val="24"/>
                <w:highlight w:val="none"/>
                <w:u w:val="none"/>
                <w:lang w:val="en-US" w:eastAsia="zh-CN" w:bidi="ar"/>
              </w:rPr>
            </w:pPr>
          </w:p>
        </w:tc>
        <w:tc>
          <w:tcPr>
            <w:tcW w:w="9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7E5981">
            <w:pPr>
              <w:keepNext w:val="0"/>
              <w:keepLines w:val="0"/>
              <w:widowControl/>
              <w:suppressLineNumbers w:val="0"/>
              <w:jc w:val="center"/>
              <w:textAlignment w:val="center"/>
              <w:rPr>
                <w:rFonts w:hint="eastAsia" w:ascii="仿宋" w:hAnsi="仿宋" w:eastAsia="仿宋" w:cs="仿宋"/>
                <w:i w:val="0"/>
                <w:iCs w:val="0"/>
                <w:color w:val="000000"/>
                <w:kern w:val="0"/>
                <w:sz w:val="24"/>
                <w:szCs w:val="24"/>
                <w:highlight w:val="none"/>
                <w:u w:val="none"/>
                <w:lang w:val="en-US" w:eastAsia="zh-CN" w:bidi="ar"/>
              </w:rPr>
            </w:pPr>
          </w:p>
        </w:tc>
      </w:tr>
      <w:tr w14:paraId="59EFB4F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5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0DF6F2">
            <w:pPr>
              <w:keepNext w:val="0"/>
              <w:keepLines w:val="0"/>
              <w:widowControl/>
              <w:suppressLineNumbers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67</w:t>
            </w:r>
          </w:p>
        </w:tc>
        <w:tc>
          <w:tcPr>
            <w:tcW w:w="11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9EBF8E">
            <w:pPr>
              <w:keepNext w:val="0"/>
              <w:keepLines w:val="0"/>
              <w:widowControl/>
              <w:suppressLineNumbers w:val="0"/>
              <w:jc w:val="left"/>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立杆</w:t>
            </w:r>
          </w:p>
        </w:tc>
        <w:tc>
          <w:tcPr>
            <w:tcW w:w="7530" w:type="dxa"/>
            <w:tcBorders>
              <w:top w:val="single" w:color="000000" w:sz="4" w:space="0"/>
              <w:left w:val="single" w:color="000000" w:sz="4" w:space="0"/>
              <w:bottom w:val="single" w:color="000000" w:sz="4" w:space="0"/>
              <w:right w:val="single" w:color="000000" w:sz="4" w:space="0"/>
            </w:tcBorders>
            <w:shd w:val="clear" w:color="auto" w:fill="auto"/>
            <w:vAlign w:val="top"/>
          </w:tcPr>
          <w:p w14:paraId="1DCB14C6">
            <w:pPr>
              <w:keepNext w:val="0"/>
              <w:keepLines w:val="0"/>
              <w:widowControl/>
              <w:suppressLineNumbers w:val="0"/>
              <w:jc w:val="left"/>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3.5M定制（国标热镀锌钢管）</w:t>
            </w:r>
          </w:p>
        </w:tc>
        <w:tc>
          <w:tcPr>
            <w:tcW w:w="8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168EF6">
            <w:pPr>
              <w:keepNext w:val="0"/>
              <w:keepLines w:val="0"/>
              <w:widowControl/>
              <w:suppressLineNumbers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根</w:t>
            </w:r>
          </w:p>
        </w:tc>
        <w:tc>
          <w:tcPr>
            <w:tcW w:w="8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E819D7">
            <w:pPr>
              <w:keepNext w:val="0"/>
              <w:keepLines w:val="0"/>
              <w:widowControl/>
              <w:suppressLineNumbers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7</w:t>
            </w:r>
          </w:p>
        </w:tc>
        <w:tc>
          <w:tcPr>
            <w:tcW w:w="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6AEDAF">
            <w:pPr>
              <w:keepNext w:val="0"/>
              <w:keepLines w:val="0"/>
              <w:widowControl/>
              <w:suppressLineNumbers w:val="0"/>
              <w:jc w:val="center"/>
              <w:textAlignment w:val="center"/>
              <w:rPr>
                <w:rFonts w:hint="eastAsia" w:ascii="仿宋" w:hAnsi="仿宋" w:eastAsia="仿宋" w:cs="仿宋"/>
                <w:i w:val="0"/>
                <w:iCs w:val="0"/>
                <w:color w:val="000000"/>
                <w:kern w:val="0"/>
                <w:sz w:val="24"/>
                <w:szCs w:val="24"/>
                <w:highlight w:val="none"/>
                <w:u w:val="none"/>
                <w:lang w:val="en-US" w:eastAsia="zh-CN" w:bidi="ar"/>
              </w:rPr>
            </w:pP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5A1A67">
            <w:pPr>
              <w:keepNext w:val="0"/>
              <w:keepLines w:val="0"/>
              <w:widowControl/>
              <w:suppressLineNumbers w:val="0"/>
              <w:jc w:val="center"/>
              <w:textAlignment w:val="center"/>
              <w:rPr>
                <w:rFonts w:hint="eastAsia" w:ascii="仿宋" w:hAnsi="仿宋" w:eastAsia="仿宋" w:cs="仿宋"/>
                <w:i w:val="0"/>
                <w:iCs w:val="0"/>
                <w:color w:val="000000"/>
                <w:kern w:val="0"/>
                <w:sz w:val="24"/>
                <w:szCs w:val="24"/>
                <w:highlight w:val="none"/>
                <w:u w:val="none"/>
                <w:lang w:val="en-US" w:eastAsia="zh-CN" w:bidi="ar"/>
              </w:rPr>
            </w:pPr>
          </w:p>
        </w:tc>
        <w:tc>
          <w:tcPr>
            <w:tcW w:w="9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6DDEB5">
            <w:pPr>
              <w:keepNext w:val="0"/>
              <w:keepLines w:val="0"/>
              <w:widowControl/>
              <w:suppressLineNumbers w:val="0"/>
              <w:jc w:val="center"/>
              <w:textAlignment w:val="center"/>
              <w:rPr>
                <w:rFonts w:hint="eastAsia" w:ascii="仿宋" w:hAnsi="仿宋" w:eastAsia="仿宋" w:cs="仿宋"/>
                <w:i w:val="0"/>
                <w:iCs w:val="0"/>
                <w:color w:val="000000"/>
                <w:kern w:val="0"/>
                <w:sz w:val="24"/>
                <w:szCs w:val="24"/>
                <w:highlight w:val="none"/>
                <w:u w:val="none"/>
                <w:lang w:val="en-US" w:eastAsia="zh-CN" w:bidi="ar"/>
              </w:rPr>
            </w:pPr>
          </w:p>
        </w:tc>
      </w:tr>
      <w:tr w14:paraId="15C912F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5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593D27">
            <w:pPr>
              <w:keepNext w:val="0"/>
              <w:keepLines w:val="0"/>
              <w:widowControl/>
              <w:suppressLineNumbers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68</w:t>
            </w:r>
          </w:p>
        </w:tc>
        <w:tc>
          <w:tcPr>
            <w:tcW w:w="11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7B28C3">
            <w:pPr>
              <w:keepNext w:val="0"/>
              <w:keepLines w:val="0"/>
              <w:widowControl/>
              <w:suppressLineNumbers w:val="0"/>
              <w:jc w:val="left"/>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土方开挖</w:t>
            </w:r>
          </w:p>
        </w:tc>
        <w:tc>
          <w:tcPr>
            <w:tcW w:w="7530" w:type="dxa"/>
            <w:tcBorders>
              <w:top w:val="single" w:color="000000" w:sz="4" w:space="0"/>
              <w:left w:val="single" w:color="000000" w:sz="4" w:space="0"/>
              <w:bottom w:val="single" w:color="000000" w:sz="4" w:space="0"/>
              <w:right w:val="single" w:color="000000" w:sz="4" w:space="0"/>
            </w:tcBorders>
            <w:shd w:val="clear" w:color="auto" w:fill="auto"/>
            <w:vAlign w:val="top"/>
          </w:tcPr>
          <w:p w14:paraId="1AC31EA8">
            <w:pPr>
              <w:keepNext w:val="0"/>
              <w:keepLines w:val="0"/>
              <w:widowControl/>
              <w:suppressLineNumbers w:val="0"/>
              <w:jc w:val="left"/>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土方开挖，回填土</w:t>
            </w:r>
          </w:p>
        </w:tc>
        <w:tc>
          <w:tcPr>
            <w:tcW w:w="8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703210">
            <w:pPr>
              <w:keepNext w:val="0"/>
              <w:keepLines w:val="0"/>
              <w:widowControl/>
              <w:suppressLineNumbers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m</w:t>
            </w:r>
            <w:r>
              <w:rPr>
                <w:rStyle w:val="278"/>
                <w:rFonts w:hint="eastAsia" w:ascii="仿宋" w:hAnsi="仿宋" w:eastAsia="仿宋" w:cs="仿宋"/>
                <w:sz w:val="24"/>
                <w:szCs w:val="24"/>
                <w:highlight w:val="none"/>
                <w:lang w:val="en-US" w:eastAsia="zh-CN" w:bidi="ar"/>
              </w:rPr>
              <w:t>³</w:t>
            </w:r>
          </w:p>
        </w:tc>
        <w:tc>
          <w:tcPr>
            <w:tcW w:w="8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2873D4">
            <w:pPr>
              <w:keepNext w:val="0"/>
              <w:keepLines w:val="0"/>
              <w:widowControl/>
              <w:suppressLineNumbers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50</w:t>
            </w:r>
          </w:p>
        </w:tc>
        <w:tc>
          <w:tcPr>
            <w:tcW w:w="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0B64BF">
            <w:pPr>
              <w:keepNext w:val="0"/>
              <w:keepLines w:val="0"/>
              <w:widowControl/>
              <w:suppressLineNumbers w:val="0"/>
              <w:jc w:val="center"/>
              <w:textAlignment w:val="center"/>
              <w:rPr>
                <w:rFonts w:hint="eastAsia" w:ascii="仿宋" w:hAnsi="仿宋" w:eastAsia="仿宋" w:cs="仿宋"/>
                <w:i w:val="0"/>
                <w:iCs w:val="0"/>
                <w:color w:val="000000"/>
                <w:kern w:val="0"/>
                <w:sz w:val="24"/>
                <w:szCs w:val="24"/>
                <w:highlight w:val="none"/>
                <w:u w:val="none"/>
                <w:lang w:val="en-US" w:eastAsia="zh-CN" w:bidi="ar"/>
              </w:rPr>
            </w:pP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90661F">
            <w:pPr>
              <w:keepNext w:val="0"/>
              <w:keepLines w:val="0"/>
              <w:widowControl/>
              <w:suppressLineNumbers w:val="0"/>
              <w:jc w:val="center"/>
              <w:textAlignment w:val="center"/>
              <w:rPr>
                <w:rFonts w:hint="eastAsia" w:ascii="仿宋" w:hAnsi="仿宋" w:eastAsia="仿宋" w:cs="仿宋"/>
                <w:i w:val="0"/>
                <w:iCs w:val="0"/>
                <w:color w:val="000000"/>
                <w:kern w:val="0"/>
                <w:sz w:val="24"/>
                <w:szCs w:val="24"/>
                <w:highlight w:val="none"/>
                <w:u w:val="none"/>
                <w:lang w:val="en-US" w:eastAsia="zh-CN" w:bidi="ar"/>
              </w:rPr>
            </w:pPr>
          </w:p>
        </w:tc>
        <w:tc>
          <w:tcPr>
            <w:tcW w:w="9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D6E812">
            <w:pPr>
              <w:keepNext w:val="0"/>
              <w:keepLines w:val="0"/>
              <w:widowControl/>
              <w:suppressLineNumbers w:val="0"/>
              <w:jc w:val="center"/>
              <w:textAlignment w:val="center"/>
              <w:rPr>
                <w:rFonts w:hint="eastAsia" w:ascii="仿宋" w:hAnsi="仿宋" w:eastAsia="仿宋" w:cs="仿宋"/>
                <w:i w:val="0"/>
                <w:iCs w:val="0"/>
                <w:color w:val="000000"/>
                <w:kern w:val="0"/>
                <w:sz w:val="24"/>
                <w:szCs w:val="24"/>
                <w:highlight w:val="none"/>
                <w:u w:val="none"/>
                <w:lang w:val="en-US" w:eastAsia="zh-CN" w:bidi="ar"/>
              </w:rPr>
            </w:pPr>
          </w:p>
        </w:tc>
      </w:tr>
      <w:tr w14:paraId="2683B74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5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6EBD79">
            <w:pPr>
              <w:keepNext w:val="0"/>
              <w:keepLines w:val="0"/>
              <w:widowControl/>
              <w:suppressLineNumbers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69</w:t>
            </w:r>
          </w:p>
        </w:tc>
        <w:tc>
          <w:tcPr>
            <w:tcW w:w="11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AD1DCD">
            <w:pPr>
              <w:keepNext w:val="0"/>
              <w:keepLines w:val="0"/>
              <w:widowControl/>
              <w:suppressLineNumbers w:val="0"/>
              <w:jc w:val="left"/>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手孔井</w:t>
            </w:r>
          </w:p>
        </w:tc>
        <w:tc>
          <w:tcPr>
            <w:tcW w:w="7530" w:type="dxa"/>
            <w:tcBorders>
              <w:top w:val="single" w:color="000000" w:sz="4" w:space="0"/>
              <w:left w:val="single" w:color="000000" w:sz="4" w:space="0"/>
              <w:bottom w:val="single" w:color="000000" w:sz="4" w:space="0"/>
              <w:right w:val="single" w:color="000000" w:sz="4" w:space="0"/>
            </w:tcBorders>
            <w:shd w:val="clear" w:color="auto" w:fill="auto"/>
            <w:vAlign w:val="top"/>
          </w:tcPr>
          <w:p w14:paraId="1406A3CC">
            <w:pPr>
              <w:keepNext w:val="0"/>
              <w:keepLines w:val="0"/>
              <w:widowControl/>
              <w:suppressLineNumbers w:val="0"/>
              <w:jc w:val="left"/>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定制手孔井400*400*700mm，含开挖</w:t>
            </w:r>
          </w:p>
        </w:tc>
        <w:tc>
          <w:tcPr>
            <w:tcW w:w="8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E42404">
            <w:pPr>
              <w:keepNext w:val="0"/>
              <w:keepLines w:val="0"/>
              <w:widowControl/>
              <w:suppressLineNumbers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个</w:t>
            </w:r>
          </w:p>
        </w:tc>
        <w:tc>
          <w:tcPr>
            <w:tcW w:w="8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26635D">
            <w:pPr>
              <w:keepNext w:val="0"/>
              <w:keepLines w:val="0"/>
              <w:widowControl/>
              <w:suppressLineNumbers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15</w:t>
            </w:r>
          </w:p>
        </w:tc>
        <w:tc>
          <w:tcPr>
            <w:tcW w:w="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6D0EE9">
            <w:pPr>
              <w:keepNext w:val="0"/>
              <w:keepLines w:val="0"/>
              <w:widowControl/>
              <w:suppressLineNumbers w:val="0"/>
              <w:jc w:val="center"/>
              <w:textAlignment w:val="center"/>
              <w:rPr>
                <w:rFonts w:hint="eastAsia" w:ascii="仿宋" w:hAnsi="仿宋" w:eastAsia="仿宋" w:cs="仿宋"/>
                <w:i w:val="0"/>
                <w:iCs w:val="0"/>
                <w:color w:val="000000"/>
                <w:kern w:val="0"/>
                <w:sz w:val="24"/>
                <w:szCs w:val="24"/>
                <w:highlight w:val="none"/>
                <w:u w:val="none"/>
                <w:lang w:val="en-US" w:eastAsia="zh-CN" w:bidi="ar"/>
              </w:rPr>
            </w:pP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E2CABF">
            <w:pPr>
              <w:keepNext w:val="0"/>
              <w:keepLines w:val="0"/>
              <w:widowControl/>
              <w:suppressLineNumbers w:val="0"/>
              <w:jc w:val="center"/>
              <w:textAlignment w:val="center"/>
              <w:rPr>
                <w:rFonts w:hint="eastAsia" w:ascii="仿宋" w:hAnsi="仿宋" w:eastAsia="仿宋" w:cs="仿宋"/>
                <w:i w:val="0"/>
                <w:iCs w:val="0"/>
                <w:color w:val="000000"/>
                <w:kern w:val="0"/>
                <w:sz w:val="24"/>
                <w:szCs w:val="24"/>
                <w:highlight w:val="none"/>
                <w:u w:val="none"/>
                <w:lang w:val="en-US" w:eastAsia="zh-CN" w:bidi="ar"/>
              </w:rPr>
            </w:pPr>
          </w:p>
        </w:tc>
        <w:tc>
          <w:tcPr>
            <w:tcW w:w="9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0EB289">
            <w:pPr>
              <w:keepNext w:val="0"/>
              <w:keepLines w:val="0"/>
              <w:widowControl/>
              <w:suppressLineNumbers w:val="0"/>
              <w:jc w:val="center"/>
              <w:textAlignment w:val="center"/>
              <w:rPr>
                <w:rFonts w:hint="eastAsia" w:ascii="仿宋" w:hAnsi="仿宋" w:eastAsia="仿宋" w:cs="仿宋"/>
                <w:i w:val="0"/>
                <w:iCs w:val="0"/>
                <w:color w:val="000000"/>
                <w:kern w:val="0"/>
                <w:sz w:val="24"/>
                <w:szCs w:val="24"/>
                <w:highlight w:val="none"/>
                <w:u w:val="none"/>
                <w:lang w:val="en-US" w:eastAsia="zh-CN" w:bidi="ar"/>
              </w:rPr>
            </w:pPr>
          </w:p>
        </w:tc>
      </w:tr>
      <w:tr w14:paraId="4C3D00A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5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E4EC41">
            <w:pPr>
              <w:keepNext w:val="0"/>
              <w:keepLines w:val="0"/>
              <w:widowControl/>
              <w:suppressLineNumbers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70</w:t>
            </w:r>
          </w:p>
        </w:tc>
        <w:tc>
          <w:tcPr>
            <w:tcW w:w="11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BEB600">
            <w:pPr>
              <w:keepNext w:val="0"/>
              <w:keepLines w:val="0"/>
              <w:widowControl/>
              <w:suppressLineNumbers w:val="0"/>
              <w:jc w:val="left"/>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可视对讲门口机</w:t>
            </w:r>
          </w:p>
        </w:tc>
        <w:tc>
          <w:tcPr>
            <w:tcW w:w="7530" w:type="dxa"/>
            <w:tcBorders>
              <w:top w:val="single" w:color="000000" w:sz="4" w:space="0"/>
              <w:left w:val="single" w:color="000000" w:sz="4" w:space="0"/>
              <w:bottom w:val="single" w:color="000000" w:sz="4" w:space="0"/>
              <w:right w:val="single" w:color="000000" w:sz="4" w:space="0"/>
            </w:tcBorders>
            <w:shd w:val="clear" w:color="auto" w:fill="auto"/>
            <w:vAlign w:val="top"/>
          </w:tcPr>
          <w:p w14:paraId="6FBE10FE">
            <w:pPr>
              <w:keepNext w:val="0"/>
              <w:keepLines w:val="0"/>
              <w:widowControl/>
              <w:suppressLineNumbers w:val="0"/>
              <w:jc w:val="both"/>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1、采用7英寸液晶屏，屏幕显示分辨率达到600×1024</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2、采用 200万CMOS双目摄像头</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3、采用红外补光，在暗光或无光环境下也能识别，可有效降低环境光污染</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4、人脸验证准确率99.9%，1：N比对时间0.2s/人，可实现无感通行</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5、支持面部识别距离0.3m-3.0m；适应0.9m～2.4m身高范围（镜头安装高度1.4米）</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6、支持多种比对结果呈现模式及多种语音提示信息，适应多种场景，有效保障用户隐私</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7、支持口罩检测、安全帽检测，实现异常事件告警</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8、支持活体检测功能，支持手机照片、打印照片和视频防假</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9、支持胁迫报警、防拆报警、闯入报警、门超时报警、非法超次报警</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10、支持下发普通用户/VIP用户/巡逻用户/来宾用户/黑名单用户/其它用户</w:t>
            </w:r>
          </w:p>
        </w:tc>
        <w:tc>
          <w:tcPr>
            <w:tcW w:w="8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5343A3">
            <w:pPr>
              <w:keepNext w:val="0"/>
              <w:keepLines w:val="0"/>
              <w:widowControl/>
              <w:suppressLineNumbers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台</w:t>
            </w:r>
          </w:p>
        </w:tc>
        <w:tc>
          <w:tcPr>
            <w:tcW w:w="8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F1FF9F">
            <w:pPr>
              <w:keepNext w:val="0"/>
              <w:keepLines w:val="0"/>
              <w:widowControl/>
              <w:suppressLineNumbers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1</w:t>
            </w:r>
          </w:p>
        </w:tc>
        <w:tc>
          <w:tcPr>
            <w:tcW w:w="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BABC89">
            <w:pPr>
              <w:keepNext w:val="0"/>
              <w:keepLines w:val="0"/>
              <w:widowControl/>
              <w:suppressLineNumbers w:val="0"/>
              <w:jc w:val="center"/>
              <w:textAlignment w:val="center"/>
              <w:rPr>
                <w:rFonts w:hint="eastAsia" w:ascii="仿宋" w:hAnsi="仿宋" w:eastAsia="仿宋" w:cs="仿宋"/>
                <w:i w:val="0"/>
                <w:iCs w:val="0"/>
                <w:color w:val="000000"/>
                <w:kern w:val="0"/>
                <w:sz w:val="24"/>
                <w:szCs w:val="24"/>
                <w:highlight w:val="none"/>
                <w:u w:val="none"/>
                <w:lang w:val="en-US" w:eastAsia="zh-CN" w:bidi="ar"/>
              </w:rPr>
            </w:pP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A92126">
            <w:pPr>
              <w:keepNext w:val="0"/>
              <w:keepLines w:val="0"/>
              <w:widowControl/>
              <w:suppressLineNumbers w:val="0"/>
              <w:jc w:val="center"/>
              <w:textAlignment w:val="center"/>
              <w:rPr>
                <w:rFonts w:hint="eastAsia" w:ascii="仿宋" w:hAnsi="仿宋" w:eastAsia="仿宋" w:cs="仿宋"/>
                <w:i w:val="0"/>
                <w:iCs w:val="0"/>
                <w:color w:val="000000"/>
                <w:kern w:val="0"/>
                <w:sz w:val="24"/>
                <w:szCs w:val="24"/>
                <w:highlight w:val="none"/>
                <w:u w:val="none"/>
                <w:lang w:val="en-US" w:eastAsia="zh-CN" w:bidi="ar"/>
              </w:rPr>
            </w:pPr>
          </w:p>
        </w:tc>
        <w:tc>
          <w:tcPr>
            <w:tcW w:w="9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2888A4">
            <w:pPr>
              <w:keepNext w:val="0"/>
              <w:keepLines w:val="0"/>
              <w:widowControl/>
              <w:suppressLineNumbers w:val="0"/>
              <w:jc w:val="center"/>
              <w:textAlignment w:val="center"/>
              <w:rPr>
                <w:rFonts w:hint="eastAsia" w:ascii="仿宋" w:hAnsi="仿宋" w:eastAsia="仿宋" w:cs="仿宋"/>
                <w:i w:val="0"/>
                <w:iCs w:val="0"/>
                <w:color w:val="000000"/>
                <w:kern w:val="0"/>
                <w:sz w:val="24"/>
                <w:szCs w:val="24"/>
                <w:highlight w:val="none"/>
                <w:u w:val="none"/>
                <w:lang w:val="en-US" w:eastAsia="zh-CN" w:bidi="ar"/>
              </w:rPr>
            </w:pPr>
          </w:p>
        </w:tc>
      </w:tr>
      <w:tr w14:paraId="22FEC6E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5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FDBDB7">
            <w:pPr>
              <w:keepNext w:val="0"/>
              <w:keepLines w:val="0"/>
              <w:widowControl/>
              <w:suppressLineNumbers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71</w:t>
            </w:r>
          </w:p>
        </w:tc>
        <w:tc>
          <w:tcPr>
            <w:tcW w:w="11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9361C1">
            <w:pPr>
              <w:keepNext w:val="0"/>
              <w:keepLines w:val="0"/>
              <w:widowControl/>
              <w:suppressLineNumbers w:val="0"/>
              <w:jc w:val="left"/>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门禁一体机</w:t>
            </w:r>
          </w:p>
        </w:tc>
        <w:tc>
          <w:tcPr>
            <w:tcW w:w="7530" w:type="dxa"/>
            <w:tcBorders>
              <w:top w:val="single" w:color="000000" w:sz="4" w:space="0"/>
              <w:left w:val="single" w:color="000000" w:sz="4" w:space="0"/>
              <w:bottom w:val="single" w:color="000000" w:sz="4" w:space="0"/>
              <w:right w:val="single" w:color="000000" w:sz="4" w:space="0"/>
            </w:tcBorders>
            <w:shd w:val="clear" w:color="auto" w:fill="auto"/>
            <w:vAlign w:val="top"/>
          </w:tcPr>
          <w:p w14:paraId="132B9D92">
            <w:pPr>
              <w:keepNext w:val="0"/>
              <w:keepLines w:val="0"/>
              <w:widowControl/>
              <w:suppressLineNumbers w:val="0"/>
              <w:jc w:val="both"/>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1、采用STN显示屏，屏幕显示分辨率达到123x32</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2、支持3万个用户、3万个密码、3万张卡、15万条记录</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3、支持卡片、密码等多种识别方式，并支持多种组合识别鉴权方式</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4、支持机械按键</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5、支持非接触式读卡，可读取IC卡卡号、CPU卡序列号、身份证序列号</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6、支持内置PSAM卡槽，读取CPU卡内容（需另购PSAM卡）</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7、支持RS485通信，韦根通信</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8、支持蜂鸣声提示、指示灯提示</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9、支持防拆报警</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10、支持胁迫报警、闯入报警、门超时报警、非法超次报警</w:t>
            </w:r>
          </w:p>
        </w:tc>
        <w:tc>
          <w:tcPr>
            <w:tcW w:w="8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BB9442">
            <w:pPr>
              <w:keepNext w:val="0"/>
              <w:keepLines w:val="0"/>
              <w:widowControl/>
              <w:suppressLineNumbers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台</w:t>
            </w:r>
          </w:p>
        </w:tc>
        <w:tc>
          <w:tcPr>
            <w:tcW w:w="8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B2008F">
            <w:pPr>
              <w:keepNext w:val="0"/>
              <w:keepLines w:val="0"/>
              <w:widowControl/>
              <w:suppressLineNumbers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1</w:t>
            </w:r>
          </w:p>
        </w:tc>
        <w:tc>
          <w:tcPr>
            <w:tcW w:w="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05A369">
            <w:pPr>
              <w:keepNext w:val="0"/>
              <w:keepLines w:val="0"/>
              <w:widowControl/>
              <w:suppressLineNumbers w:val="0"/>
              <w:jc w:val="center"/>
              <w:textAlignment w:val="center"/>
              <w:rPr>
                <w:rFonts w:hint="eastAsia" w:ascii="仿宋" w:hAnsi="仿宋" w:eastAsia="仿宋" w:cs="仿宋"/>
                <w:i w:val="0"/>
                <w:iCs w:val="0"/>
                <w:color w:val="000000"/>
                <w:kern w:val="0"/>
                <w:sz w:val="24"/>
                <w:szCs w:val="24"/>
                <w:highlight w:val="none"/>
                <w:u w:val="none"/>
                <w:lang w:val="en-US" w:eastAsia="zh-CN" w:bidi="ar"/>
              </w:rPr>
            </w:pP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3AF0A2">
            <w:pPr>
              <w:keepNext w:val="0"/>
              <w:keepLines w:val="0"/>
              <w:widowControl/>
              <w:suppressLineNumbers w:val="0"/>
              <w:jc w:val="center"/>
              <w:textAlignment w:val="center"/>
              <w:rPr>
                <w:rFonts w:hint="eastAsia" w:ascii="仿宋" w:hAnsi="仿宋" w:eastAsia="仿宋" w:cs="仿宋"/>
                <w:i w:val="0"/>
                <w:iCs w:val="0"/>
                <w:color w:val="000000"/>
                <w:kern w:val="0"/>
                <w:sz w:val="24"/>
                <w:szCs w:val="24"/>
                <w:highlight w:val="none"/>
                <w:u w:val="none"/>
                <w:lang w:val="en-US" w:eastAsia="zh-CN" w:bidi="ar"/>
              </w:rPr>
            </w:pPr>
          </w:p>
        </w:tc>
        <w:tc>
          <w:tcPr>
            <w:tcW w:w="9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30921B">
            <w:pPr>
              <w:keepNext w:val="0"/>
              <w:keepLines w:val="0"/>
              <w:widowControl/>
              <w:suppressLineNumbers w:val="0"/>
              <w:jc w:val="center"/>
              <w:textAlignment w:val="center"/>
              <w:rPr>
                <w:rFonts w:hint="eastAsia" w:ascii="仿宋" w:hAnsi="仿宋" w:eastAsia="仿宋" w:cs="仿宋"/>
                <w:i w:val="0"/>
                <w:iCs w:val="0"/>
                <w:color w:val="000000"/>
                <w:kern w:val="0"/>
                <w:sz w:val="24"/>
                <w:szCs w:val="24"/>
                <w:highlight w:val="none"/>
                <w:u w:val="none"/>
                <w:lang w:val="en-US" w:eastAsia="zh-CN" w:bidi="ar"/>
              </w:rPr>
            </w:pPr>
          </w:p>
        </w:tc>
      </w:tr>
      <w:tr w14:paraId="7B21C77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5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247E17">
            <w:pPr>
              <w:keepNext w:val="0"/>
              <w:keepLines w:val="0"/>
              <w:widowControl/>
              <w:suppressLineNumbers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72</w:t>
            </w:r>
          </w:p>
        </w:tc>
        <w:tc>
          <w:tcPr>
            <w:tcW w:w="11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CAB8B9">
            <w:pPr>
              <w:keepNext w:val="0"/>
              <w:keepLines w:val="0"/>
              <w:widowControl/>
              <w:suppressLineNumbers w:val="0"/>
              <w:jc w:val="left"/>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单门磁力锁</w:t>
            </w:r>
          </w:p>
        </w:tc>
        <w:tc>
          <w:tcPr>
            <w:tcW w:w="7530" w:type="dxa"/>
            <w:tcBorders>
              <w:top w:val="single" w:color="000000" w:sz="4" w:space="0"/>
              <w:left w:val="single" w:color="000000" w:sz="4" w:space="0"/>
              <w:bottom w:val="single" w:color="000000" w:sz="4" w:space="0"/>
              <w:right w:val="single" w:color="000000" w:sz="4" w:space="0"/>
            </w:tcBorders>
            <w:shd w:val="clear" w:color="auto" w:fill="auto"/>
            <w:vAlign w:val="top"/>
          </w:tcPr>
          <w:p w14:paraId="198522EA">
            <w:pPr>
              <w:keepNext w:val="0"/>
              <w:keepLines w:val="0"/>
              <w:widowControl/>
              <w:suppressLineNumbers w:val="0"/>
              <w:jc w:val="both"/>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1、产品款式：磁力锁；</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2、外壳材料：铝合金；</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3、表面工艺：电镀拉丝；</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4、信号输出：COM/NO/NC；</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5、门状态检测：1路，继电器；</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6、安全类型：断电开门；</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7、最大拉力：280kg（600Lbs）直线拉力；</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8、供电方式：DC 12V 650(mA）；</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9、工作环境：室内；</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10、安装方式：明装</w:t>
            </w:r>
          </w:p>
        </w:tc>
        <w:tc>
          <w:tcPr>
            <w:tcW w:w="8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0F1AE2">
            <w:pPr>
              <w:keepNext w:val="0"/>
              <w:keepLines w:val="0"/>
              <w:widowControl/>
              <w:suppressLineNumbers w:val="0"/>
              <w:jc w:val="both"/>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把</w:t>
            </w:r>
          </w:p>
        </w:tc>
        <w:tc>
          <w:tcPr>
            <w:tcW w:w="8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D92F1B">
            <w:pPr>
              <w:keepNext w:val="0"/>
              <w:keepLines w:val="0"/>
              <w:widowControl/>
              <w:suppressLineNumbers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1</w:t>
            </w:r>
          </w:p>
        </w:tc>
        <w:tc>
          <w:tcPr>
            <w:tcW w:w="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037DFF">
            <w:pPr>
              <w:keepNext w:val="0"/>
              <w:keepLines w:val="0"/>
              <w:widowControl/>
              <w:suppressLineNumbers w:val="0"/>
              <w:jc w:val="center"/>
              <w:textAlignment w:val="center"/>
              <w:rPr>
                <w:rFonts w:hint="eastAsia" w:ascii="仿宋" w:hAnsi="仿宋" w:eastAsia="仿宋" w:cs="仿宋"/>
                <w:i w:val="0"/>
                <w:iCs w:val="0"/>
                <w:color w:val="000000"/>
                <w:kern w:val="0"/>
                <w:sz w:val="24"/>
                <w:szCs w:val="24"/>
                <w:highlight w:val="none"/>
                <w:u w:val="none"/>
                <w:lang w:val="en-US" w:eastAsia="zh-CN" w:bidi="ar"/>
              </w:rPr>
            </w:pP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067CE8">
            <w:pPr>
              <w:keepNext w:val="0"/>
              <w:keepLines w:val="0"/>
              <w:widowControl/>
              <w:suppressLineNumbers w:val="0"/>
              <w:jc w:val="center"/>
              <w:textAlignment w:val="center"/>
              <w:rPr>
                <w:rFonts w:hint="eastAsia" w:ascii="仿宋" w:hAnsi="仿宋" w:eastAsia="仿宋" w:cs="仿宋"/>
                <w:i w:val="0"/>
                <w:iCs w:val="0"/>
                <w:color w:val="000000"/>
                <w:kern w:val="0"/>
                <w:sz w:val="24"/>
                <w:szCs w:val="24"/>
                <w:highlight w:val="none"/>
                <w:u w:val="none"/>
                <w:lang w:val="en-US" w:eastAsia="zh-CN" w:bidi="ar"/>
              </w:rPr>
            </w:pPr>
          </w:p>
        </w:tc>
        <w:tc>
          <w:tcPr>
            <w:tcW w:w="9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3183EA">
            <w:pPr>
              <w:keepNext w:val="0"/>
              <w:keepLines w:val="0"/>
              <w:widowControl/>
              <w:suppressLineNumbers w:val="0"/>
              <w:jc w:val="center"/>
              <w:textAlignment w:val="center"/>
              <w:rPr>
                <w:rFonts w:hint="eastAsia" w:ascii="仿宋" w:hAnsi="仿宋" w:eastAsia="仿宋" w:cs="仿宋"/>
                <w:i w:val="0"/>
                <w:iCs w:val="0"/>
                <w:color w:val="000000"/>
                <w:kern w:val="0"/>
                <w:sz w:val="24"/>
                <w:szCs w:val="24"/>
                <w:highlight w:val="none"/>
                <w:u w:val="none"/>
                <w:lang w:val="en-US" w:eastAsia="zh-CN" w:bidi="ar"/>
              </w:rPr>
            </w:pPr>
          </w:p>
        </w:tc>
      </w:tr>
      <w:tr w14:paraId="6EF206A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5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97F07A">
            <w:pPr>
              <w:keepNext w:val="0"/>
              <w:keepLines w:val="0"/>
              <w:widowControl/>
              <w:suppressLineNumbers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73</w:t>
            </w:r>
          </w:p>
        </w:tc>
        <w:tc>
          <w:tcPr>
            <w:tcW w:w="11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A4284B">
            <w:pPr>
              <w:keepNext w:val="0"/>
              <w:keepLines w:val="0"/>
              <w:widowControl/>
              <w:suppressLineNumbers w:val="0"/>
              <w:jc w:val="left"/>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双门磁力锁</w:t>
            </w:r>
          </w:p>
        </w:tc>
        <w:tc>
          <w:tcPr>
            <w:tcW w:w="7530" w:type="dxa"/>
            <w:tcBorders>
              <w:top w:val="single" w:color="000000" w:sz="4" w:space="0"/>
              <w:left w:val="single" w:color="000000" w:sz="4" w:space="0"/>
              <w:bottom w:val="single" w:color="000000" w:sz="4" w:space="0"/>
              <w:right w:val="single" w:color="000000" w:sz="4" w:space="0"/>
            </w:tcBorders>
            <w:shd w:val="clear" w:color="auto" w:fill="auto"/>
            <w:vAlign w:val="top"/>
          </w:tcPr>
          <w:p w14:paraId="0C2FE018">
            <w:pPr>
              <w:keepNext w:val="0"/>
              <w:keepLines w:val="0"/>
              <w:widowControl/>
              <w:suppressLineNumbers w:val="0"/>
              <w:jc w:val="both"/>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1、产品款式：磁力锁；</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2、外壳材料：铝合金；</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3、表面工艺：电镀拉丝；</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4、信号输出：COM/NO/NC；</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5、门状态检测：1路，继电器；</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6、安全类型：断电开门；</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7、280kg×2（600Lbs×2）直线拉力；</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8、供电方式：DC 12V 510X2(mA）；</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9、工作环境：室内；</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10、安装方式：明装</w:t>
            </w:r>
          </w:p>
        </w:tc>
        <w:tc>
          <w:tcPr>
            <w:tcW w:w="8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51AE4F">
            <w:pPr>
              <w:keepNext w:val="0"/>
              <w:keepLines w:val="0"/>
              <w:widowControl/>
              <w:suppressLineNumbers w:val="0"/>
              <w:jc w:val="both"/>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把</w:t>
            </w:r>
          </w:p>
        </w:tc>
        <w:tc>
          <w:tcPr>
            <w:tcW w:w="8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1ED0E7">
            <w:pPr>
              <w:keepNext w:val="0"/>
              <w:keepLines w:val="0"/>
              <w:widowControl/>
              <w:suppressLineNumbers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2</w:t>
            </w:r>
          </w:p>
        </w:tc>
        <w:tc>
          <w:tcPr>
            <w:tcW w:w="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71EF88">
            <w:pPr>
              <w:keepNext w:val="0"/>
              <w:keepLines w:val="0"/>
              <w:widowControl/>
              <w:suppressLineNumbers w:val="0"/>
              <w:jc w:val="center"/>
              <w:textAlignment w:val="center"/>
              <w:rPr>
                <w:rFonts w:hint="eastAsia" w:ascii="仿宋" w:hAnsi="仿宋" w:eastAsia="仿宋" w:cs="仿宋"/>
                <w:i w:val="0"/>
                <w:iCs w:val="0"/>
                <w:color w:val="000000"/>
                <w:kern w:val="0"/>
                <w:sz w:val="24"/>
                <w:szCs w:val="24"/>
                <w:highlight w:val="none"/>
                <w:u w:val="none"/>
                <w:lang w:val="en-US" w:eastAsia="zh-CN" w:bidi="ar"/>
              </w:rPr>
            </w:pP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C2F51A">
            <w:pPr>
              <w:keepNext w:val="0"/>
              <w:keepLines w:val="0"/>
              <w:widowControl/>
              <w:suppressLineNumbers w:val="0"/>
              <w:jc w:val="center"/>
              <w:textAlignment w:val="center"/>
              <w:rPr>
                <w:rFonts w:hint="eastAsia" w:ascii="仿宋" w:hAnsi="仿宋" w:eastAsia="仿宋" w:cs="仿宋"/>
                <w:i w:val="0"/>
                <w:iCs w:val="0"/>
                <w:color w:val="000000"/>
                <w:kern w:val="0"/>
                <w:sz w:val="24"/>
                <w:szCs w:val="24"/>
                <w:highlight w:val="none"/>
                <w:u w:val="none"/>
                <w:lang w:val="en-US" w:eastAsia="zh-CN" w:bidi="ar"/>
              </w:rPr>
            </w:pPr>
          </w:p>
        </w:tc>
        <w:tc>
          <w:tcPr>
            <w:tcW w:w="9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BA203D">
            <w:pPr>
              <w:keepNext w:val="0"/>
              <w:keepLines w:val="0"/>
              <w:widowControl/>
              <w:suppressLineNumbers w:val="0"/>
              <w:jc w:val="center"/>
              <w:textAlignment w:val="center"/>
              <w:rPr>
                <w:rFonts w:hint="eastAsia" w:ascii="仿宋" w:hAnsi="仿宋" w:eastAsia="仿宋" w:cs="仿宋"/>
                <w:i w:val="0"/>
                <w:iCs w:val="0"/>
                <w:color w:val="000000"/>
                <w:kern w:val="0"/>
                <w:sz w:val="24"/>
                <w:szCs w:val="24"/>
                <w:highlight w:val="none"/>
                <w:u w:val="none"/>
                <w:lang w:val="en-US" w:eastAsia="zh-CN" w:bidi="ar"/>
              </w:rPr>
            </w:pPr>
          </w:p>
        </w:tc>
      </w:tr>
      <w:tr w14:paraId="721A919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5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2185B7">
            <w:pPr>
              <w:keepNext w:val="0"/>
              <w:keepLines w:val="0"/>
              <w:widowControl/>
              <w:suppressLineNumbers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74</w:t>
            </w:r>
          </w:p>
        </w:tc>
        <w:tc>
          <w:tcPr>
            <w:tcW w:w="11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4EE8A6">
            <w:pPr>
              <w:keepNext w:val="0"/>
              <w:keepLines w:val="0"/>
              <w:widowControl/>
              <w:suppressLineNumbers w:val="0"/>
              <w:jc w:val="left"/>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出门按钮</w:t>
            </w:r>
          </w:p>
        </w:tc>
        <w:tc>
          <w:tcPr>
            <w:tcW w:w="7530" w:type="dxa"/>
            <w:tcBorders>
              <w:top w:val="single" w:color="000000" w:sz="4" w:space="0"/>
              <w:left w:val="single" w:color="000000" w:sz="4" w:space="0"/>
              <w:bottom w:val="single" w:color="000000" w:sz="4" w:space="0"/>
              <w:right w:val="single" w:color="000000" w:sz="4" w:space="0"/>
            </w:tcBorders>
            <w:shd w:val="clear" w:color="auto" w:fill="auto"/>
            <w:vAlign w:val="top"/>
          </w:tcPr>
          <w:p w14:paraId="552277BF">
            <w:pPr>
              <w:keepNext w:val="0"/>
              <w:keepLines w:val="0"/>
              <w:widowControl/>
              <w:suppressLineNumbers w:val="0"/>
              <w:jc w:val="left"/>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1、外壳材料：ABS；</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2、电气性能：最大电流：3A 36VDC；</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3、耐用测试：五十万次老化测试合格；</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4、接点输出：NO/COM接点；</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5、工作温度：-20℃～+55℃；</w:t>
            </w:r>
          </w:p>
        </w:tc>
        <w:tc>
          <w:tcPr>
            <w:tcW w:w="8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3303C7">
            <w:pPr>
              <w:keepNext w:val="0"/>
              <w:keepLines w:val="0"/>
              <w:widowControl/>
              <w:suppressLineNumbers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只</w:t>
            </w:r>
          </w:p>
        </w:tc>
        <w:tc>
          <w:tcPr>
            <w:tcW w:w="8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860E74">
            <w:pPr>
              <w:keepNext w:val="0"/>
              <w:keepLines w:val="0"/>
              <w:widowControl/>
              <w:suppressLineNumbers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3</w:t>
            </w:r>
          </w:p>
        </w:tc>
        <w:tc>
          <w:tcPr>
            <w:tcW w:w="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AAF85B">
            <w:pPr>
              <w:keepNext w:val="0"/>
              <w:keepLines w:val="0"/>
              <w:widowControl/>
              <w:suppressLineNumbers w:val="0"/>
              <w:jc w:val="center"/>
              <w:textAlignment w:val="center"/>
              <w:rPr>
                <w:rFonts w:hint="eastAsia" w:ascii="仿宋" w:hAnsi="仿宋" w:eastAsia="仿宋" w:cs="仿宋"/>
                <w:i w:val="0"/>
                <w:iCs w:val="0"/>
                <w:color w:val="000000"/>
                <w:kern w:val="0"/>
                <w:sz w:val="24"/>
                <w:szCs w:val="24"/>
                <w:highlight w:val="none"/>
                <w:u w:val="none"/>
                <w:lang w:val="en-US" w:eastAsia="zh-CN" w:bidi="ar"/>
              </w:rPr>
            </w:pP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E4F932">
            <w:pPr>
              <w:keepNext w:val="0"/>
              <w:keepLines w:val="0"/>
              <w:widowControl/>
              <w:suppressLineNumbers w:val="0"/>
              <w:jc w:val="center"/>
              <w:textAlignment w:val="center"/>
              <w:rPr>
                <w:rFonts w:hint="eastAsia" w:ascii="仿宋" w:hAnsi="仿宋" w:eastAsia="仿宋" w:cs="仿宋"/>
                <w:i w:val="0"/>
                <w:iCs w:val="0"/>
                <w:color w:val="000000"/>
                <w:kern w:val="0"/>
                <w:sz w:val="24"/>
                <w:szCs w:val="24"/>
                <w:highlight w:val="none"/>
                <w:u w:val="none"/>
                <w:lang w:val="en-US" w:eastAsia="zh-CN" w:bidi="ar"/>
              </w:rPr>
            </w:pPr>
          </w:p>
        </w:tc>
        <w:tc>
          <w:tcPr>
            <w:tcW w:w="9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032636">
            <w:pPr>
              <w:keepNext w:val="0"/>
              <w:keepLines w:val="0"/>
              <w:widowControl/>
              <w:suppressLineNumbers w:val="0"/>
              <w:jc w:val="center"/>
              <w:textAlignment w:val="center"/>
              <w:rPr>
                <w:rFonts w:hint="eastAsia" w:ascii="仿宋" w:hAnsi="仿宋" w:eastAsia="仿宋" w:cs="仿宋"/>
                <w:i w:val="0"/>
                <w:iCs w:val="0"/>
                <w:color w:val="000000"/>
                <w:kern w:val="0"/>
                <w:sz w:val="24"/>
                <w:szCs w:val="24"/>
                <w:highlight w:val="none"/>
                <w:u w:val="none"/>
                <w:lang w:val="en-US" w:eastAsia="zh-CN" w:bidi="ar"/>
              </w:rPr>
            </w:pPr>
          </w:p>
        </w:tc>
      </w:tr>
      <w:tr w14:paraId="38DB2EB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5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339BA1">
            <w:pPr>
              <w:keepNext w:val="0"/>
              <w:keepLines w:val="0"/>
              <w:widowControl/>
              <w:suppressLineNumbers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75</w:t>
            </w:r>
          </w:p>
        </w:tc>
        <w:tc>
          <w:tcPr>
            <w:tcW w:w="11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34F82E">
            <w:pPr>
              <w:keepNext w:val="0"/>
              <w:keepLines w:val="0"/>
              <w:widowControl/>
              <w:suppressLineNumbers w:val="0"/>
              <w:jc w:val="left"/>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电源</w:t>
            </w:r>
          </w:p>
        </w:tc>
        <w:tc>
          <w:tcPr>
            <w:tcW w:w="7530" w:type="dxa"/>
            <w:tcBorders>
              <w:top w:val="single" w:color="000000" w:sz="4" w:space="0"/>
              <w:left w:val="single" w:color="000000" w:sz="4" w:space="0"/>
              <w:bottom w:val="single" w:color="000000" w:sz="4" w:space="0"/>
              <w:right w:val="single" w:color="000000" w:sz="4" w:space="0"/>
            </w:tcBorders>
            <w:shd w:val="clear" w:color="auto" w:fill="auto"/>
            <w:vAlign w:val="top"/>
          </w:tcPr>
          <w:p w14:paraId="638DCFD9">
            <w:pPr>
              <w:keepNext w:val="0"/>
              <w:keepLines w:val="0"/>
              <w:widowControl/>
              <w:suppressLineNumbers w:val="0"/>
              <w:jc w:val="left"/>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12V10A</w:t>
            </w:r>
          </w:p>
        </w:tc>
        <w:tc>
          <w:tcPr>
            <w:tcW w:w="8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7C10EE">
            <w:pPr>
              <w:keepNext w:val="0"/>
              <w:keepLines w:val="0"/>
              <w:widowControl/>
              <w:suppressLineNumbers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台</w:t>
            </w:r>
          </w:p>
        </w:tc>
        <w:tc>
          <w:tcPr>
            <w:tcW w:w="8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20DBA4">
            <w:pPr>
              <w:keepNext w:val="0"/>
              <w:keepLines w:val="0"/>
              <w:widowControl/>
              <w:suppressLineNumbers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3</w:t>
            </w:r>
          </w:p>
        </w:tc>
        <w:tc>
          <w:tcPr>
            <w:tcW w:w="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01FA79">
            <w:pPr>
              <w:keepNext w:val="0"/>
              <w:keepLines w:val="0"/>
              <w:widowControl/>
              <w:suppressLineNumbers w:val="0"/>
              <w:jc w:val="center"/>
              <w:textAlignment w:val="center"/>
              <w:rPr>
                <w:rFonts w:hint="eastAsia" w:ascii="仿宋" w:hAnsi="仿宋" w:eastAsia="仿宋" w:cs="仿宋"/>
                <w:i w:val="0"/>
                <w:iCs w:val="0"/>
                <w:color w:val="000000"/>
                <w:kern w:val="0"/>
                <w:sz w:val="24"/>
                <w:szCs w:val="24"/>
                <w:highlight w:val="none"/>
                <w:u w:val="none"/>
                <w:lang w:val="en-US" w:eastAsia="zh-CN" w:bidi="ar"/>
              </w:rPr>
            </w:pP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3CC693">
            <w:pPr>
              <w:keepNext w:val="0"/>
              <w:keepLines w:val="0"/>
              <w:widowControl/>
              <w:suppressLineNumbers w:val="0"/>
              <w:jc w:val="center"/>
              <w:textAlignment w:val="center"/>
              <w:rPr>
                <w:rFonts w:hint="eastAsia" w:ascii="仿宋" w:hAnsi="仿宋" w:eastAsia="仿宋" w:cs="仿宋"/>
                <w:i w:val="0"/>
                <w:iCs w:val="0"/>
                <w:color w:val="000000"/>
                <w:kern w:val="0"/>
                <w:sz w:val="24"/>
                <w:szCs w:val="24"/>
                <w:highlight w:val="none"/>
                <w:u w:val="none"/>
                <w:lang w:val="en-US" w:eastAsia="zh-CN" w:bidi="ar"/>
              </w:rPr>
            </w:pPr>
          </w:p>
        </w:tc>
        <w:tc>
          <w:tcPr>
            <w:tcW w:w="9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AB3826">
            <w:pPr>
              <w:keepNext w:val="0"/>
              <w:keepLines w:val="0"/>
              <w:widowControl/>
              <w:suppressLineNumbers w:val="0"/>
              <w:jc w:val="center"/>
              <w:textAlignment w:val="center"/>
              <w:rPr>
                <w:rFonts w:hint="eastAsia" w:ascii="仿宋" w:hAnsi="仿宋" w:eastAsia="仿宋" w:cs="仿宋"/>
                <w:i w:val="0"/>
                <w:iCs w:val="0"/>
                <w:color w:val="000000"/>
                <w:kern w:val="0"/>
                <w:sz w:val="24"/>
                <w:szCs w:val="24"/>
                <w:highlight w:val="none"/>
                <w:u w:val="none"/>
                <w:lang w:val="en-US" w:eastAsia="zh-CN" w:bidi="ar"/>
              </w:rPr>
            </w:pPr>
          </w:p>
        </w:tc>
      </w:tr>
      <w:tr w14:paraId="4CD856B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5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EB4468">
            <w:pPr>
              <w:keepNext w:val="0"/>
              <w:keepLines w:val="0"/>
              <w:widowControl/>
              <w:suppressLineNumbers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76</w:t>
            </w:r>
          </w:p>
        </w:tc>
        <w:tc>
          <w:tcPr>
            <w:tcW w:w="11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4AEFD5">
            <w:pPr>
              <w:keepNext w:val="0"/>
              <w:keepLines w:val="0"/>
              <w:widowControl/>
              <w:suppressLineNumbers w:val="0"/>
              <w:jc w:val="left"/>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信息采集设备</w:t>
            </w:r>
          </w:p>
        </w:tc>
        <w:tc>
          <w:tcPr>
            <w:tcW w:w="7530" w:type="dxa"/>
            <w:tcBorders>
              <w:top w:val="single" w:color="000000" w:sz="4" w:space="0"/>
              <w:left w:val="single" w:color="000000" w:sz="4" w:space="0"/>
              <w:bottom w:val="single" w:color="000000" w:sz="4" w:space="0"/>
              <w:right w:val="single" w:color="000000" w:sz="4" w:space="0"/>
            </w:tcBorders>
            <w:shd w:val="clear" w:color="auto" w:fill="auto"/>
            <w:vAlign w:val="top"/>
          </w:tcPr>
          <w:p w14:paraId="5BEB9910">
            <w:pPr>
              <w:keepNext w:val="0"/>
              <w:keepLines w:val="0"/>
              <w:widowControl/>
              <w:suppressLineNumbers w:val="0"/>
              <w:jc w:val="left"/>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1、采用PC+ABS材质成型，高端整洁；</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2、采用嵌入式系统，搭配国际领先的核心算法，性能强劲，安全稳定；</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3、采用4.3英寸触摸液晶屏，分辨率480(H)*272(V）；</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4、采用200万高清双目摄像头，支持自动白光补光和自动红外补光；</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5、支持人脸、指纹、IC卡、CPU卡（需另配PSAM卡）、身份证序列号、密码等多种识别认证方式；</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6、支持人脸活体检测，照片视频有效防假；</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7、支持语音提示功能；</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8、支持有线和WIFI两种网络通信方式，通信数据采用加密处理，更安全；</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9、支持看门狗守护机制，保障设备运行稳定性；</w:t>
            </w:r>
          </w:p>
        </w:tc>
        <w:tc>
          <w:tcPr>
            <w:tcW w:w="8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832E00">
            <w:pPr>
              <w:keepNext w:val="0"/>
              <w:keepLines w:val="0"/>
              <w:widowControl/>
              <w:suppressLineNumbers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台</w:t>
            </w:r>
          </w:p>
        </w:tc>
        <w:tc>
          <w:tcPr>
            <w:tcW w:w="8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58B90D">
            <w:pPr>
              <w:keepNext w:val="0"/>
              <w:keepLines w:val="0"/>
              <w:widowControl/>
              <w:suppressLineNumbers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1</w:t>
            </w:r>
          </w:p>
        </w:tc>
        <w:tc>
          <w:tcPr>
            <w:tcW w:w="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1EDC2E">
            <w:pPr>
              <w:keepNext w:val="0"/>
              <w:keepLines w:val="0"/>
              <w:widowControl/>
              <w:suppressLineNumbers w:val="0"/>
              <w:jc w:val="center"/>
              <w:textAlignment w:val="center"/>
              <w:rPr>
                <w:rFonts w:hint="eastAsia" w:ascii="仿宋" w:hAnsi="仿宋" w:eastAsia="仿宋" w:cs="仿宋"/>
                <w:i w:val="0"/>
                <w:iCs w:val="0"/>
                <w:color w:val="000000"/>
                <w:kern w:val="0"/>
                <w:sz w:val="24"/>
                <w:szCs w:val="24"/>
                <w:highlight w:val="none"/>
                <w:u w:val="none"/>
                <w:lang w:val="en-US" w:eastAsia="zh-CN" w:bidi="ar"/>
              </w:rPr>
            </w:pP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C9BBC6">
            <w:pPr>
              <w:keepNext w:val="0"/>
              <w:keepLines w:val="0"/>
              <w:widowControl/>
              <w:suppressLineNumbers w:val="0"/>
              <w:jc w:val="center"/>
              <w:textAlignment w:val="center"/>
              <w:rPr>
                <w:rFonts w:hint="eastAsia" w:ascii="仿宋" w:hAnsi="仿宋" w:eastAsia="仿宋" w:cs="仿宋"/>
                <w:i w:val="0"/>
                <w:iCs w:val="0"/>
                <w:color w:val="000000"/>
                <w:kern w:val="0"/>
                <w:sz w:val="24"/>
                <w:szCs w:val="24"/>
                <w:highlight w:val="none"/>
                <w:u w:val="none"/>
                <w:lang w:val="en-US" w:eastAsia="zh-CN" w:bidi="ar"/>
              </w:rPr>
            </w:pPr>
          </w:p>
        </w:tc>
        <w:tc>
          <w:tcPr>
            <w:tcW w:w="9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BDCFF9">
            <w:pPr>
              <w:keepNext w:val="0"/>
              <w:keepLines w:val="0"/>
              <w:widowControl/>
              <w:suppressLineNumbers w:val="0"/>
              <w:jc w:val="center"/>
              <w:textAlignment w:val="center"/>
              <w:rPr>
                <w:rFonts w:hint="eastAsia" w:ascii="仿宋" w:hAnsi="仿宋" w:eastAsia="仿宋" w:cs="仿宋"/>
                <w:i w:val="0"/>
                <w:iCs w:val="0"/>
                <w:color w:val="000000"/>
                <w:kern w:val="0"/>
                <w:sz w:val="24"/>
                <w:szCs w:val="24"/>
                <w:highlight w:val="none"/>
                <w:u w:val="none"/>
                <w:lang w:val="en-US" w:eastAsia="zh-CN" w:bidi="ar"/>
              </w:rPr>
            </w:pPr>
          </w:p>
        </w:tc>
      </w:tr>
      <w:tr w14:paraId="2F2BCD3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5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05F67B">
            <w:pPr>
              <w:keepNext w:val="0"/>
              <w:keepLines w:val="0"/>
              <w:widowControl/>
              <w:suppressLineNumbers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77</w:t>
            </w:r>
          </w:p>
        </w:tc>
        <w:tc>
          <w:tcPr>
            <w:tcW w:w="11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3A83E6">
            <w:pPr>
              <w:keepNext w:val="0"/>
              <w:keepLines w:val="0"/>
              <w:widowControl/>
              <w:suppressLineNumbers w:val="0"/>
              <w:jc w:val="left"/>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IC卡</w:t>
            </w:r>
          </w:p>
        </w:tc>
        <w:tc>
          <w:tcPr>
            <w:tcW w:w="7530" w:type="dxa"/>
            <w:tcBorders>
              <w:top w:val="single" w:color="000000" w:sz="4" w:space="0"/>
              <w:left w:val="single" w:color="000000" w:sz="4" w:space="0"/>
              <w:bottom w:val="single" w:color="000000" w:sz="4" w:space="0"/>
              <w:right w:val="single" w:color="000000" w:sz="4" w:space="0"/>
            </w:tcBorders>
            <w:shd w:val="clear" w:color="auto" w:fill="auto"/>
            <w:vAlign w:val="top"/>
          </w:tcPr>
          <w:p w14:paraId="5B25E1B9">
            <w:pPr>
              <w:keepNext w:val="0"/>
              <w:keepLines w:val="0"/>
              <w:widowControl/>
              <w:suppressLineNumbers w:val="0"/>
              <w:jc w:val="left"/>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1、产品款式：白卡；</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2、类型：IC；</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3、工作频率：13.56MHZ；</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4、读写距离：2~8cm；</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5、擦写次数：100000次</w:t>
            </w:r>
          </w:p>
        </w:tc>
        <w:tc>
          <w:tcPr>
            <w:tcW w:w="8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C005CB">
            <w:pPr>
              <w:keepNext w:val="0"/>
              <w:keepLines w:val="0"/>
              <w:widowControl/>
              <w:suppressLineNumbers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张</w:t>
            </w:r>
          </w:p>
        </w:tc>
        <w:tc>
          <w:tcPr>
            <w:tcW w:w="8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F4551D">
            <w:pPr>
              <w:keepNext w:val="0"/>
              <w:keepLines w:val="0"/>
              <w:widowControl/>
              <w:suppressLineNumbers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10</w:t>
            </w:r>
          </w:p>
        </w:tc>
        <w:tc>
          <w:tcPr>
            <w:tcW w:w="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615CFF">
            <w:pPr>
              <w:keepNext w:val="0"/>
              <w:keepLines w:val="0"/>
              <w:widowControl/>
              <w:suppressLineNumbers w:val="0"/>
              <w:jc w:val="center"/>
              <w:textAlignment w:val="center"/>
              <w:rPr>
                <w:rFonts w:hint="eastAsia" w:ascii="仿宋" w:hAnsi="仿宋" w:eastAsia="仿宋" w:cs="仿宋"/>
                <w:i w:val="0"/>
                <w:iCs w:val="0"/>
                <w:color w:val="000000"/>
                <w:kern w:val="0"/>
                <w:sz w:val="24"/>
                <w:szCs w:val="24"/>
                <w:highlight w:val="none"/>
                <w:u w:val="none"/>
                <w:lang w:val="en-US" w:eastAsia="zh-CN" w:bidi="ar"/>
              </w:rPr>
            </w:pP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0B44AF">
            <w:pPr>
              <w:keepNext w:val="0"/>
              <w:keepLines w:val="0"/>
              <w:widowControl/>
              <w:suppressLineNumbers w:val="0"/>
              <w:jc w:val="center"/>
              <w:textAlignment w:val="center"/>
              <w:rPr>
                <w:rFonts w:hint="eastAsia" w:ascii="仿宋" w:hAnsi="仿宋" w:eastAsia="仿宋" w:cs="仿宋"/>
                <w:i w:val="0"/>
                <w:iCs w:val="0"/>
                <w:color w:val="000000"/>
                <w:kern w:val="0"/>
                <w:sz w:val="24"/>
                <w:szCs w:val="24"/>
                <w:highlight w:val="none"/>
                <w:u w:val="none"/>
                <w:lang w:val="en-US" w:eastAsia="zh-CN" w:bidi="ar"/>
              </w:rPr>
            </w:pPr>
          </w:p>
        </w:tc>
        <w:tc>
          <w:tcPr>
            <w:tcW w:w="9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ABA204">
            <w:pPr>
              <w:keepNext w:val="0"/>
              <w:keepLines w:val="0"/>
              <w:widowControl/>
              <w:suppressLineNumbers w:val="0"/>
              <w:jc w:val="center"/>
              <w:textAlignment w:val="center"/>
              <w:rPr>
                <w:rFonts w:hint="eastAsia" w:ascii="仿宋" w:hAnsi="仿宋" w:eastAsia="仿宋" w:cs="仿宋"/>
                <w:i w:val="0"/>
                <w:iCs w:val="0"/>
                <w:color w:val="000000"/>
                <w:kern w:val="0"/>
                <w:sz w:val="24"/>
                <w:szCs w:val="24"/>
                <w:highlight w:val="none"/>
                <w:u w:val="none"/>
                <w:lang w:val="en-US" w:eastAsia="zh-CN" w:bidi="ar"/>
              </w:rPr>
            </w:pPr>
          </w:p>
        </w:tc>
      </w:tr>
      <w:tr w14:paraId="5C817A6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5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6A36EF">
            <w:pPr>
              <w:keepNext w:val="0"/>
              <w:keepLines w:val="0"/>
              <w:widowControl/>
              <w:suppressLineNumbers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78</w:t>
            </w:r>
          </w:p>
        </w:tc>
        <w:tc>
          <w:tcPr>
            <w:tcW w:w="11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D43B65">
            <w:pPr>
              <w:keepNext w:val="0"/>
              <w:keepLines w:val="0"/>
              <w:widowControl/>
              <w:suppressLineNumbers w:val="0"/>
              <w:jc w:val="left"/>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管理主机</w:t>
            </w:r>
          </w:p>
        </w:tc>
        <w:tc>
          <w:tcPr>
            <w:tcW w:w="7530" w:type="dxa"/>
            <w:tcBorders>
              <w:top w:val="single" w:color="000000" w:sz="4" w:space="0"/>
              <w:left w:val="single" w:color="000000" w:sz="4" w:space="0"/>
              <w:bottom w:val="single" w:color="000000" w:sz="4" w:space="0"/>
              <w:right w:val="single" w:color="000000" w:sz="4" w:space="0"/>
            </w:tcBorders>
            <w:shd w:val="clear" w:color="auto" w:fill="auto"/>
            <w:vAlign w:val="top"/>
          </w:tcPr>
          <w:p w14:paraId="49D30FCF">
            <w:pPr>
              <w:keepNext w:val="0"/>
              <w:keepLines w:val="0"/>
              <w:widowControl/>
              <w:numPr>
                <w:ilvl w:val="0"/>
                <w:numId w:val="6"/>
              </w:numPr>
              <w:suppressLineNumbers w:val="0"/>
              <w:jc w:val="left"/>
              <w:textAlignment w:val="center"/>
              <w:rPr>
                <w:rFonts w:hint="eastAsia" w:ascii="仿宋" w:hAnsi="仿宋" w:eastAsia="仿宋" w:cs="仿宋"/>
                <w:i w:val="0"/>
                <w:iCs w:val="0"/>
                <w:color w:val="000000"/>
                <w:kern w:val="0"/>
                <w:sz w:val="24"/>
                <w:szCs w:val="24"/>
                <w:highlight w:val="none"/>
                <w:u w:val="none"/>
                <w:lang w:val="en-US" w:eastAsia="zh-CN" w:bidi="ar"/>
              </w:rPr>
            </w:pPr>
            <w:r>
              <w:rPr>
                <w:rFonts w:hint="eastAsia" w:ascii="仿宋" w:hAnsi="仿宋" w:eastAsia="仿宋" w:cs="仿宋"/>
                <w:i w:val="0"/>
                <w:iCs w:val="0"/>
                <w:color w:val="000000"/>
                <w:kern w:val="0"/>
                <w:sz w:val="24"/>
                <w:szCs w:val="24"/>
                <w:highlight w:val="none"/>
                <w:u w:val="none"/>
                <w:lang w:val="en-US" w:eastAsia="zh-CN" w:bidi="ar"/>
              </w:rPr>
              <w:t>采用10寸全玻璃触摸显示屏，屏幕分辨率1024*600；</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2、支持免提和听筒自由切换；</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3、支持桌面安装，支架0～45°可调；</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4、支持HDMI输出，最大分辨率1024*600；</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5、可配置楼宇对讲和行业对讲；</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6、支持楼宇对讲：</w:t>
            </w:r>
          </w:p>
          <w:p w14:paraId="42E7A427">
            <w:pPr>
              <w:keepNext w:val="0"/>
              <w:keepLines w:val="0"/>
              <w:widowControl/>
              <w:numPr>
                <w:ilvl w:val="0"/>
                <w:numId w:val="0"/>
              </w:numPr>
              <w:suppressLineNumbers w:val="0"/>
              <w:ind w:left="240" w:leftChars="0" w:hanging="240" w:hangingChars="100"/>
              <w:jc w:val="left"/>
              <w:textAlignment w:val="center"/>
              <w:rPr>
                <w:rFonts w:hint="eastAsia" w:ascii="仿宋" w:hAnsi="仿宋" w:eastAsia="仿宋" w:cs="仿宋"/>
                <w:i w:val="0"/>
                <w:iCs w:val="0"/>
                <w:color w:val="000000"/>
                <w:kern w:val="0"/>
                <w:sz w:val="24"/>
                <w:szCs w:val="24"/>
                <w:highlight w:val="none"/>
                <w:u w:val="none"/>
                <w:lang w:val="en-US" w:eastAsia="zh-CN" w:bidi="ar"/>
              </w:rPr>
            </w:pPr>
            <w:r>
              <w:rPr>
                <w:rFonts w:hint="eastAsia" w:ascii="仿宋" w:hAnsi="仿宋" w:eastAsia="仿宋" w:cs="仿宋"/>
                <w:i w:val="0"/>
                <w:iCs w:val="0"/>
                <w:color w:val="000000"/>
                <w:kern w:val="0"/>
                <w:sz w:val="24"/>
                <w:szCs w:val="24"/>
                <w:lang w:val="en-US" w:eastAsia="zh-CN" w:bidi="ar"/>
              </w:rPr>
              <w:t>7、</w:t>
            </w:r>
            <w:r>
              <w:rPr>
                <w:rFonts w:hint="eastAsia" w:ascii="仿宋" w:hAnsi="仿宋" w:eastAsia="仿宋" w:cs="仿宋"/>
                <w:i w:val="0"/>
                <w:iCs w:val="0"/>
                <w:color w:val="000000"/>
                <w:kern w:val="0"/>
                <w:sz w:val="24"/>
                <w:szCs w:val="24"/>
                <w:highlight w:val="none"/>
                <w:u w:val="none"/>
                <w:lang w:val="en-US" w:eastAsia="zh-CN" w:bidi="ar"/>
              </w:rPr>
              <w:t>支持远程打开单元门锁（支持预览开锁、对讲锁}</w:t>
            </w:r>
          </w:p>
          <w:p w14:paraId="5B828801">
            <w:pPr>
              <w:keepNext w:val="0"/>
              <w:keepLines w:val="0"/>
              <w:widowControl/>
              <w:numPr>
                <w:ilvl w:val="0"/>
                <w:numId w:val="0"/>
              </w:numPr>
              <w:suppressLineNumbers w:val="0"/>
              <w:ind w:left="240" w:leftChars="0" w:hanging="240" w:hangingChars="100"/>
              <w:jc w:val="left"/>
              <w:textAlignment w:val="center"/>
              <w:rPr>
                <w:rFonts w:hint="eastAsia" w:ascii="仿宋" w:hAnsi="仿宋" w:eastAsia="仿宋" w:cs="仿宋"/>
                <w:i w:val="0"/>
                <w:iCs w:val="0"/>
                <w:color w:val="000000"/>
                <w:kern w:val="0"/>
                <w:sz w:val="24"/>
                <w:szCs w:val="24"/>
                <w:highlight w:val="none"/>
                <w:u w:val="none"/>
                <w:lang w:val="en-US" w:eastAsia="zh-CN" w:bidi="ar"/>
              </w:rPr>
            </w:pPr>
            <w:r>
              <w:rPr>
                <w:rFonts w:hint="eastAsia" w:ascii="仿宋" w:hAnsi="仿宋" w:eastAsia="仿宋" w:cs="仿宋"/>
                <w:i w:val="0"/>
                <w:iCs w:val="0"/>
                <w:color w:val="000000"/>
                <w:kern w:val="0"/>
                <w:sz w:val="24"/>
                <w:szCs w:val="24"/>
                <w:lang w:val="en-US" w:eastAsia="zh-CN" w:bidi="ar"/>
              </w:rPr>
              <w:t>8、</w:t>
            </w:r>
            <w:r>
              <w:rPr>
                <w:rFonts w:hint="eastAsia" w:ascii="仿宋" w:hAnsi="仿宋" w:eastAsia="仿宋" w:cs="仿宋"/>
                <w:i w:val="0"/>
                <w:iCs w:val="0"/>
                <w:color w:val="000000"/>
                <w:kern w:val="0"/>
                <w:sz w:val="24"/>
                <w:szCs w:val="24"/>
                <w:highlight w:val="none"/>
                <w:u w:val="none"/>
                <w:lang w:val="en-US" w:eastAsia="zh-CN" w:bidi="ar"/>
              </w:rPr>
              <w:t>支持和门口机，室内机的双向实时对讲；</w:t>
            </w:r>
          </w:p>
          <w:p w14:paraId="1C42E3B8">
            <w:pPr>
              <w:keepNext w:val="0"/>
              <w:keepLines w:val="0"/>
              <w:widowControl/>
              <w:numPr>
                <w:ilvl w:val="0"/>
                <w:numId w:val="0"/>
              </w:numPr>
              <w:suppressLineNumbers w:val="0"/>
              <w:ind w:left="240" w:leftChars="0" w:hanging="240" w:hangingChars="100"/>
              <w:jc w:val="left"/>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lang w:val="en-US" w:eastAsia="zh-CN" w:bidi="ar-SA"/>
              </w:rPr>
              <w:t>9、</w:t>
            </w:r>
            <w:r>
              <w:rPr>
                <w:rFonts w:hint="eastAsia" w:ascii="仿宋" w:hAnsi="仿宋" w:eastAsia="仿宋" w:cs="仿宋"/>
                <w:i w:val="0"/>
                <w:iCs w:val="0"/>
                <w:color w:val="000000"/>
                <w:kern w:val="0"/>
                <w:sz w:val="24"/>
                <w:szCs w:val="24"/>
                <w:highlight w:val="none"/>
                <w:u w:val="none"/>
                <w:lang w:val="en-US" w:eastAsia="zh-CN" w:bidi="ar"/>
              </w:rPr>
              <w:t>支持同时预览4路门口机、IPC的画面；</w:t>
            </w:r>
          </w:p>
          <w:p w14:paraId="77CAE7FB">
            <w:pPr>
              <w:keepNext w:val="0"/>
              <w:keepLines w:val="0"/>
              <w:widowControl/>
              <w:numPr>
                <w:ilvl w:val="0"/>
                <w:numId w:val="0"/>
              </w:numPr>
              <w:suppressLineNumbers w:val="0"/>
              <w:ind w:left="0" w:leftChars="0" w:firstLine="0" w:firstLineChars="0"/>
              <w:jc w:val="left"/>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lang w:val="en-US" w:eastAsia="zh-CN" w:bidi="ar-SA"/>
              </w:rPr>
              <w:t>10、</w:t>
            </w:r>
            <w:r>
              <w:rPr>
                <w:rFonts w:hint="eastAsia" w:ascii="仿宋" w:hAnsi="仿宋" w:eastAsia="仿宋" w:cs="仿宋"/>
                <w:i w:val="0"/>
                <w:iCs w:val="0"/>
                <w:color w:val="000000"/>
                <w:kern w:val="0"/>
                <w:sz w:val="24"/>
                <w:szCs w:val="24"/>
                <w:highlight w:val="none"/>
                <w:u w:val="none"/>
                <w:lang w:val="en-US" w:eastAsia="zh-CN" w:bidi="ar"/>
              </w:rPr>
              <w:t>支持SD卡扩展，在门口机对讲和预览时进行录像和抓拍图片；</w:t>
            </w:r>
          </w:p>
        </w:tc>
        <w:tc>
          <w:tcPr>
            <w:tcW w:w="8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EE8B48">
            <w:pPr>
              <w:keepNext w:val="0"/>
              <w:keepLines w:val="0"/>
              <w:widowControl/>
              <w:suppressLineNumbers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台</w:t>
            </w:r>
          </w:p>
        </w:tc>
        <w:tc>
          <w:tcPr>
            <w:tcW w:w="8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D56FBC">
            <w:pPr>
              <w:keepNext w:val="0"/>
              <w:keepLines w:val="0"/>
              <w:widowControl/>
              <w:suppressLineNumbers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1</w:t>
            </w:r>
          </w:p>
        </w:tc>
        <w:tc>
          <w:tcPr>
            <w:tcW w:w="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DC35B2">
            <w:pPr>
              <w:keepNext w:val="0"/>
              <w:keepLines w:val="0"/>
              <w:widowControl/>
              <w:suppressLineNumbers w:val="0"/>
              <w:jc w:val="center"/>
              <w:textAlignment w:val="center"/>
              <w:rPr>
                <w:rFonts w:hint="eastAsia" w:ascii="仿宋" w:hAnsi="仿宋" w:eastAsia="仿宋" w:cs="仿宋"/>
                <w:i w:val="0"/>
                <w:iCs w:val="0"/>
                <w:color w:val="000000"/>
                <w:kern w:val="0"/>
                <w:sz w:val="24"/>
                <w:szCs w:val="24"/>
                <w:highlight w:val="none"/>
                <w:u w:val="none"/>
                <w:lang w:val="en-US" w:eastAsia="zh-CN" w:bidi="ar"/>
              </w:rPr>
            </w:pP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89060C">
            <w:pPr>
              <w:keepNext w:val="0"/>
              <w:keepLines w:val="0"/>
              <w:widowControl/>
              <w:suppressLineNumbers w:val="0"/>
              <w:jc w:val="center"/>
              <w:textAlignment w:val="center"/>
              <w:rPr>
                <w:rFonts w:hint="eastAsia" w:ascii="仿宋" w:hAnsi="仿宋" w:eastAsia="仿宋" w:cs="仿宋"/>
                <w:i w:val="0"/>
                <w:iCs w:val="0"/>
                <w:color w:val="000000"/>
                <w:kern w:val="0"/>
                <w:sz w:val="24"/>
                <w:szCs w:val="24"/>
                <w:highlight w:val="none"/>
                <w:u w:val="none"/>
                <w:lang w:val="en-US" w:eastAsia="zh-CN" w:bidi="ar"/>
              </w:rPr>
            </w:pPr>
          </w:p>
        </w:tc>
        <w:tc>
          <w:tcPr>
            <w:tcW w:w="9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7E81CF">
            <w:pPr>
              <w:keepNext w:val="0"/>
              <w:keepLines w:val="0"/>
              <w:widowControl/>
              <w:suppressLineNumbers w:val="0"/>
              <w:jc w:val="center"/>
              <w:textAlignment w:val="center"/>
              <w:rPr>
                <w:rFonts w:hint="eastAsia" w:ascii="仿宋" w:hAnsi="仿宋" w:eastAsia="仿宋" w:cs="仿宋"/>
                <w:i w:val="0"/>
                <w:iCs w:val="0"/>
                <w:color w:val="000000"/>
                <w:kern w:val="0"/>
                <w:sz w:val="24"/>
                <w:szCs w:val="24"/>
                <w:highlight w:val="none"/>
                <w:u w:val="none"/>
                <w:lang w:val="en-US" w:eastAsia="zh-CN" w:bidi="ar"/>
              </w:rPr>
            </w:pPr>
          </w:p>
        </w:tc>
      </w:tr>
      <w:tr w14:paraId="55F773A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5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457859">
            <w:pPr>
              <w:keepNext w:val="0"/>
              <w:keepLines w:val="0"/>
              <w:widowControl/>
              <w:suppressLineNumbers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79</w:t>
            </w:r>
          </w:p>
        </w:tc>
        <w:tc>
          <w:tcPr>
            <w:tcW w:w="11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8E2157">
            <w:pPr>
              <w:keepNext w:val="0"/>
              <w:keepLines w:val="0"/>
              <w:widowControl/>
              <w:suppressLineNumbers w:val="0"/>
              <w:jc w:val="left"/>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配线</w:t>
            </w:r>
          </w:p>
        </w:tc>
        <w:tc>
          <w:tcPr>
            <w:tcW w:w="7530" w:type="dxa"/>
            <w:tcBorders>
              <w:top w:val="single" w:color="000000" w:sz="4" w:space="0"/>
              <w:left w:val="single" w:color="000000" w:sz="4" w:space="0"/>
              <w:bottom w:val="single" w:color="000000" w:sz="4" w:space="0"/>
              <w:right w:val="single" w:color="000000" w:sz="4" w:space="0"/>
            </w:tcBorders>
            <w:shd w:val="clear" w:color="auto" w:fill="auto"/>
            <w:vAlign w:val="top"/>
          </w:tcPr>
          <w:p w14:paraId="137540C2">
            <w:pPr>
              <w:keepNext w:val="0"/>
              <w:keepLines w:val="0"/>
              <w:widowControl/>
              <w:suppressLineNumbers w:val="0"/>
              <w:jc w:val="left"/>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U/UTP 6类4对非屏蔽低烟无卤电缆</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符合ANSI/TIA-568.2-D 100MHz测试并可扩展至350MHz</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支持语音、数据、视频信号高速传输</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导体直径：0.50±0.01mm(24AWG)</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绝缘材料：实心PE</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护套材料：PVC/LSZH</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电缆外径：4.9±0.3mm</w:t>
            </w:r>
          </w:p>
        </w:tc>
        <w:tc>
          <w:tcPr>
            <w:tcW w:w="8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113FEE">
            <w:pPr>
              <w:keepNext w:val="0"/>
              <w:keepLines w:val="0"/>
              <w:widowControl/>
              <w:suppressLineNumbers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米</w:t>
            </w:r>
          </w:p>
        </w:tc>
        <w:tc>
          <w:tcPr>
            <w:tcW w:w="8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B3251F">
            <w:pPr>
              <w:keepNext w:val="0"/>
              <w:keepLines w:val="0"/>
              <w:widowControl/>
              <w:suppressLineNumbers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100</w:t>
            </w:r>
          </w:p>
        </w:tc>
        <w:tc>
          <w:tcPr>
            <w:tcW w:w="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79554B">
            <w:pPr>
              <w:keepNext w:val="0"/>
              <w:keepLines w:val="0"/>
              <w:widowControl/>
              <w:suppressLineNumbers w:val="0"/>
              <w:jc w:val="center"/>
              <w:textAlignment w:val="center"/>
              <w:rPr>
                <w:rFonts w:hint="eastAsia" w:ascii="仿宋" w:hAnsi="仿宋" w:eastAsia="仿宋" w:cs="仿宋"/>
                <w:i w:val="0"/>
                <w:iCs w:val="0"/>
                <w:color w:val="000000"/>
                <w:kern w:val="0"/>
                <w:sz w:val="24"/>
                <w:szCs w:val="24"/>
                <w:highlight w:val="none"/>
                <w:u w:val="none"/>
                <w:lang w:val="en-US" w:eastAsia="zh-CN" w:bidi="ar"/>
              </w:rPr>
            </w:pP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0BF613">
            <w:pPr>
              <w:keepNext w:val="0"/>
              <w:keepLines w:val="0"/>
              <w:widowControl/>
              <w:suppressLineNumbers w:val="0"/>
              <w:jc w:val="center"/>
              <w:textAlignment w:val="center"/>
              <w:rPr>
                <w:rFonts w:hint="eastAsia" w:ascii="仿宋" w:hAnsi="仿宋" w:eastAsia="仿宋" w:cs="仿宋"/>
                <w:i w:val="0"/>
                <w:iCs w:val="0"/>
                <w:color w:val="000000"/>
                <w:kern w:val="0"/>
                <w:sz w:val="24"/>
                <w:szCs w:val="24"/>
                <w:highlight w:val="none"/>
                <w:u w:val="none"/>
                <w:lang w:val="en-US" w:eastAsia="zh-CN" w:bidi="ar"/>
              </w:rPr>
            </w:pPr>
          </w:p>
        </w:tc>
        <w:tc>
          <w:tcPr>
            <w:tcW w:w="9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D2E618">
            <w:pPr>
              <w:keepNext w:val="0"/>
              <w:keepLines w:val="0"/>
              <w:widowControl/>
              <w:suppressLineNumbers w:val="0"/>
              <w:jc w:val="center"/>
              <w:textAlignment w:val="center"/>
              <w:rPr>
                <w:rFonts w:hint="eastAsia" w:ascii="仿宋" w:hAnsi="仿宋" w:eastAsia="仿宋" w:cs="仿宋"/>
                <w:i w:val="0"/>
                <w:iCs w:val="0"/>
                <w:color w:val="000000"/>
                <w:kern w:val="0"/>
                <w:sz w:val="24"/>
                <w:szCs w:val="24"/>
                <w:highlight w:val="none"/>
                <w:u w:val="none"/>
                <w:lang w:val="en-US" w:eastAsia="zh-CN" w:bidi="ar"/>
              </w:rPr>
            </w:pPr>
          </w:p>
        </w:tc>
      </w:tr>
      <w:tr w14:paraId="5703221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5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0A55A5">
            <w:pPr>
              <w:keepNext w:val="0"/>
              <w:keepLines w:val="0"/>
              <w:widowControl/>
              <w:suppressLineNumbers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80</w:t>
            </w:r>
          </w:p>
        </w:tc>
        <w:tc>
          <w:tcPr>
            <w:tcW w:w="11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04C757">
            <w:pPr>
              <w:keepNext w:val="0"/>
              <w:keepLines w:val="0"/>
              <w:widowControl/>
              <w:suppressLineNumbers w:val="0"/>
              <w:jc w:val="left"/>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配线</w:t>
            </w:r>
          </w:p>
        </w:tc>
        <w:tc>
          <w:tcPr>
            <w:tcW w:w="7530" w:type="dxa"/>
            <w:tcBorders>
              <w:top w:val="single" w:color="000000" w:sz="4" w:space="0"/>
              <w:left w:val="single" w:color="000000" w:sz="4" w:space="0"/>
              <w:bottom w:val="single" w:color="000000" w:sz="4" w:space="0"/>
              <w:right w:val="single" w:color="000000" w:sz="4" w:space="0"/>
            </w:tcBorders>
            <w:shd w:val="clear" w:color="auto" w:fill="auto"/>
            <w:vAlign w:val="top"/>
          </w:tcPr>
          <w:p w14:paraId="479EB440">
            <w:pPr>
              <w:keepNext w:val="0"/>
              <w:keepLines w:val="0"/>
              <w:widowControl/>
              <w:suppressLineNumbers w:val="0"/>
              <w:jc w:val="left"/>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ZR-RVVP4*1.0</w:t>
            </w:r>
          </w:p>
        </w:tc>
        <w:tc>
          <w:tcPr>
            <w:tcW w:w="8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173E23">
            <w:pPr>
              <w:keepNext w:val="0"/>
              <w:keepLines w:val="0"/>
              <w:widowControl/>
              <w:suppressLineNumbers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米</w:t>
            </w:r>
          </w:p>
        </w:tc>
        <w:tc>
          <w:tcPr>
            <w:tcW w:w="8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8BA817">
            <w:pPr>
              <w:keepNext w:val="0"/>
              <w:keepLines w:val="0"/>
              <w:widowControl/>
              <w:suppressLineNumbers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50</w:t>
            </w:r>
          </w:p>
        </w:tc>
        <w:tc>
          <w:tcPr>
            <w:tcW w:w="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375F85">
            <w:pPr>
              <w:keepNext w:val="0"/>
              <w:keepLines w:val="0"/>
              <w:widowControl/>
              <w:suppressLineNumbers w:val="0"/>
              <w:jc w:val="center"/>
              <w:textAlignment w:val="center"/>
              <w:rPr>
                <w:rFonts w:hint="eastAsia" w:ascii="仿宋" w:hAnsi="仿宋" w:eastAsia="仿宋" w:cs="仿宋"/>
                <w:i w:val="0"/>
                <w:iCs w:val="0"/>
                <w:color w:val="000000"/>
                <w:kern w:val="0"/>
                <w:sz w:val="24"/>
                <w:szCs w:val="24"/>
                <w:highlight w:val="none"/>
                <w:u w:val="none"/>
                <w:lang w:val="en-US" w:eastAsia="zh-CN" w:bidi="ar"/>
              </w:rPr>
            </w:pP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712095">
            <w:pPr>
              <w:keepNext w:val="0"/>
              <w:keepLines w:val="0"/>
              <w:widowControl/>
              <w:suppressLineNumbers w:val="0"/>
              <w:jc w:val="center"/>
              <w:textAlignment w:val="center"/>
              <w:rPr>
                <w:rFonts w:hint="eastAsia" w:ascii="仿宋" w:hAnsi="仿宋" w:eastAsia="仿宋" w:cs="仿宋"/>
                <w:i w:val="0"/>
                <w:iCs w:val="0"/>
                <w:color w:val="000000"/>
                <w:kern w:val="0"/>
                <w:sz w:val="24"/>
                <w:szCs w:val="24"/>
                <w:highlight w:val="none"/>
                <w:u w:val="none"/>
                <w:lang w:val="en-US" w:eastAsia="zh-CN" w:bidi="ar"/>
              </w:rPr>
            </w:pPr>
          </w:p>
        </w:tc>
        <w:tc>
          <w:tcPr>
            <w:tcW w:w="9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2AE086">
            <w:pPr>
              <w:keepNext w:val="0"/>
              <w:keepLines w:val="0"/>
              <w:widowControl/>
              <w:suppressLineNumbers w:val="0"/>
              <w:jc w:val="center"/>
              <w:textAlignment w:val="center"/>
              <w:rPr>
                <w:rFonts w:hint="eastAsia" w:ascii="仿宋" w:hAnsi="仿宋" w:eastAsia="仿宋" w:cs="仿宋"/>
                <w:i w:val="0"/>
                <w:iCs w:val="0"/>
                <w:color w:val="000000"/>
                <w:kern w:val="0"/>
                <w:sz w:val="24"/>
                <w:szCs w:val="24"/>
                <w:highlight w:val="none"/>
                <w:u w:val="none"/>
                <w:lang w:val="en-US" w:eastAsia="zh-CN" w:bidi="ar"/>
              </w:rPr>
            </w:pPr>
          </w:p>
        </w:tc>
      </w:tr>
      <w:tr w14:paraId="57E588F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5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51C171">
            <w:pPr>
              <w:keepNext w:val="0"/>
              <w:keepLines w:val="0"/>
              <w:widowControl/>
              <w:suppressLineNumbers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81</w:t>
            </w:r>
          </w:p>
        </w:tc>
        <w:tc>
          <w:tcPr>
            <w:tcW w:w="11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92E880">
            <w:pPr>
              <w:keepNext w:val="0"/>
              <w:keepLines w:val="0"/>
              <w:widowControl/>
              <w:suppressLineNumbers w:val="0"/>
              <w:jc w:val="left"/>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配线</w:t>
            </w:r>
          </w:p>
        </w:tc>
        <w:tc>
          <w:tcPr>
            <w:tcW w:w="7530" w:type="dxa"/>
            <w:tcBorders>
              <w:top w:val="single" w:color="000000" w:sz="4" w:space="0"/>
              <w:left w:val="single" w:color="000000" w:sz="4" w:space="0"/>
              <w:bottom w:val="single" w:color="000000" w:sz="4" w:space="0"/>
              <w:right w:val="single" w:color="000000" w:sz="4" w:space="0"/>
            </w:tcBorders>
            <w:shd w:val="clear" w:color="auto" w:fill="auto"/>
            <w:vAlign w:val="top"/>
          </w:tcPr>
          <w:p w14:paraId="252617A7">
            <w:pPr>
              <w:keepNext w:val="0"/>
              <w:keepLines w:val="0"/>
              <w:widowControl/>
              <w:suppressLineNumbers w:val="0"/>
              <w:jc w:val="left"/>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ZR-RVV2*1.0</w:t>
            </w:r>
          </w:p>
        </w:tc>
        <w:tc>
          <w:tcPr>
            <w:tcW w:w="8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671A74">
            <w:pPr>
              <w:keepNext w:val="0"/>
              <w:keepLines w:val="0"/>
              <w:widowControl/>
              <w:suppressLineNumbers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米</w:t>
            </w:r>
          </w:p>
        </w:tc>
        <w:tc>
          <w:tcPr>
            <w:tcW w:w="8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A0125E">
            <w:pPr>
              <w:keepNext w:val="0"/>
              <w:keepLines w:val="0"/>
              <w:widowControl/>
              <w:suppressLineNumbers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100</w:t>
            </w:r>
          </w:p>
        </w:tc>
        <w:tc>
          <w:tcPr>
            <w:tcW w:w="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443F89">
            <w:pPr>
              <w:keepNext w:val="0"/>
              <w:keepLines w:val="0"/>
              <w:widowControl/>
              <w:suppressLineNumbers w:val="0"/>
              <w:jc w:val="center"/>
              <w:textAlignment w:val="center"/>
              <w:rPr>
                <w:rFonts w:hint="eastAsia" w:ascii="仿宋" w:hAnsi="仿宋" w:eastAsia="仿宋" w:cs="仿宋"/>
                <w:i w:val="0"/>
                <w:iCs w:val="0"/>
                <w:color w:val="000000"/>
                <w:kern w:val="0"/>
                <w:sz w:val="24"/>
                <w:szCs w:val="24"/>
                <w:highlight w:val="none"/>
                <w:u w:val="none"/>
                <w:lang w:val="en-US" w:eastAsia="zh-CN" w:bidi="ar"/>
              </w:rPr>
            </w:pP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B5F1F9">
            <w:pPr>
              <w:keepNext w:val="0"/>
              <w:keepLines w:val="0"/>
              <w:widowControl/>
              <w:suppressLineNumbers w:val="0"/>
              <w:jc w:val="center"/>
              <w:textAlignment w:val="center"/>
              <w:rPr>
                <w:rFonts w:hint="eastAsia" w:ascii="仿宋" w:hAnsi="仿宋" w:eastAsia="仿宋" w:cs="仿宋"/>
                <w:i w:val="0"/>
                <w:iCs w:val="0"/>
                <w:color w:val="000000"/>
                <w:kern w:val="0"/>
                <w:sz w:val="24"/>
                <w:szCs w:val="24"/>
                <w:highlight w:val="none"/>
                <w:u w:val="none"/>
                <w:lang w:val="en-US" w:eastAsia="zh-CN" w:bidi="ar"/>
              </w:rPr>
            </w:pPr>
          </w:p>
        </w:tc>
        <w:tc>
          <w:tcPr>
            <w:tcW w:w="9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719D0D">
            <w:pPr>
              <w:keepNext w:val="0"/>
              <w:keepLines w:val="0"/>
              <w:widowControl/>
              <w:suppressLineNumbers w:val="0"/>
              <w:jc w:val="center"/>
              <w:textAlignment w:val="center"/>
              <w:rPr>
                <w:rFonts w:hint="eastAsia" w:ascii="仿宋" w:hAnsi="仿宋" w:eastAsia="仿宋" w:cs="仿宋"/>
                <w:i w:val="0"/>
                <w:iCs w:val="0"/>
                <w:color w:val="000000"/>
                <w:kern w:val="0"/>
                <w:sz w:val="24"/>
                <w:szCs w:val="24"/>
                <w:highlight w:val="none"/>
                <w:u w:val="none"/>
                <w:lang w:val="en-US" w:eastAsia="zh-CN" w:bidi="ar"/>
              </w:rPr>
            </w:pPr>
          </w:p>
        </w:tc>
      </w:tr>
      <w:tr w14:paraId="5E84592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5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B2CB7C">
            <w:pPr>
              <w:keepNext w:val="0"/>
              <w:keepLines w:val="0"/>
              <w:widowControl/>
              <w:suppressLineNumbers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82</w:t>
            </w:r>
          </w:p>
        </w:tc>
        <w:tc>
          <w:tcPr>
            <w:tcW w:w="11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C593D4">
            <w:pPr>
              <w:keepNext w:val="0"/>
              <w:keepLines w:val="0"/>
              <w:widowControl/>
              <w:suppressLineNumbers w:val="0"/>
              <w:jc w:val="left"/>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配管</w:t>
            </w:r>
          </w:p>
        </w:tc>
        <w:tc>
          <w:tcPr>
            <w:tcW w:w="7530" w:type="dxa"/>
            <w:tcBorders>
              <w:top w:val="single" w:color="000000" w:sz="4" w:space="0"/>
              <w:left w:val="single" w:color="000000" w:sz="4" w:space="0"/>
              <w:bottom w:val="single" w:color="000000" w:sz="4" w:space="0"/>
              <w:right w:val="single" w:color="000000" w:sz="4" w:space="0"/>
            </w:tcBorders>
            <w:shd w:val="clear" w:color="auto" w:fill="auto"/>
            <w:vAlign w:val="top"/>
          </w:tcPr>
          <w:p w14:paraId="2D7EF5B3">
            <w:pPr>
              <w:keepNext w:val="0"/>
              <w:keepLines w:val="0"/>
              <w:widowControl/>
              <w:suppressLineNumbers w:val="0"/>
              <w:jc w:val="left"/>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JDG20</w:t>
            </w:r>
          </w:p>
        </w:tc>
        <w:tc>
          <w:tcPr>
            <w:tcW w:w="8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19D1AE">
            <w:pPr>
              <w:keepNext w:val="0"/>
              <w:keepLines w:val="0"/>
              <w:widowControl/>
              <w:suppressLineNumbers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米</w:t>
            </w:r>
          </w:p>
        </w:tc>
        <w:tc>
          <w:tcPr>
            <w:tcW w:w="8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DEDB11">
            <w:pPr>
              <w:keepNext w:val="0"/>
              <w:keepLines w:val="0"/>
              <w:widowControl/>
              <w:suppressLineNumbers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50</w:t>
            </w:r>
          </w:p>
        </w:tc>
        <w:tc>
          <w:tcPr>
            <w:tcW w:w="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0E42E7">
            <w:pPr>
              <w:keepNext w:val="0"/>
              <w:keepLines w:val="0"/>
              <w:widowControl/>
              <w:suppressLineNumbers w:val="0"/>
              <w:jc w:val="center"/>
              <w:textAlignment w:val="center"/>
              <w:rPr>
                <w:rFonts w:hint="eastAsia" w:ascii="仿宋" w:hAnsi="仿宋" w:eastAsia="仿宋" w:cs="仿宋"/>
                <w:i w:val="0"/>
                <w:iCs w:val="0"/>
                <w:color w:val="000000"/>
                <w:kern w:val="0"/>
                <w:sz w:val="24"/>
                <w:szCs w:val="24"/>
                <w:highlight w:val="none"/>
                <w:u w:val="none"/>
                <w:lang w:val="en-US" w:eastAsia="zh-CN" w:bidi="ar"/>
              </w:rPr>
            </w:pP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350FC4">
            <w:pPr>
              <w:keepNext w:val="0"/>
              <w:keepLines w:val="0"/>
              <w:widowControl/>
              <w:suppressLineNumbers w:val="0"/>
              <w:jc w:val="center"/>
              <w:textAlignment w:val="center"/>
              <w:rPr>
                <w:rFonts w:hint="eastAsia" w:ascii="仿宋" w:hAnsi="仿宋" w:eastAsia="仿宋" w:cs="仿宋"/>
                <w:i w:val="0"/>
                <w:iCs w:val="0"/>
                <w:color w:val="000000"/>
                <w:kern w:val="0"/>
                <w:sz w:val="24"/>
                <w:szCs w:val="24"/>
                <w:highlight w:val="none"/>
                <w:u w:val="none"/>
                <w:lang w:val="en-US" w:eastAsia="zh-CN" w:bidi="ar"/>
              </w:rPr>
            </w:pPr>
          </w:p>
        </w:tc>
        <w:tc>
          <w:tcPr>
            <w:tcW w:w="9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1BCF2C">
            <w:pPr>
              <w:keepNext w:val="0"/>
              <w:keepLines w:val="0"/>
              <w:widowControl/>
              <w:suppressLineNumbers w:val="0"/>
              <w:jc w:val="center"/>
              <w:textAlignment w:val="center"/>
              <w:rPr>
                <w:rFonts w:hint="eastAsia" w:ascii="仿宋" w:hAnsi="仿宋" w:eastAsia="仿宋" w:cs="仿宋"/>
                <w:i w:val="0"/>
                <w:iCs w:val="0"/>
                <w:color w:val="000000"/>
                <w:kern w:val="0"/>
                <w:sz w:val="24"/>
                <w:szCs w:val="24"/>
                <w:highlight w:val="none"/>
                <w:u w:val="none"/>
                <w:lang w:val="en-US" w:eastAsia="zh-CN" w:bidi="ar"/>
              </w:rPr>
            </w:pPr>
          </w:p>
        </w:tc>
      </w:tr>
      <w:tr w14:paraId="34D4735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5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7F1238">
            <w:pPr>
              <w:keepNext w:val="0"/>
              <w:keepLines w:val="0"/>
              <w:widowControl/>
              <w:suppressLineNumbers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83</w:t>
            </w:r>
          </w:p>
        </w:tc>
        <w:tc>
          <w:tcPr>
            <w:tcW w:w="11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6C110F">
            <w:pPr>
              <w:keepNext w:val="0"/>
              <w:keepLines w:val="0"/>
              <w:widowControl/>
              <w:suppressLineNumbers w:val="0"/>
              <w:jc w:val="left"/>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一键报警对讲终端</w:t>
            </w:r>
          </w:p>
        </w:tc>
        <w:tc>
          <w:tcPr>
            <w:tcW w:w="7530" w:type="dxa"/>
            <w:tcBorders>
              <w:top w:val="single" w:color="000000" w:sz="4" w:space="0"/>
              <w:left w:val="single" w:color="000000" w:sz="4" w:space="0"/>
              <w:bottom w:val="single" w:color="000000" w:sz="4" w:space="0"/>
              <w:right w:val="single" w:color="000000" w:sz="4" w:space="0"/>
            </w:tcBorders>
            <w:shd w:val="clear" w:color="auto" w:fill="auto"/>
            <w:vAlign w:val="top"/>
          </w:tcPr>
          <w:p w14:paraId="75CDD4A3">
            <w:pPr>
              <w:keepNext w:val="0"/>
              <w:keepLines w:val="0"/>
              <w:widowControl/>
              <w:suppressLineNumbers w:val="0"/>
              <w:jc w:val="left"/>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1、采用400万像素低照度CMOS摄像头、星光级图像传感器；</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2、设备整机支持IP65，IK10，</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3、设备支持机械按键</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4、支持与SIP协议兼容，拓扑配套管理机、平台</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5、支持标准POE，</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6、支持双网口，支持双网隔离</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7、支持喧哗报警功能，检测到大声喧哗时自动向主机报警</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8、支持12V/1A电源输出；</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9、支持录像，抓图，支持录像预录时间；</w:t>
            </w:r>
          </w:p>
        </w:tc>
        <w:tc>
          <w:tcPr>
            <w:tcW w:w="8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DD16D0">
            <w:pPr>
              <w:keepNext w:val="0"/>
              <w:keepLines w:val="0"/>
              <w:widowControl/>
              <w:suppressLineNumbers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台</w:t>
            </w:r>
          </w:p>
        </w:tc>
        <w:tc>
          <w:tcPr>
            <w:tcW w:w="8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8EA1B6">
            <w:pPr>
              <w:keepNext w:val="0"/>
              <w:keepLines w:val="0"/>
              <w:widowControl/>
              <w:suppressLineNumbers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6</w:t>
            </w:r>
          </w:p>
        </w:tc>
        <w:tc>
          <w:tcPr>
            <w:tcW w:w="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BCEE7D">
            <w:pPr>
              <w:keepNext w:val="0"/>
              <w:keepLines w:val="0"/>
              <w:widowControl/>
              <w:suppressLineNumbers w:val="0"/>
              <w:jc w:val="center"/>
              <w:textAlignment w:val="center"/>
              <w:rPr>
                <w:rFonts w:hint="eastAsia" w:ascii="仿宋" w:hAnsi="仿宋" w:eastAsia="仿宋" w:cs="仿宋"/>
                <w:i w:val="0"/>
                <w:iCs w:val="0"/>
                <w:color w:val="000000"/>
                <w:kern w:val="0"/>
                <w:sz w:val="24"/>
                <w:szCs w:val="24"/>
                <w:highlight w:val="none"/>
                <w:u w:val="none"/>
                <w:lang w:val="en-US" w:eastAsia="zh-CN" w:bidi="ar"/>
              </w:rPr>
            </w:pP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9382BB">
            <w:pPr>
              <w:keepNext w:val="0"/>
              <w:keepLines w:val="0"/>
              <w:widowControl/>
              <w:suppressLineNumbers w:val="0"/>
              <w:jc w:val="center"/>
              <w:textAlignment w:val="center"/>
              <w:rPr>
                <w:rFonts w:hint="eastAsia" w:ascii="仿宋" w:hAnsi="仿宋" w:eastAsia="仿宋" w:cs="仿宋"/>
                <w:i w:val="0"/>
                <w:iCs w:val="0"/>
                <w:color w:val="000000"/>
                <w:kern w:val="0"/>
                <w:sz w:val="24"/>
                <w:szCs w:val="24"/>
                <w:highlight w:val="none"/>
                <w:u w:val="none"/>
                <w:lang w:val="en-US" w:eastAsia="zh-CN" w:bidi="ar"/>
              </w:rPr>
            </w:pPr>
          </w:p>
        </w:tc>
        <w:tc>
          <w:tcPr>
            <w:tcW w:w="9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D6FD6A">
            <w:pPr>
              <w:keepNext w:val="0"/>
              <w:keepLines w:val="0"/>
              <w:widowControl/>
              <w:suppressLineNumbers w:val="0"/>
              <w:jc w:val="center"/>
              <w:textAlignment w:val="center"/>
              <w:rPr>
                <w:rFonts w:hint="eastAsia" w:ascii="仿宋" w:hAnsi="仿宋" w:eastAsia="仿宋" w:cs="仿宋"/>
                <w:i w:val="0"/>
                <w:iCs w:val="0"/>
                <w:color w:val="000000"/>
                <w:kern w:val="0"/>
                <w:sz w:val="24"/>
                <w:szCs w:val="24"/>
                <w:highlight w:val="none"/>
                <w:u w:val="none"/>
                <w:lang w:val="en-US" w:eastAsia="zh-CN" w:bidi="ar"/>
              </w:rPr>
            </w:pPr>
          </w:p>
        </w:tc>
      </w:tr>
      <w:tr w14:paraId="4C8D94C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5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84262C">
            <w:pPr>
              <w:keepNext w:val="0"/>
              <w:keepLines w:val="0"/>
              <w:widowControl/>
              <w:suppressLineNumbers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84</w:t>
            </w:r>
          </w:p>
        </w:tc>
        <w:tc>
          <w:tcPr>
            <w:tcW w:w="11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3A8F02">
            <w:pPr>
              <w:keepNext w:val="0"/>
              <w:keepLines w:val="0"/>
              <w:widowControl/>
              <w:suppressLineNumbers w:val="0"/>
              <w:jc w:val="left"/>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一键报警对讲服务器</w:t>
            </w:r>
          </w:p>
        </w:tc>
        <w:tc>
          <w:tcPr>
            <w:tcW w:w="7530" w:type="dxa"/>
            <w:tcBorders>
              <w:top w:val="single" w:color="000000" w:sz="4" w:space="0"/>
              <w:left w:val="single" w:color="000000" w:sz="4" w:space="0"/>
              <w:bottom w:val="single" w:color="000000" w:sz="4" w:space="0"/>
              <w:right w:val="single" w:color="000000" w:sz="4" w:space="0"/>
            </w:tcBorders>
            <w:shd w:val="clear" w:color="auto" w:fill="auto"/>
            <w:vAlign w:val="top"/>
          </w:tcPr>
          <w:p w14:paraId="7E0949D1">
            <w:pPr>
              <w:keepNext w:val="0"/>
              <w:keepLines w:val="0"/>
              <w:widowControl/>
              <w:suppressLineNumbers w:val="0"/>
              <w:jc w:val="left"/>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1、平台基础业务</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（1）支持用户管理和角色添加；</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（2）支持设备管理添加，删除，搜索，初始化、升级、重启等操作；</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（3）支持事件配置、事件中心展示，日志查询，系统配置等功能；</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2、门禁管理系统</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（1）支持人事管理，人员数据导入导出，发卡、授权、权限组分等功能；</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（2）支持设备被动采集，平台端可调用设备功能，将设备作为人脸，指纹，卡的读头使用；</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（3）支持首卡开门、多人开门、反潜回、多门互锁功能；</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（4）支持门禁配置功能、ASI设备门禁广告内容配置，历史事件查询、导出、提取等功能；</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3、可视对讲管理系统</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（1）支持平台和门口机、室内机，人脸门禁（仅支持SIP的）之间的相互对讲；</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（2）支持按设备，时间，状态等条件进行记录查询，查看可视对讲记录，图片等信息；支持可视对讲记录导出；</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（3）支持平台呼叫设备进行可视对讲，对设备进行远程开门操作；</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（4）支持对讲界面配置自动抓图，自动录像，话筒静音，静音；</w:t>
            </w:r>
          </w:p>
        </w:tc>
        <w:tc>
          <w:tcPr>
            <w:tcW w:w="8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13F9B1">
            <w:pPr>
              <w:keepNext w:val="0"/>
              <w:keepLines w:val="0"/>
              <w:widowControl/>
              <w:suppressLineNumbers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套</w:t>
            </w:r>
          </w:p>
        </w:tc>
        <w:tc>
          <w:tcPr>
            <w:tcW w:w="8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7393A5">
            <w:pPr>
              <w:keepNext w:val="0"/>
              <w:keepLines w:val="0"/>
              <w:widowControl/>
              <w:suppressLineNumbers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1</w:t>
            </w:r>
          </w:p>
        </w:tc>
        <w:tc>
          <w:tcPr>
            <w:tcW w:w="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13C501">
            <w:pPr>
              <w:keepNext w:val="0"/>
              <w:keepLines w:val="0"/>
              <w:widowControl/>
              <w:suppressLineNumbers w:val="0"/>
              <w:jc w:val="center"/>
              <w:textAlignment w:val="center"/>
              <w:rPr>
                <w:rFonts w:hint="eastAsia" w:ascii="仿宋" w:hAnsi="仿宋" w:eastAsia="仿宋" w:cs="仿宋"/>
                <w:i w:val="0"/>
                <w:iCs w:val="0"/>
                <w:color w:val="000000"/>
                <w:kern w:val="0"/>
                <w:sz w:val="24"/>
                <w:szCs w:val="24"/>
                <w:highlight w:val="none"/>
                <w:u w:val="none"/>
                <w:lang w:val="en-US" w:eastAsia="zh-CN" w:bidi="ar"/>
              </w:rPr>
            </w:pP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ED15F4">
            <w:pPr>
              <w:keepNext w:val="0"/>
              <w:keepLines w:val="0"/>
              <w:widowControl/>
              <w:suppressLineNumbers w:val="0"/>
              <w:jc w:val="center"/>
              <w:textAlignment w:val="center"/>
              <w:rPr>
                <w:rFonts w:hint="eastAsia" w:ascii="仿宋" w:hAnsi="仿宋" w:eastAsia="仿宋" w:cs="仿宋"/>
                <w:i w:val="0"/>
                <w:iCs w:val="0"/>
                <w:color w:val="000000"/>
                <w:kern w:val="0"/>
                <w:sz w:val="24"/>
                <w:szCs w:val="24"/>
                <w:highlight w:val="none"/>
                <w:u w:val="none"/>
                <w:lang w:val="en-US" w:eastAsia="zh-CN" w:bidi="ar"/>
              </w:rPr>
            </w:pPr>
          </w:p>
        </w:tc>
        <w:tc>
          <w:tcPr>
            <w:tcW w:w="9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40B02B">
            <w:pPr>
              <w:keepNext w:val="0"/>
              <w:keepLines w:val="0"/>
              <w:widowControl/>
              <w:suppressLineNumbers w:val="0"/>
              <w:jc w:val="center"/>
              <w:textAlignment w:val="center"/>
              <w:rPr>
                <w:rFonts w:hint="eastAsia" w:ascii="仿宋" w:hAnsi="仿宋" w:eastAsia="仿宋" w:cs="仿宋"/>
                <w:i w:val="0"/>
                <w:iCs w:val="0"/>
                <w:color w:val="000000"/>
                <w:kern w:val="0"/>
                <w:sz w:val="24"/>
                <w:szCs w:val="24"/>
                <w:highlight w:val="none"/>
                <w:u w:val="none"/>
                <w:lang w:val="en-US" w:eastAsia="zh-CN" w:bidi="ar"/>
              </w:rPr>
            </w:pPr>
          </w:p>
        </w:tc>
      </w:tr>
      <w:tr w14:paraId="1D0ED01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5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036281">
            <w:pPr>
              <w:keepNext w:val="0"/>
              <w:keepLines w:val="0"/>
              <w:widowControl/>
              <w:suppressLineNumbers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85</w:t>
            </w:r>
          </w:p>
        </w:tc>
        <w:tc>
          <w:tcPr>
            <w:tcW w:w="11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EA8CA6">
            <w:pPr>
              <w:keepNext w:val="0"/>
              <w:keepLines w:val="0"/>
              <w:widowControl/>
              <w:suppressLineNumbers w:val="0"/>
              <w:jc w:val="left"/>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IP网络防水音柱</w:t>
            </w:r>
          </w:p>
        </w:tc>
        <w:tc>
          <w:tcPr>
            <w:tcW w:w="7530" w:type="dxa"/>
            <w:tcBorders>
              <w:top w:val="single" w:color="000000" w:sz="4" w:space="0"/>
              <w:left w:val="single" w:color="000000" w:sz="4" w:space="0"/>
              <w:bottom w:val="single" w:color="000000" w:sz="4" w:space="0"/>
              <w:right w:val="single" w:color="000000" w:sz="4" w:space="0"/>
            </w:tcBorders>
            <w:shd w:val="clear" w:color="auto" w:fill="auto"/>
            <w:vAlign w:val="top"/>
          </w:tcPr>
          <w:p w14:paraId="63F342DA">
            <w:pPr>
              <w:keepNext w:val="0"/>
              <w:keepLines w:val="0"/>
              <w:widowControl/>
              <w:suppressLineNumbers w:val="0"/>
              <w:jc w:val="left"/>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1、采用有源音柱一体化结构设计，集成数字功放模块，输出功率≥30W。</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2.支持离线自动播放功能。</w:t>
            </w:r>
          </w:p>
        </w:tc>
        <w:tc>
          <w:tcPr>
            <w:tcW w:w="8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A88061">
            <w:pPr>
              <w:keepNext w:val="0"/>
              <w:keepLines w:val="0"/>
              <w:widowControl/>
              <w:suppressLineNumbers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台</w:t>
            </w:r>
          </w:p>
        </w:tc>
        <w:tc>
          <w:tcPr>
            <w:tcW w:w="8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CD7B84">
            <w:pPr>
              <w:keepNext w:val="0"/>
              <w:keepLines w:val="0"/>
              <w:widowControl/>
              <w:suppressLineNumbers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11</w:t>
            </w:r>
          </w:p>
        </w:tc>
        <w:tc>
          <w:tcPr>
            <w:tcW w:w="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10E169">
            <w:pPr>
              <w:keepNext w:val="0"/>
              <w:keepLines w:val="0"/>
              <w:widowControl/>
              <w:suppressLineNumbers w:val="0"/>
              <w:jc w:val="center"/>
              <w:textAlignment w:val="center"/>
              <w:rPr>
                <w:rFonts w:hint="eastAsia" w:ascii="仿宋" w:hAnsi="仿宋" w:eastAsia="仿宋" w:cs="仿宋"/>
                <w:i w:val="0"/>
                <w:iCs w:val="0"/>
                <w:color w:val="000000"/>
                <w:kern w:val="0"/>
                <w:sz w:val="24"/>
                <w:szCs w:val="24"/>
                <w:highlight w:val="none"/>
                <w:u w:val="none"/>
                <w:lang w:val="en-US" w:eastAsia="zh-CN" w:bidi="ar"/>
              </w:rPr>
            </w:pP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369556">
            <w:pPr>
              <w:keepNext w:val="0"/>
              <w:keepLines w:val="0"/>
              <w:widowControl/>
              <w:suppressLineNumbers w:val="0"/>
              <w:jc w:val="center"/>
              <w:textAlignment w:val="center"/>
              <w:rPr>
                <w:rFonts w:hint="eastAsia" w:ascii="仿宋" w:hAnsi="仿宋" w:eastAsia="仿宋" w:cs="仿宋"/>
                <w:i w:val="0"/>
                <w:iCs w:val="0"/>
                <w:color w:val="000000"/>
                <w:kern w:val="0"/>
                <w:sz w:val="24"/>
                <w:szCs w:val="24"/>
                <w:highlight w:val="none"/>
                <w:u w:val="none"/>
                <w:lang w:val="en-US" w:eastAsia="zh-CN" w:bidi="ar"/>
              </w:rPr>
            </w:pPr>
          </w:p>
        </w:tc>
        <w:tc>
          <w:tcPr>
            <w:tcW w:w="9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1808C3">
            <w:pPr>
              <w:keepNext w:val="0"/>
              <w:keepLines w:val="0"/>
              <w:widowControl/>
              <w:suppressLineNumbers w:val="0"/>
              <w:jc w:val="center"/>
              <w:textAlignment w:val="center"/>
              <w:rPr>
                <w:rFonts w:hint="eastAsia" w:ascii="仿宋" w:hAnsi="仿宋" w:eastAsia="仿宋" w:cs="仿宋"/>
                <w:i w:val="0"/>
                <w:iCs w:val="0"/>
                <w:color w:val="000000"/>
                <w:kern w:val="0"/>
                <w:sz w:val="24"/>
                <w:szCs w:val="24"/>
                <w:highlight w:val="none"/>
                <w:u w:val="none"/>
                <w:lang w:val="en-US" w:eastAsia="zh-CN" w:bidi="ar"/>
              </w:rPr>
            </w:pPr>
          </w:p>
        </w:tc>
      </w:tr>
      <w:tr w14:paraId="023B9EA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5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E4C2BE">
            <w:pPr>
              <w:keepNext w:val="0"/>
              <w:keepLines w:val="0"/>
              <w:widowControl/>
              <w:suppressLineNumbers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86</w:t>
            </w:r>
          </w:p>
        </w:tc>
        <w:tc>
          <w:tcPr>
            <w:tcW w:w="11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0F2420">
            <w:pPr>
              <w:keepNext w:val="0"/>
              <w:keepLines w:val="0"/>
              <w:widowControl/>
              <w:suppressLineNumbers w:val="0"/>
              <w:jc w:val="left"/>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壁挂扬声器</w:t>
            </w:r>
          </w:p>
        </w:tc>
        <w:tc>
          <w:tcPr>
            <w:tcW w:w="7530" w:type="dxa"/>
            <w:tcBorders>
              <w:top w:val="single" w:color="000000" w:sz="4" w:space="0"/>
              <w:left w:val="single" w:color="000000" w:sz="4" w:space="0"/>
              <w:bottom w:val="single" w:color="000000" w:sz="4" w:space="0"/>
              <w:right w:val="single" w:color="000000" w:sz="4" w:space="0"/>
            </w:tcBorders>
            <w:shd w:val="clear" w:color="auto" w:fill="auto"/>
            <w:vAlign w:val="top"/>
          </w:tcPr>
          <w:p w14:paraId="0FA5D3E7">
            <w:pPr>
              <w:keepNext w:val="0"/>
              <w:keepLines w:val="0"/>
              <w:widowControl/>
              <w:suppressLineNumbers w:val="0"/>
              <w:jc w:val="left"/>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1、额定功率（100V）：7.5W,15W</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2、额定功率（70V）：3.8W,7.5W</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3、灵敏度：91dB±3dB</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4、阻抗：黑：COM白：1.3KΩ绿：670Ω</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5、频率响应：50Hz-18KHz</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6、喇叭单元：4"×1,2.5"×1</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7、防护等级：IP66</w:t>
            </w:r>
          </w:p>
        </w:tc>
        <w:tc>
          <w:tcPr>
            <w:tcW w:w="8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2E3BC5">
            <w:pPr>
              <w:keepNext w:val="0"/>
              <w:keepLines w:val="0"/>
              <w:widowControl/>
              <w:suppressLineNumbers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台</w:t>
            </w:r>
          </w:p>
        </w:tc>
        <w:tc>
          <w:tcPr>
            <w:tcW w:w="8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2C36C1">
            <w:pPr>
              <w:keepNext w:val="0"/>
              <w:keepLines w:val="0"/>
              <w:widowControl/>
              <w:suppressLineNumbers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5</w:t>
            </w:r>
          </w:p>
        </w:tc>
        <w:tc>
          <w:tcPr>
            <w:tcW w:w="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1353B8">
            <w:pPr>
              <w:keepNext w:val="0"/>
              <w:keepLines w:val="0"/>
              <w:widowControl/>
              <w:suppressLineNumbers w:val="0"/>
              <w:jc w:val="center"/>
              <w:textAlignment w:val="center"/>
              <w:rPr>
                <w:rFonts w:hint="eastAsia" w:ascii="仿宋" w:hAnsi="仿宋" w:eastAsia="仿宋" w:cs="仿宋"/>
                <w:i w:val="0"/>
                <w:iCs w:val="0"/>
                <w:color w:val="000000"/>
                <w:kern w:val="0"/>
                <w:sz w:val="24"/>
                <w:szCs w:val="24"/>
                <w:highlight w:val="none"/>
                <w:u w:val="none"/>
                <w:lang w:val="en-US" w:eastAsia="zh-CN" w:bidi="ar"/>
              </w:rPr>
            </w:pP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37F009">
            <w:pPr>
              <w:keepNext w:val="0"/>
              <w:keepLines w:val="0"/>
              <w:widowControl/>
              <w:suppressLineNumbers w:val="0"/>
              <w:jc w:val="center"/>
              <w:textAlignment w:val="center"/>
              <w:rPr>
                <w:rFonts w:hint="eastAsia" w:ascii="仿宋" w:hAnsi="仿宋" w:eastAsia="仿宋" w:cs="仿宋"/>
                <w:i w:val="0"/>
                <w:iCs w:val="0"/>
                <w:color w:val="000000"/>
                <w:kern w:val="0"/>
                <w:sz w:val="24"/>
                <w:szCs w:val="24"/>
                <w:highlight w:val="none"/>
                <w:u w:val="none"/>
                <w:lang w:val="en-US" w:eastAsia="zh-CN" w:bidi="ar"/>
              </w:rPr>
            </w:pPr>
          </w:p>
        </w:tc>
        <w:tc>
          <w:tcPr>
            <w:tcW w:w="9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DD5C53">
            <w:pPr>
              <w:keepNext w:val="0"/>
              <w:keepLines w:val="0"/>
              <w:widowControl/>
              <w:suppressLineNumbers w:val="0"/>
              <w:jc w:val="center"/>
              <w:textAlignment w:val="center"/>
              <w:rPr>
                <w:rFonts w:hint="eastAsia" w:ascii="仿宋" w:hAnsi="仿宋" w:eastAsia="仿宋" w:cs="仿宋"/>
                <w:i w:val="0"/>
                <w:iCs w:val="0"/>
                <w:color w:val="000000"/>
                <w:kern w:val="0"/>
                <w:sz w:val="24"/>
                <w:szCs w:val="24"/>
                <w:highlight w:val="none"/>
                <w:u w:val="none"/>
                <w:lang w:val="en-US" w:eastAsia="zh-CN" w:bidi="ar"/>
              </w:rPr>
            </w:pPr>
          </w:p>
        </w:tc>
      </w:tr>
      <w:tr w14:paraId="30F65D7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5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3BB1E3">
            <w:pPr>
              <w:keepNext w:val="0"/>
              <w:keepLines w:val="0"/>
              <w:widowControl/>
              <w:suppressLineNumbers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87</w:t>
            </w:r>
          </w:p>
        </w:tc>
        <w:tc>
          <w:tcPr>
            <w:tcW w:w="11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57B824">
            <w:pPr>
              <w:keepNext w:val="0"/>
              <w:keepLines w:val="0"/>
              <w:widowControl/>
              <w:suppressLineNumbers w:val="0"/>
              <w:jc w:val="left"/>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网络功放终端</w:t>
            </w:r>
          </w:p>
        </w:tc>
        <w:tc>
          <w:tcPr>
            <w:tcW w:w="7530" w:type="dxa"/>
            <w:tcBorders>
              <w:top w:val="single" w:color="000000" w:sz="4" w:space="0"/>
              <w:left w:val="single" w:color="000000" w:sz="4" w:space="0"/>
              <w:bottom w:val="single" w:color="000000" w:sz="4" w:space="0"/>
              <w:right w:val="single" w:color="000000" w:sz="4" w:space="0"/>
            </w:tcBorders>
            <w:shd w:val="clear" w:color="auto" w:fill="auto"/>
            <w:vAlign w:val="top"/>
          </w:tcPr>
          <w:p w14:paraId="1462504F">
            <w:pPr>
              <w:keepNext w:val="0"/>
              <w:keepLines w:val="0"/>
              <w:widowControl/>
              <w:suppressLineNumbers w:val="0"/>
              <w:jc w:val="left"/>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1、设备采用≥19英寸机架式设计，自带TFT真彩液晶显示屏、≥21颗工业金属按键，支持红外接收功能。</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2、图形化UI界面显示，可调节网络节目、本地MIC、本地AUX的音量。</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3、支持离线自动播放功能。</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4、集成USB和Micro SD(TF）卡接口，可实现音频文件本地播放，也可将本机的USB和TF卡、系统媒体库的内容自由点播至权限范围内的其他终端播放。</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5、内置≥120W定阻（4-16Ω）/定压（70V/100V）功率输出，支持外接音箱。</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6、具备≥1路AUX音频输入接口、≥1组MIC输入接口、≥1路EMC紧急输入接口、≥1路Line out独立音频输出接口、≥1路监听MIC。</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7、支持≥2路短路输出接口，≥2路短路输入接口。</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8、支持短路触发自定义执行任务功能，可实现本地媒体播放、本地接收频道广播、消防报警、录音、发短信、发送邮件、弹窗提醒。</w:t>
            </w:r>
          </w:p>
        </w:tc>
        <w:tc>
          <w:tcPr>
            <w:tcW w:w="8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736EC8">
            <w:pPr>
              <w:keepNext w:val="0"/>
              <w:keepLines w:val="0"/>
              <w:widowControl/>
              <w:suppressLineNumbers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台</w:t>
            </w:r>
          </w:p>
        </w:tc>
        <w:tc>
          <w:tcPr>
            <w:tcW w:w="8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42FFA2">
            <w:pPr>
              <w:keepNext w:val="0"/>
              <w:keepLines w:val="0"/>
              <w:widowControl/>
              <w:suppressLineNumbers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1</w:t>
            </w:r>
          </w:p>
        </w:tc>
        <w:tc>
          <w:tcPr>
            <w:tcW w:w="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5DACD5">
            <w:pPr>
              <w:keepNext w:val="0"/>
              <w:keepLines w:val="0"/>
              <w:widowControl/>
              <w:suppressLineNumbers w:val="0"/>
              <w:jc w:val="center"/>
              <w:textAlignment w:val="center"/>
              <w:rPr>
                <w:rFonts w:hint="eastAsia" w:ascii="仿宋" w:hAnsi="仿宋" w:eastAsia="仿宋" w:cs="仿宋"/>
                <w:i w:val="0"/>
                <w:iCs w:val="0"/>
                <w:color w:val="000000"/>
                <w:kern w:val="0"/>
                <w:sz w:val="24"/>
                <w:szCs w:val="24"/>
                <w:highlight w:val="none"/>
                <w:u w:val="none"/>
                <w:lang w:val="en-US" w:eastAsia="zh-CN" w:bidi="ar"/>
              </w:rPr>
            </w:pP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6BB0CC">
            <w:pPr>
              <w:keepNext w:val="0"/>
              <w:keepLines w:val="0"/>
              <w:widowControl/>
              <w:suppressLineNumbers w:val="0"/>
              <w:jc w:val="center"/>
              <w:textAlignment w:val="center"/>
              <w:rPr>
                <w:rFonts w:hint="eastAsia" w:ascii="仿宋" w:hAnsi="仿宋" w:eastAsia="仿宋" w:cs="仿宋"/>
                <w:i w:val="0"/>
                <w:iCs w:val="0"/>
                <w:color w:val="000000"/>
                <w:kern w:val="0"/>
                <w:sz w:val="24"/>
                <w:szCs w:val="24"/>
                <w:highlight w:val="none"/>
                <w:u w:val="none"/>
                <w:lang w:val="en-US" w:eastAsia="zh-CN" w:bidi="ar"/>
              </w:rPr>
            </w:pPr>
          </w:p>
        </w:tc>
        <w:tc>
          <w:tcPr>
            <w:tcW w:w="9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1EA928">
            <w:pPr>
              <w:keepNext w:val="0"/>
              <w:keepLines w:val="0"/>
              <w:widowControl/>
              <w:suppressLineNumbers w:val="0"/>
              <w:jc w:val="center"/>
              <w:textAlignment w:val="center"/>
              <w:rPr>
                <w:rFonts w:hint="eastAsia" w:ascii="仿宋" w:hAnsi="仿宋" w:eastAsia="仿宋" w:cs="仿宋"/>
                <w:i w:val="0"/>
                <w:iCs w:val="0"/>
                <w:color w:val="000000"/>
                <w:kern w:val="0"/>
                <w:sz w:val="24"/>
                <w:szCs w:val="24"/>
                <w:highlight w:val="none"/>
                <w:u w:val="none"/>
                <w:lang w:val="en-US" w:eastAsia="zh-CN" w:bidi="ar"/>
              </w:rPr>
            </w:pPr>
          </w:p>
        </w:tc>
      </w:tr>
      <w:tr w14:paraId="700E99F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5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80028F">
            <w:pPr>
              <w:keepNext w:val="0"/>
              <w:keepLines w:val="0"/>
              <w:widowControl/>
              <w:suppressLineNumbers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88</w:t>
            </w:r>
          </w:p>
        </w:tc>
        <w:tc>
          <w:tcPr>
            <w:tcW w:w="11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1724B8">
            <w:pPr>
              <w:keepNext w:val="0"/>
              <w:keepLines w:val="0"/>
              <w:widowControl/>
              <w:suppressLineNumbers w:val="0"/>
              <w:jc w:val="left"/>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IP网络控制主机</w:t>
            </w:r>
          </w:p>
        </w:tc>
        <w:tc>
          <w:tcPr>
            <w:tcW w:w="7530" w:type="dxa"/>
            <w:tcBorders>
              <w:top w:val="single" w:color="000000" w:sz="4" w:space="0"/>
              <w:left w:val="single" w:color="000000" w:sz="4" w:space="0"/>
              <w:bottom w:val="single" w:color="000000" w:sz="4" w:space="0"/>
              <w:right w:val="single" w:color="000000" w:sz="4" w:space="0"/>
            </w:tcBorders>
            <w:shd w:val="clear" w:color="auto" w:fill="auto"/>
            <w:vAlign w:val="top"/>
          </w:tcPr>
          <w:p w14:paraId="37D688B9">
            <w:pPr>
              <w:keepNext w:val="0"/>
              <w:keepLines w:val="0"/>
              <w:widowControl/>
              <w:suppressLineNumbers w:val="0"/>
              <w:jc w:val="left"/>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1、采用工控机设计，具有LED液晶触摸屏。</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2、接收外部音频信号并采集至服务器节目频道，由服务器统一播放至前端各网络音频终端。</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3、支持操作系统配置通电自动开机、定时自动开机，定时自动关机功能；支持外部设备触发自动开机功能。</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4、服务器级系统 （Linux系统）作为核心操作平台</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5、系统具有备份机制，当主服务器出现故障时可实现切换。</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6、设备标配双网络接口，支持交换扩展模式及冗余备份模式，全速率连接达≥1000M，支持跨网段和跨路由模式。支持主次服务器模式应用，次服务器做托管应用。</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7、支持多台服务器分布式布署与服务器集群架构。</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8、可管理≥300个终端设备，支持≥150组差异化的实时任务。</w:t>
            </w:r>
          </w:p>
        </w:tc>
        <w:tc>
          <w:tcPr>
            <w:tcW w:w="8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130370">
            <w:pPr>
              <w:keepNext w:val="0"/>
              <w:keepLines w:val="0"/>
              <w:widowControl/>
              <w:suppressLineNumbers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台</w:t>
            </w:r>
          </w:p>
        </w:tc>
        <w:tc>
          <w:tcPr>
            <w:tcW w:w="8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028756">
            <w:pPr>
              <w:keepNext w:val="0"/>
              <w:keepLines w:val="0"/>
              <w:widowControl/>
              <w:suppressLineNumbers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1</w:t>
            </w:r>
          </w:p>
        </w:tc>
        <w:tc>
          <w:tcPr>
            <w:tcW w:w="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7CB5FA">
            <w:pPr>
              <w:keepNext w:val="0"/>
              <w:keepLines w:val="0"/>
              <w:widowControl/>
              <w:suppressLineNumbers w:val="0"/>
              <w:jc w:val="center"/>
              <w:textAlignment w:val="center"/>
              <w:rPr>
                <w:rFonts w:hint="eastAsia" w:ascii="仿宋" w:hAnsi="仿宋" w:eastAsia="仿宋" w:cs="仿宋"/>
                <w:i w:val="0"/>
                <w:iCs w:val="0"/>
                <w:color w:val="000000"/>
                <w:kern w:val="0"/>
                <w:sz w:val="24"/>
                <w:szCs w:val="24"/>
                <w:highlight w:val="none"/>
                <w:u w:val="none"/>
                <w:lang w:val="en-US" w:eastAsia="zh-CN" w:bidi="ar"/>
              </w:rPr>
            </w:pP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624925">
            <w:pPr>
              <w:keepNext w:val="0"/>
              <w:keepLines w:val="0"/>
              <w:widowControl/>
              <w:suppressLineNumbers w:val="0"/>
              <w:jc w:val="center"/>
              <w:textAlignment w:val="center"/>
              <w:rPr>
                <w:rFonts w:hint="eastAsia" w:ascii="仿宋" w:hAnsi="仿宋" w:eastAsia="仿宋" w:cs="仿宋"/>
                <w:i w:val="0"/>
                <w:iCs w:val="0"/>
                <w:color w:val="000000"/>
                <w:kern w:val="0"/>
                <w:sz w:val="24"/>
                <w:szCs w:val="24"/>
                <w:highlight w:val="none"/>
                <w:u w:val="none"/>
                <w:lang w:val="en-US" w:eastAsia="zh-CN" w:bidi="ar"/>
              </w:rPr>
            </w:pPr>
          </w:p>
        </w:tc>
        <w:tc>
          <w:tcPr>
            <w:tcW w:w="9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981108">
            <w:pPr>
              <w:keepNext w:val="0"/>
              <w:keepLines w:val="0"/>
              <w:widowControl/>
              <w:suppressLineNumbers w:val="0"/>
              <w:jc w:val="center"/>
              <w:textAlignment w:val="center"/>
              <w:rPr>
                <w:rFonts w:hint="eastAsia" w:ascii="仿宋" w:hAnsi="仿宋" w:eastAsia="仿宋" w:cs="仿宋"/>
                <w:i w:val="0"/>
                <w:iCs w:val="0"/>
                <w:color w:val="000000"/>
                <w:kern w:val="0"/>
                <w:sz w:val="24"/>
                <w:szCs w:val="24"/>
                <w:highlight w:val="none"/>
                <w:u w:val="none"/>
                <w:lang w:val="en-US" w:eastAsia="zh-CN" w:bidi="ar"/>
              </w:rPr>
            </w:pPr>
          </w:p>
        </w:tc>
      </w:tr>
      <w:tr w14:paraId="22A7393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5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4FEBA8">
            <w:pPr>
              <w:keepNext w:val="0"/>
              <w:keepLines w:val="0"/>
              <w:widowControl/>
              <w:suppressLineNumbers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89</w:t>
            </w:r>
          </w:p>
        </w:tc>
        <w:tc>
          <w:tcPr>
            <w:tcW w:w="11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6EF8CD">
            <w:pPr>
              <w:keepNext w:val="0"/>
              <w:keepLines w:val="0"/>
              <w:widowControl/>
              <w:suppressLineNumbers w:val="0"/>
              <w:jc w:val="left"/>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调音台</w:t>
            </w:r>
          </w:p>
        </w:tc>
        <w:tc>
          <w:tcPr>
            <w:tcW w:w="7530" w:type="dxa"/>
            <w:tcBorders>
              <w:top w:val="single" w:color="000000" w:sz="4" w:space="0"/>
              <w:left w:val="single" w:color="000000" w:sz="4" w:space="0"/>
              <w:bottom w:val="single" w:color="000000" w:sz="4" w:space="0"/>
              <w:right w:val="single" w:color="000000" w:sz="4" w:space="0"/>
            </w:tcBorders>
            <w:shd w:val="clear" w:color="auto" w:fill="auto"/>
            <w:vAlign w:val="top"/>
          </w:tcPr>
          <w:p w14:paraId="14CDF1B8">
            <w:pPr>
              <w:keepNext w:val="0"/>
              <w:keepLines w:val="0"/>
              <w:widowControl/>
              <w:suppressLineNumbers w:val="0"/>
              <w:jc w:val="left"/>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1、支持≥4路Mic输入兼容≥4路线路输入接口，话筒接口幻象电源：≥+48V，≥4组立体线性输入。</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2、具有≥1组立体声主输出、≥1组辅助输出、≥1组立体声监听输出、≥1路耳机监听输出、≥1组CD/Tape输出。</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3、每路单声道输入通道设有≥3段EQ，设有峰值LED指示灯。</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4、内置≥24位DSP效果器，提供≥100种预设效果。</w:t>
            </w:r>
          </w:p>
        </w:tc>
        <w:tc>
          <w:tcPr>
            <w:tcW w:w="8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C35DDD">
            <w:pPr>
              <w:keepNext w:val="0"/>
              <w:keepLines w:val="0"/>
              <w:widowControl/>
              <w:suppressLineNumbers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台</w:t>
            </w:r>
          </w:p>
        </w:tc>
        <w:tc>
          <w:tcPr>
            <w:tcW w:w="8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E43FFD">
            <w:pPr>
              <w:keepNext w:val="0"/>
              <w:keepLines w:val="0"/>
              <w:widowControl/>
              <w:suppressLineNumbers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1</w:t>
            </w:r>
          </w:p>
        </w:tc>
        <w:tc>
          <w:tcPr>
            <w:tcW w:w="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422D3D">
            <w:pPr>
              <w:keepNext w:val="0"/>
              <w:keepLines w:val="0"/>
              <w:widowControl/>
              <w:suppressLineNumbers w:val="0"/>
              <w:jc w:val="center"/>
              <w:textAlignment w:val="center"/>
              <w:rPr>
                <w:rFonts w:hint="eastAsia" w:ascii="仿宋" w:hAnsi="仿宋" w:eastAsia="仿宋" w:cs="仿宋"/>
                <w:i w:val="0"/>
                <w:iCs w:val="0"/>
                <w:color w:val="000000"/>
                <w:kern w:val="0"/>
                <w:sz w:val="24"/>
                <w:szCs w:val="24"/>
                <w:highlight w:val="none"/>
                <w:u w:val="none"/>
                <w:lang w:val="en-US" w:eastAsia="zh-CN" w:bidi="ar"/>
              </w:rPr>
            </w:pP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ECF11B">
            <w:pPr>
              <w:keepNext w:val="0"/>
              <w:keepLines w:val="0"/>
              <w:widowControl/>
              <w:suppressLineNumbers w:val="0"/>
              <w:jc w:val="center"/>
              <w:textAlignment w:val="center"/>
              <w:rPr>
                <w:rFonts w:hint="eastAsia" w:ascii="仿宋" w:hAnsi="仿宋" w:eastAsia="仿宋" w:cs="仿宋"/>
                <w:i w:val="0"/>
                <w:iCs w:val="0"/>
                <w:color w:val="000000"/>
                <w:kern w:val="0"/>
                <w:sz w:val="24"/>
                <w:szCs w:val="24"/>
                <w:highlight w:val="none"/>
                <w:u w:val="none"/>
                <w:lang w:val="en-US" w:eastAsia="zh-CN" w:bidi="ar"/>
              </w:rPr>
            </w:pPr>
          </w:p>
        </w:tc>
        <w:tc>
          <w:tcPr>
            <w:tcW w:w="9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B03330">
            <w:pPr>
              <w:keepNext w:val="0"/>
              <w:keepLines w:val="0"/>
              <w:widowControl/>
              <w:suppressLineNumbers w:val="0"/>
              <w:jc w:val="center"/>
              <w:textAlignment w:val="center"/>
              <w:rPr>
                <w:rFonts w:hint="eastAsia" w:ascii="仿宋" w:hAnsi="仿宋" w:eastAsia="仿宋" w:cs="仿宋"/>
                <w:i w:val="0"/>
                <w:iCs w:val="0"/>
                <w:color w:val="000000"/>
                <w:kern w:val="0"/>
                <w:sz w:val="24"/>
                <w:szCs w:val="24"/>
                <w:highlight w:val="none"/>
                <w:u w:val="none"/>
                <w:lang w:val="en-US" w:eastAsia="zh-CN" w:bidi="ar"/>
              </w:rPr>
            </w:pPr>
          </w:p>
        </w:tc>
      </w:tr>
      <w:tr w14:paraId="49AECD4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5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07B1B3">
            <w:pPr>
              <w:keepNext w:val="0"/>
              <w:keepLines w:val="0"/>
              <w:widowControl/>
              <w:suppressLineNumbers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90</w:t>
            </w:r>
          </w:p>
        </w:tc>
        <w:tc>
          <w:tcPr>
            <w:tcW w:w="11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C81A94">
            <w:pPr>
              <w:keepNext w:val="0"/>
              <w:keepLines w:val="0"/>
              <w:widowControl/>
              <w:suppressLineNumbers w:val="0"/>
              <w:jc w:val="left"/>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IP音频采集器</w:t>
            </w:r>
          </w:p>
        </w:tc>
        <w:tc>
          <w:tcPr>
            <w:tcW w:w="7530" w:type="dxa"/>
            <w:tcBorders>
              <w:top w:val="single" w:color="000000" w:sz="4" w:space="0"/>
              <w:left w:val="single" w:color="000000" w:sz="4" w:space="0"/>
              <w:bottom w:val="single" w:color="000000" w:sz="4" w:space="0"/>
              <w:right w:val="single" w:color="000000" w:sz="4" w:space="0"/>
            </w:tcBorders>
            <w:shd w:val="clear" w:color="auto" w:fill="auto"/>
            <w:vAlign w:val="top"/>
          </w:tcPr>
          <w:p w14:paraId="6DBE3F3F">
            <w:pPr>
              <w:keepNext w:val="0"/>
              <w:keepLines w:val="0"/>
              <w:widowControl/>
              <w:suppressLineNumbers w:val="0"/>
              <w:jc w:val="left"/>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1、设备作用为IP网络广播系统采集外部模拟音频信号，可将模拟音频采集编码成数字音频，通过网络传输到指定区域终端播放。</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2、内置≥1路网络硬件音频编码模块。</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3、内置≥1组RCA、≥1路6.35单插输入端子，带输入音量调节。</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4、支持定时采播任务、临时采播任务，采播任务优先级别可通过服务器设置。</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5、支持终端发起≥5个分区终端采集任务，分区执行终端可由服务器自由配置。</w:t>
            </w:r>
          </w:p>
        </w:tc>
        <w:tc>
          <w:tcPr>
            <w:tcW w:w="8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FDC2AA">
            <w:pPr>
              <w:keepNext w:val="0"/>
              <w:keepLines w:val="0"/>
              <w:widowControl/>
              <w:suppressLineNumbers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台</w:t>
            </w:r>
          </w:p>
        </w:tc>
        <w:tc>
          <w:tcPr>
            <w:tcW w:w="8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C1FDF6">
            <w:pPr>
              <w:keepNext w:val="0"/>
              <w:keepLines w:val="0"/>
              <w:widowControl/>
              <w:suppressLineNumbers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1</w:t>
            </w:r>
          </w:p>
        </w:tc>
        <w:tc>
          <w:tcPr>
            <w:tcW w:w="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C12292">
            <w:pPr>
              <w:keepNext w:val="0"/>
              <w:keepLines w:val="0"/>
              <w:widowControl/>
              <w:suppressLineNumbers w:val="0"/>
              <w:jc w:val="center"/>
              <w:textAlignment w:val="center"/>
              <w:rPr>
                <w:rFonts w:hint="eastAsia" w:ascii="仿宋" w:hAnsi="仿宋" w:eastAsia="仿宋" w:cs="仿宋"/>
                <w:i w:val="0"/>
                <w:iCs w:val="0"/>
                <w:color w:val="000000"/>
                <w:kern w:val="0"/>
                <w:sz w:val="24"/>
                <w:szCs w:val="24"/>
                <w:highlight w:val="none"/>
                <w:u w:val="none"/>
                <w:lang w:val="en-US" w:eastAsia="zh-CN" w:bidi="ar"/>
              </w:rPr>
            </w:pP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08947B">
            <w:pPr>
              <w:keepNext w:val="0"/>
              <w:keepLines w:val="0"/>
              <w:widowControl/>
              <w:suppressLineNumbers w:val="0"/>
              <w:jc w:val="center"/>
              <w:textAlignment w:val="center"/>
              <w:rPr>
                <w:rFonts w:hint="eastAsia" w:ascii="仿宋" w:hAnsi="仿宋" w:eastAsia="仿宋" w:cs="仿宋"/>
                <w:i w:val="0"/>
                <w:iCs w:val="0"/>
                <w:color w:val="000000"/>
                <w:kern w:val="0"/>
                <w:sz w:val="24"/>
                <w:szCs w:val="24"/>
                <w:highlight w:val="none"/>
                <w:u w:val="none"/>
                <w:lang w:val="en-US" w:eastAsia="zh-CN" w:bidi="ar"/>
              </w:rPr>
            </w:pPr>
          </w:p>
        </w:tc>
        <w:tc>
          <w:tcPr>
            <w:tcW w:w="9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7B9B43">
            <w:pPr>
              <w:keepNext w:val="0"/>
              <w:keepLines w:val="0"/>
              <w:widowControl/>
              <w:suppressLineNumbers w:val="0"/>
              <w:jc w:val="center"/>
              <w:textAlignment w:val="center"/>
              <w:rPr>
                <w:rFonts w:hint="eastAsia" w:ascii="仿宋" w:hAnsi="仿宋" w:eastAsia="仿宋" w:cs="仿宋"/>
                <w:i w:val="0"/>
                <w:iCs w:val="0"/>
                <w:color w:val="000000"/>
                <w:kern w:val="0"/>
                <w:sz w:val="24"/>
                <w:szCs w:val="24"/>
                <w:highlight w:val="none"/>
                <w:u w:val="none"/>
                <w:lang w:val="en-US" w:eastAsia="zh-CN" w:bidi="ar"/>
              </w:rPr>
            </w:pPr>
          </w:p>
        </w:tc>
      </w:tr>
      <w:tr w14:paraId="331A588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5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054EAA">
            <w:pPr>
              <w:keepNext w:val="0"/>
              <w:keepLines w:val="0"/>
              <w:widowControl/>
              <w:suppressLineNumbers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91</w:t>
            </w:r>
          </w:p>
        </w:tc>
        <w:tc>
          <w:tcPr>
            <w:tcW w:w="11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D7B0CD">
            <w:pPr>
              <w:keepNext w:val="0"/>
              <w:keepLines w:val="0"/>
              <w:widowControl/>
              <w:suppressLineNumbers w:val="0"/>
              <w:jc w:val="left"/>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合并式播放器</w:t>
            </w:r>
          </w:p>
        </w:tc>
        <w:tc>
          <w:tcPr>
            <w:tcW w:w="7530" w:type="dxa"/>
            <w:tcBorders>
              <w:top w:val="single" w:color="000000" w:sz="4" w:space="0"/>
              <w:left w:val="single" w:color="000000" w:sz="4" w:space="0"/>
              <w:bottom w:val="single" w:color="000000" w:sz="4" w:space="0"/>
              <w:right w:val="single" w:color="000000" w:sz="4" w:space="0"/>
            </w:tcBorders>
            <w:shd w:val="clear" w:color="auto" w:fill="auto"/>
            <w:vAlign w:val="top"/>
          </w:tcPr>
          <w:p w14:paraId="7F1C1ED4">
            <w:pPr>
              <w:keepNext w:val="0"/>
              <w:keepLines w:val="0"/>
              <w:widowControl/>
              <w:suppressLineNumbers w:val="0"/>
              <w:jc w:val="left"/>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1、设备采用机柜式设计。</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2、内置USB接口/SD卡槽、CD机芯和收音机、蓝牙≥四种音源，CD播放和MP3播放共用一个通道输出，收音机、蓝牙共用一个通道输出。</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3、CD采用吸入式机芯；收音机采用收音模块；调频、调幅（AM/FM）立体声二波段接收可选，电台频率记忆存储≥99个。</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4、带红外遥控功能，并能够独立遥控音量控制。</w:t>
            </w:r>
          </w:p>
        </w:tc>
        <w:tc>
          <w:tcPr>
            <w:tcW w:w="8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6DCCD9">
            <w:pPr>
              <w:keepNext w:val="0"/>
              <w:keepLines w:val="0"/>
              <w:widowControl/>
              <w:suppressLineNumbers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台</w:t>
            </w:r>
          </w:p>
        </w:tc>
        <w:tc>
          <w:tcPr>
            <w:tcW w:w="8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20AE87">
            <w:pPr>
              <w:keepNext w:val="0"/>
              <w:keepLines w:val="0"/>
              <w:widowControl/>
              <w:suppressLineNumbers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1</w:t>
            </w:r>
          </w:p>
        </w:tc>
        <w:tc>
          <w:tcPr>
            <w:tcW w:w="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002B00">
            <w:pPr>
              <w:keepNext w:val="0"/>
              <w:keepLines w:val="0"/>
              <w:widowControl/>
              <w:suppressLineNumbers w:val="0"/>
              <w:jc w:val="center"/>
              <w:textAlignment w:val="center"/>
              <w:rPr>
                <w:rFonts w:hint="eastAsia" w:ascii="仿宋" w:hAnsi="仿宋" w:eastAsia="仿宋" w:cs="仿宋"/>
                <w:i w:val="0"/>
                <w:iCs w:val="0"/>
                <w:color w:val="000000"/>
                <w:kern w:val="0"/>
                <w:sz w:val="24"/>
                <w:szCs w:val="24"/>
                <w:highlight w:val="none"/>
                <w:u w:val="none"/>
                <w:lang w:val="en-US" w:eastAsia="zh-CN" w:bidi="ar"/>
              </w:rPr>
            </w:pP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46604B">
            <w:pPr>
              <w:keepNext w:val="0"/>
              <w:keepLines w:val="0"/>
              <w:widowControl/>
              <w:suppressLineNumbers w:val="0"/>
              <w:jc w:val="center"/>
              <w:textAlignment w:val="center"/>
              <w:rPr>
                <w:rFonts w:hint="eastAsia" w:ascii="仿宋" w:hAnsi="仿宋" w:eastAsia="仿宋" w:cs="仿宋"/>
                <w:i w:val="0"/>
                <w:iCs w:val="0"/>
                <w:color w:val="000000"/>
                <w:kern w:val="0"/>
                <w:sz w:val="24"/>
                <w:szCs w:val="24"/>
                <w:highlight w:val="none"/>
                <w:u w:val="none"/>
                <w:lang w:val="en-US" w:eastAsia="zh-CN" w:bidi="ar"/>
              </w:rPr>
            </w:pPr>
          </w:p>
        </w:tc>
        <w:tc>
          <w:tcPr>
            <w:tcW w:w="9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DF8E21">
            <w:pPr>
              <w:keepNext w:val="0"/>
              <w:keepLines w:val="0"/>
              <w:widowControl/>
              <w:suppressLineNumbers w:val="0"/>
              <w:jc w:val="center"/>
              <w:textAlignment w:val="center"/>
              <w:rPr>
                <w:rFonts w:hint="eastAsia" w:ascii="仿宋" w:hAnsi="仿宋" w:eastAsia="仿宋" w:cs="仿宋"/>
                <w:i w:val="0"/>
                <w:iCs w:val="0"/>
                <w:color w:val="000000"/>
                <w:kern w:val="0"/>
                <w:sz w:val="24"/>
                <w:szCs w:val="24"/>
                <w:highlight w:val="none"/>
                <w:u w:val="none"/>
                <w:lang w:val="en-US" w:eastAsia="zh-CN" w:bidi="ar"/>
              </w:rPr>
            </w:pPr>
          </w:p>
        </w:tc>
      </w:tr>
      <w:tr w14:paraId="486E945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5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A535D5">
            <w:pPr>
              <w:keepNext w:val="0"/>
              <w:keepLines w:val="0"/>
              <w:widowControl/>
              <w:suppressLineNumbers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92</w:t>
            </w:r>
          </w:p>
        </w:tc>
        <w:tc>
          <w:tcPr>
            <w:tcW w:w="11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0E1211">
            <w:pPr>
              <w:keepNext w:val="0"/>
              <w:keepLines w:val="0"/>
              <w:widowControl/>
              <w:suppressLineNumbers w:val="0"/>
              <w:jc w:val="left"/>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话筒</w:t>
            </w:r>
          </w:p>
        </w:tc>
        <w:tc>
          <w:tcPr>
            <w:tcW w:w="7530" w:type="dxa"/>
            <w:tcBorders>
              <w:top w:val="single" w:color="000000" w:sz="4" w:space="0"/>
              <w:left w:val="single" w:color="000000" w:sz="4" w:space="0"/>
              <w:bottom w:val="single" w:color="000000" w:sz="4" w:space="0"/>
              <w:right w:val="single" w:color="000000" w:sz="4" w:space="0"/>
            </w:tcBorders>
            <w:shd w:val="clear" w:color="auto" w:fill="auto"/>
            <w:vAlign w:val="top"/>
          </w:tcPr>
          <w:p w14:paraId="6F711A36">
            <w:pPr>
              <w:keepNext w:val="0"/>
              <w:keepLines w:val="0"/>
              <w:widowControl/>
              <w:suppressLineNumbers w:val="0"/>
              <w:jc w:val="left"/>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1、换能方式：驻极体</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2、钟声提示：带钟声提示功能</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3、线材配备：10米（卡农母头转6.35音频线）</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4、咪杆长度 ：390mm</w:t>
            </w:r>
          </w:p>
        </w:tc>
        <w:tc>
          <w:tcPr>
            <w:tcW w:w="8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EB577B">
            <w:pPr>
              <w:keepNext w:val="0"/>
              <w:keepLines w:val="0"/>
              <w:widowControl/>
              <w:suppressLineNumbers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台</w:t>
            </w:r>
          </w:p>
        </w:tc>
        <w:tc>
          <w:tcPr>
            <w:tcW w:w="8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22FB37">
            <w:pPr>
              <w:keepNext w:val="0"/>
              <w:keepLines w:val="0"/>
              <w:widowControl/>
              <w:suppressLineNumbers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1</w:t>
            </w:r>
          </w:p>
        </w:tc>
        <w:tc>
          <w:tcPr>
            <w:tcW w:w="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1A442F">
            <w:pPr>
              <w:keepNext w:val="0"/>
              <w:keepLines w:val="0"/>
              <w:widowControl/>
              <w:suppressLineNumbers w:val="0"/>
              <w:jc w:val="center"/>
              <w:textAlignment w:val="center"/>
              <w:rPr>
                <w:rFonts w:hint="eastAsia" w:ascii="仿宋" w:hAnsi="仿宋" w:eastAsia="仿宋" w:cs="仿宋"/>
                <w:i w:val="0"/>
                <w:iCs w:val="0"/>
                <w:color w:val="000000"/>
                <w:kern w:val="0"/>
                <w:sz w:val="24"/>
                <w:szCs w:val="24"/>
                <w:highlight w:val="none"/>
                <w:u w:val="none"/>
                <w:lang w:val="en-US" w:eastAsia="zh-CN" w:bidi="ar"/>
              </w:rPr>
            </w:pP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7E601E">
            <w:pPr>
              <w:keepNext w:val="0"/>
              <w:keepLines w:val="0"/>
              <w:widowControl/>
              <w:suppressLineNumbers w:val="0"/>
              <w:jc w:val="center"/>
              <w:textAlignment w:val="center"/>
              <w:rPr>
                <w:rFonts w:hint="eastAsia" w:ascii="仿宋" w:hAnsi="仿宋" w:eastAsia="仿宋" w:cs="仿宋"/>
                <w:i w:val="0"/>
                <w:iCs w:val="0"/>
                <w:color w:val="000000"/>
                <w:kern w:val="0"/>
                <w:sz w:val="24"/>
                <w:szCs w:val="24"/>
                <w:highlight w:val="none"/>
                <w:u w:val="none"/>
                <w:lang w:val="en-US" w:eastAsia="zh-CN" w:bidi="ar"/>
              </w:rPr>
            </w:pPr>
          </w:p>
        </w:tc>
        <w:tc>
          <w:tcPr>
            <w:tcW w:w="9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186BD8">
            <w:pPr>
              <w:keepNext w:val="0"/>
              <w:keepLines w:val="0"/>
              <w:widowControl/>
              <w:suppressLineNumbers w:val="0"/>
              <w:jc w:val="center"/>
              <w:textAlignment w:val="center"/>
              <w:rPr>
                <w:rFonts w:hint="eastAsia" w:ascii="仿宋" w:hAnsi="仿宋" w:eastAsia="仿宋" w:cs="仿宋"/>
                <w:i w:val="0"/>
                <w:iCs w:val="0"/>
                <w:color w:val="000000"/>
                <w:kern w:val="0"/>
                <w:sz w:val="24"/>
                <w:szCs w:val="24"/>
                <w:highlight w:val="none"/>
                <w:u w:val="none"/>
                <w:lang w:val="en-US" w:eastAsia="zh-CN" w:bidi="ar"/>
              </w:rPr>
            </w:pPr>
          </w:p>
        </w:tc>
      </w:tr>
      <w:tr w14:paraId="27EF732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5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7E3BC6">
            <w:pPr>
              <w:keepNext w:val="0"/>
              <w:keepLines w:val="0"/>
              <w:widowControl/>
              <w:suppressLineNumbers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93</w:t>
            </w:r>
          </w:p>
        </w:tc>
        <w:tc>
          <w:tcPr>
            <w:tcW w:w="11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0A9208">
            <w:pPr>
              <w:keepNext w:val="0"/>
              <w:keepLines w:val="0"/>
              <w:widowControl/>
              <w:suppressLineNumbers w:val="0"/>
              <w:jc w:val="left"/>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寻呼话筒</w:t>
            </w:r>
          </w:p>
        </w:tc>
        <w:tc>
          <w:tcPr>
            <w:tcW w:w="7530" w:type="dxa"/>
            <w:tcBorders>
              <w:top w:val="single" w:color="000000" w:sz="4" w:space="0"/>
              <w:left w:val="single" w:color="000000" w:sz="4" w:space="0"/>
              <w:bottom w:val="single" w:color="000000" w:sz="4" w:space="0"/>
              <w:right w:val="single" w:color="000000" w:sz="4" w:space="0"/>
            </w:tcBorders>
            <w:shd w:val="clear" w:color="auto" w:fill="auto"/>
            <w:vAlign w:val="top"/>
          </w:tcPr>
          <w:p w14:paraId="1B646DA5">
            <w:pPr>
              <w:keepNext w:val="0"/>
              <w:keepLines w:val="0"/>
              <w:widowControl/>
              <w:suppressLineNumbers w:val="0"/>
              <w:jc w:val="left"/>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1、话筒采用桌面式设计，自带电容式触摸屏、含有液晶显示屏。</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2、图形化UI界面显示，可调节网络节目、本地MIC、本地AUX的音量；实时显示节目播放、双向对讲、定时广播、设备运行、IP地址、MAC地址等状态信息，可一键停止节目播放任务。</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3、支持求助、对讲来电铃声、语音报号、灯光、文字等多种提示方式，支持一键应答、一键监听、免提通话，支持未接来电信息记录功能。</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4、支持离线自动播放功能。</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5、集成USB和Micro SD(TF）卡接口，可实现音频文件本地播放，也可将本机的USB和TF卡、系统媒体库的内容自由点播至权限范围内的其他终端播放。</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6、内置全频对讲扬声器≥2W，自带咪杆拾音。</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7、标配双网络接口，支持交换扩展模式及冗余备份模式，全速率连接最高可达≥1000M；支持≥1路AUX音频输入、≥1组MIC输入。</w:t>
            </w:r>
          </w:p>
        </w:tc>
        <w:tc>
          <w:tcPr>
            <w:tcW w:w="8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F9CFB3">
            <w:pPr>
              <w:keepNext w:val="0"/>
              <w:keepLines w:val="0"/>
              <w:widowControl/>
              <w:suppressLineNumbers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台</w:t>
            </w:r>
          </w:p>
        </w:tc>
        <w:tc>
          <w:tcPr>
            <w:tcW w:w="8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C143F0">
            <w:pPr>
              <w:keepNext w:val="0"/>
              <w:keepLines w:val="0"/>
              <w:widowControl/>
              <w:suppressLineNumbers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1</w:t>
            </w:r>
          </w:p>
        </w:tc>
        <w:tc>
          <w:tcPr>
            <w:tcW w:w="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7EB1D0">
            <w:pPr>
              <w:keepNext w:val="0"/>
              <w:keepLines w:val="0"/>
              <w:widowControl/>
              <w:suppressLineNumbers w:val="0"/>
              <w:jc w:val="center"/>
              <w:textAlignment w:val="center"/>
              <w:rPr>
                <w:rFonts w:hint="eastAsia" w:ascii="仿宋" w:hAnsi="仿宋" w:eastAsia="仿宋" w:cs="仿宋"/>
                <w:i w:val="0"/>
                <w:iCs w:val="0"/>
                <w:color w:val="000000"/>
                <w:kern w:val="0"/>
                <w:sz w:val="24"/>
                <w:szCs w:val="24"/>
                <w:highlight w:val="none"/>
                <w:u w:val="none"/>
                <w:lang w:val="en-US" w:eastAsia="zh-CN" w:bidi="ar"/>
              </w:rPr>
            </w:pP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00D7B3">
            <w:pPr>
              <w:keepNext w:val="0"/>
              <w:keepLines w:val="0"/>
              <w:widowControl/>
              <w:suppressLineNumbers w:val="0"/>
              <w:jc w:val="center"/>
              <w:textAlignment w:val="center"/>
              <w:rPr>
                <w:rFonts w:hint="eastAsia" w:ascii="仿宋" w:hAnsi="仿宋" w:eastAsia="仿宋" w:cs="仿宋"/>
                <w:i w:val="0"/>
                <w:iCs w:val="0"/>
                <w:color w:val="000000"/>
                <w:kern w:val="0"/>
                <w:sz w:val="24"/>
                <w:szCs w:val="24"/>
                <w:highlight w:val="none"/>
                <w:u w:val="none"/>
                <w:lang w:val="en-US" w:eastAsia="zh-CN" w:bidi="ar"/>
              </w:rPr>
            </w:pPr>
          </w:p>
        </w:tc>
        <w:tc>
          <w:tcPr>
            <w:tcW w:w="9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A74BED">
            <w:pPr>
              <w:keepNext w:val="0"/>
              <w:keepLines w:val="0"/>
              <w:widowControl/>
              <w:suppressLineNumbers w:val="0"/>
              <w:jc w:val="center"/>
              <w:textAlignment w:val="center"/>
              <w:rPr>
                <w:rFonts w:hint="eastAsia" w:ascii="仿宋" w:hAnsi="仿宋" w:eastAsia="仿宋" w:cs="仿宋"/>
                <w:i w:val="0"/>
                <w:iCs w:val="0"/>
                <w:color w:val="000000"/>
                <w:kern w:val="0"/>
                <w:sz w:val="24"/>
                <w:szCs w:val="24"/>
                <w:highlight w:val="none"/>
                <w:u w:val="none"/>
                <w:lang w:val="en-US" w:eastAsia="zh-CN" w:bidi="ar"/>
              </w:rPr>
            </w:pPr>
          </w:p>
        </w:tc>
      </w:tr>
      <w:tr w14:paraId="257B3F7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5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85BEA5">
            <w:pPr>
              <w:keepNext w:val="0"/>
              <w:keepLines w:val="0"/>
              <w:widowControl/>
              <w:suppressLineNumbers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94</w:t>
            </w:r>
          </w:p>
        </w:tc>
        <w:tc>
          <w:tcPr>
            <w:tcW w:w="11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8EBE5E">
            <w:pPr>
              <w:keepNext w:val="0"/>
              <w:keepLines w:val="0"/>
              <w:widowControl/>
              <w:suppressLineNumbers w:val="0"/>
              <w:jc w:val="left"/>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IP网络音箱</w:t>
            </w:r>
          </w:p>
        </w:tc>
        <w:tc>
          <w:tcPr>
            <w:tcW w:w="7530" w:type="dxa"/>
            <w:tcBorders>
              <w:top w:val="single" w:color="000000" w:sz="4" w:space="0"/>
              <w:left w:val="single" w:color="000000" w:sz="4" w:space="0"/>
              <w:bottom w:val="single" w:color="000000" w:sz="4" w:space="0"/>
              <w:right w:val="single" w:color="000000" w:sz="4" w:space="0"/>
            </w:tcBorders>
            <w:shd w:val="clear" w:color="auto" w:fill="auto"/>
            <w:vAlign w:val="top"/>
          </w:tcPr>
          <w:p w14:paraId="3D7C4F44">
            <w:pPr>
              <w:keepNext w:val="0"/>
              <w:keepLines w:val="0"/>
              <w:widowControl/>
              <w:suppressLineNumbers w:val="0"/>
              <w:jc w:val="left"/>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1、终端设备采用壁挂式设计，自带≥2×60W功率放大器模块。</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2、支持离线自动播放功能。</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3、具备≥1路AUX音频输入接口、≥1组MIC输入接口、≥1路EMC紧急输入接口、≥1路Line out独立音频输出接口。</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4、自带LED显示屏，支持显示系统时间，可实时同步显示服务器时间。</w:t>
            </w:r>
          </w:p>
        </w:tc>
        <w:tc>
          <w:tcPr>
            <w:tcW w:w="8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46E0E3">
            <w:pPr>
              <w:keepNext w:val="0"/>
              <w:keepLines w:val="0"/>
              <w:widowControl/>
              <w:suppressLineNumbers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台</w:t>
            </w:r>
          </w:p>
        </w:tc>
        <w:tc>
          <w:tcPr>
            <w:tcW w:w="8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924080">
            <w:pPr>
              <w:keepNext w:val="0"/>
              <w:keepLines w:val="0"/>
              <w:widowControl/>
              <w:suppressLineNumbers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1</w:t>
            </w:r>
          </w:p>
        </w:tc>
        <w:tc>
          <w:tcPr>
            <w:tcW w:w="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7768F5">
            <w:pPr>
              <w:keepNext w:val="0"/>
              <w:keepLines w:val="0"/>
              <w:widowControl/>
              <w:suppressLineNumbers w:val="0"/>
              <w:jc w:val="center"/>
              <w:textAlignment w:val="center"/>
              <w:rPr>
                <w:rFonts w:hint="eastAsia" w:ascii="仿宋" w:hAnsi="仿宋" w:eastAsia="仿宋" w:cs="仿宋"/>
                <w:i w:val="0"/>
                <w:iCs w:val="0"/>
                <w:color w:val="000000"/>
                <w:kern w:val="0"/>
                <w:sz w:val="24"/>
                <w:szCs w:val="24"/>
                <w:highlight w:val="none"/>
                <w:u w:val="none"/>
                <w:lang w:val="en-US" w:eastAsia="zh-CN" w:bidi="ar"/>
              </w:rPr>
            </w:pP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C29543">
            <w:pPr>
              <w:keepNext w:val="0"/>
              <w:keepLines w:val="0"/>
              <w:widowControl/>
              <w:suppressLineNumbers w:val="0"/>
              <w:jc w:val="center"/>
              <w:textAlignment w:val="center"/>
              <w:rPr>
                <w:rFonts w:hint="eastAsia" w:ascii="仿宋" w:hAnsi="仿宋" w:eastAsia="仿宋" w:cs="仿宋"/>
                <w:i w:val="0"/>
                <w:iCs w:val="0"/>
                <w:color w:val="000000"/>
                <w:kern w:val="0"/>
                <w:sz w:val="24"/>
                <w:szCs w:val="24"/>
                <w:highlight w:val="none"/>
                <w:u w:val="none"/>
                <w:lang w:val="en-US" w:eastAsia="zh-CN" w:bidi="ar"/>
              </w:rPr>
            </w:pPr>
          </w:p>
        </w:tc>
        <w:tc>
          <w:tcPr>
            <w:tcW w:w="9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B2C4DC">
            <w:pPr>
              <w:keepNext w:val="0"/>
              <w:keepLines w:val="0"/>
              <w:widowControl/>
              <w:suppressLineNumbers w:val="0"/>
              <w:jc w:val="center"/>
              <w:textAlignment w:val="center"/>
              <w:rPr>
                <w:rFonts w:hint="eastAsia" w:ascii="仿宋" w:hAnsi="仿宋" w:eastAsia="仿宋" w:cs="仿宋"/>
                <w:i w:val="0"/>
                <w:iCs w:val="0"/>
                <w:color w:val="000000"/>
                <w:kern w:val="0"/>
                <w:sz w:val="24"/>
                <w:szCs w:val="24"/>
                <w:highlight w:val="none"/>
                <w:u w:val="none"/>
                <w:lang w:val="en-US" w:eastAsia="zh-CN" w:bidi="ar"/>
              </w:rPr>
            </w:pPr>
          </w:p>
        </w:tc>
      </w:tr>
      <w:tr w14:paraId="24C2ED3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5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8ED9EB">
            <w:pPr>
              <w:keepNext w:val="0"/>
              <w:keepLines w:val="0"/>
              <w:widowControl/>
              <w:suppressLineNumbers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95</w:t>
            </w:r>
          </w:p>
        </w:tc>
        <w:tc>
          <w:tcPr>
            <w:tcW w:w="11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0F0EA2">
            <w:pPr>
              <w:keepNext w:val="0"/>
              <w:keepLines w:val="0"/>
              <w:widowControl/>
              <w:suppressLineNumbers w:val="0"/>
              <w:jc w:val="left"/>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消防分区联动</w:t>
            </w:r>
          </w:p>
        </w:tc>
        <w:tc>
          <w:tcPr>
            <w:tcW w:w="7530" w:type="dxa"/>
            <w:tcBorders>
              <w:top w:val="single" w:color="000000" w:sz="4" w:space="0"/>
              <w:left w:val="single" w:color="000000" w:sz="4" w:space="0"/>
              <w:bottom w:val="single" w:color="000000" w:sz="4" w:space="0"/>
              <w:right w:val="single" w:color="000000" w:sz="4" w:space="0"/>
            </w:tcBorders>
            <w:shd w:val="clear" w:color="auto" w:fill="auto"/>
            <w:vAlign w:val="top"/>
          </w:tcPr>
          <w:p w14:paraId="24DD07E1">
            <w:pPr>
              <w:keepNext w:val="0"/>
              <w:keepLines w:val="0"/>
              <w:widowControl/>
              <w:suppressLineNumbers w:val="0"/>
              <w:jc w:val="left"/>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1、设备采用标准≥19英寸机架式设计，实现消防报警联动紧急广播。</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2、具备≥30路消防短路信号输入、≥30路短路输出接口，与其它相关设备进行实时联动。</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3、支持短路触发自定义执行任务功能，可实现本地媒体播放、录音、发短信、发送邮件等。</w:t>
            </w:r>
          </w:p>
        </w:tc>
        <w:tc>
          <w:tcPr>
            <w:tcW w:w="8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B48E71">
            <w:pPr>
              <w:keepNext w:val="0"/>
              <w:keepLines w:val="0"/>
              <w:widowControl/>
              <w:suppressLineNumbers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台</w:t>
            </w:r>
          </w:p>
        </w:tc>
        <w:tc>
          <w:tcPr>
            <w:tcW w:w="8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C2112A">
            <w:pPr>
              <w:keepNext w:val="0"/>
              <w:keepLines w:val="0"/>
              <w:widowControl/>
              <w:suppressLineNumbers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1</w:t>
            </w:r>
          </w:p>
        </w:tc>
        <w:tc>
          <w:tcPr>
            <w:tcW w:w="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20130D">
            <w:pPr>
              <w:keepNext w:val="0"/>
              <w:keepLines w:val="0"/>
              <w:widowControl/>
              <w:suppressLineNumbers w:val="0"/>
              <w:jc w:val="center"/>
              <w:textAlignment w:val="center"/>
              <w:rPr>
                <w:rFonts w:hint="eastAsia" w:ascii="仿宋" w:hAnsi="仿宋" w:eastAsia="仿宋" w:cs="仿宋"/>
                <w:i w:val="0"/>
                <w:iCs w:val="0"/>
                <w:color w:val="000000"/>
                <w:kern w:val="0"/>
                <w:sz w:val="24"/>
                <w:szCs w:val="24"/>
                <w:highlight w:val="none"/>
                <w:u w:val="none"/>
                <w:lang w:val="en-US" w:eastAsia="zh-CN" w:bidi="ar"/>
              </w:rPr>
            </w:pP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71398E">
            <w:pPr>
              <w:keepNext w:val="0"/>
              <w:keepLines w:val="0"/>
              <w:widowControl/>
              <w:suppressLineNumbers w:val="0"/>
              <w:jc w:val="center"/>
              <w:textAlignment w:val="center"/>
              <w:rPr>
                <w:rFonts w:hint="eastAsia" w:ascii="仿宋" w:hAnsi="仿宋" w:eastAsia="仿宋" w:cs="仿宋"/>
                <w:i w:val="0"/>
                <w:iCs w:val="0"/>
                <w:color w:val="000000"/>
                <w:kern w:val="0"/>
                <w:sz w:val="24"/>
                <w:szCs w:val="24"/>
                <w:highlight w:val="none"/>
                <w:u w:val="none"/>
                <w:lang w:val="en-US" w:eastAsia="zh-CN" w:bidi="ar"/>
              </w:rPr>
            </w:pPr>
          </w:p>
        </w:tc>
        <w:tc>
          <w:tcPr>
            <w:tcW w:w="9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AF66CB">
            <w:pPr>
              <w:keepNext w:val="0"/>
              <w:keepLines w:val="0"/>
              <w:widowControl/>
              <w:suppressLineNumbers w:val="0"/>
              <w:jc w:val="center"/>
              <w:textAlignment w:val="center"/>
              <w:rPr>
                <w:rFonts w:hint="eastAsia" w:ascii="仿宋" w:hAnsi="仿宋" w:eastAsia="仿宋" w:cs="仿宋"/>
                <w:i w:val="0"/>
                <w:iCs w:val="0"/>
                <w:color w:val="000000"/>
                <w:kern w:val="0"/>
                <w:sz w:val="24"/>
                <w:szCs w:val="24"/>
                <w:highlight w:val="none"/>
                <w:u w:val="none"/>
                <w:lang w:val="en-US" w:eastAsia="zh-CN" w:bidi="ar"/>
              </w:rPr>
            </w:pPr>
          </w:p>
        </w:tc>
      </w:tr>
      <w:tr w14:paraId="12A5073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5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B949BF">
            <w:pPr>
              <w:keepNext w:val="0"/>
              <w:keepLines w:val="0"/>
              <w:widowControl/>
              <w:suppressLineNumbers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96</w:t>
            </w:r>
          </w:p>
        </w:tc>
        <w:tc>
          <w:tcPr>
            <w:tcW w:w="11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5E2660">
            <w:pPr>
              <w:keepNext w:val="0"/>
              <w:keepLines w:val="0"/>
              <w:widowControl/>
              <w:suppressLineNumbers w:val="0"/>
              <w:jc w:val="left"/>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电源时序器</w:t>
            </w:r>
          </w:p>
        </w:tc>
        <w:tc>
          <w:tcPr>
            <w:tcW w:w="7530" w:type="dxa"/>
            <w:tcBorders>
              <w:top w:val="single" w:color="000000" w:sz="4" w:space="0"/>
              <w:left w:val="single" w:color="000000" w:sz="4" w:space="0"/>
              <w:bottom w:val="single" w:color="000000" w:sz="4" w:space="0"/>
              <w:right w:val="single" w:color="000000" w:sz="4" w:space="0"/>
            </w:tcBorders>
            <w:shd w:val="clear" w:color="auto" w:fill="auto"/>
            <w:vAlign w:val="top"/>
          </w:tcPr>
          <w:p w14:paraId="568C95F2">
            <w:pPr>
              <w:keepNext w:val="0"/>
              <w:keepLines w:val="0"/>
              <w:widowControl/>
              <w:suppressLineNumbers w:val="0"/>
              <w:jc w:val="left"/>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1、支持≥8通道电源时序打开/关闭，每路动作延时时间：≤1秒，支持远程控制（上电+24V直流信号）8通道电源时序打开/关闭—当电源开关处于off位置时有效。支持配置CH1和CH2通道为受控或不受控状态。</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2、当远程控制有效时同时控制后板ALARM（报警）端口导通以起到级联控制ALARM（报警）功能。</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3、单个通道最大负载功率≥2200W，所有通道负载总功率≥6000W。输出连接器：多用途电源插座。</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4、具有一路及以上USB输出接口。</w:t>
            </w:r>
          </w:p>
        </w:tc>
        <w:tc>
          <w:tcPr>
            <w:tcW w:w="8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1329D5">
            <w:pPr>
              <w:keepNext w:val="0"/>
              <w:keepLines w:val="0"/>
              <w:widowControl/>
              <w:suppressLineNumbers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台</w:t>
            </w:r>
          </w:p>
        </w:tc>
        <w:tc>
          <w:tcPr>
            <w:tcW w:w="8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2A5135">
            <w:pPr>
              <w:keepNext w:val="0"/>
              <w:keepLines w:val="0"/>
              <w:widowControl/>
              <w:suppressLineNumbers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1</w:t>
            </w:r>
          </w:p>
        </w:tc>
        <w:tc>
          <w:tcPr>
            <w:tcW w:w="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078A15">
            <w:pPr>
              <w:keepNext w:val="0"/>
              <w:keepLines w:val="0"/>
              <w:widowControl/>
              <w:suppressLineNumbers w:val="0"/>
              <w:jc w:val="center"/>
              <w:textAlignment w:val="center"/>
              <w:rPr>
                <w:rFonts w:hint="eastAsia" w:ascii="仿宋" w:hAnsi="仿宋" w:eastAsia="仿宋" w:cs="仿宋"/>
                <w:i w:val="0"/>
                <w:iCs w:val="0"/>
                <w:color w:val="000000"/>
                <w:kern w:val="0"/>
                <w:sz w:val="24"/>
                <w:szCs w:val="24"/>
                <w:highlight w:val="none"/>
                <w:u w:val="none"/>
                <w:lang w:val="en-US" w:eastAsia="zh-CN" w:bidi="ar"/>
              </w:rPr>
            </w:pP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F5D4B9">
            <w:pPr>
              <w:keepNext w:val="0"/>
              <w:keepLines w:val="0"/>
              <w:widowControl/>
              <w:suppressLineNumbers w:val="0"/>
              <w:jc w:val="center"/>
              <w:textAlignment w:val="center"/>
              <w:rPr>
                <w:rFonts w:hint="eastAsia" w:ascii="仿宋" w:hAnsi="仿宋" w:eastAsia="仿宋" w:cs="仿宋"/>
                <w:i w:val="0"/>
                <w:iCs w:val="0"/>
                <w:color w:val="000000"/>
                <w:kern w:val="0"/>
                <w:sz w:val="24"/>
                <w:szCs w:val="24"/>
                <w:highlight w:val="none"/>
                <w:u w:val="none"/>
                <w:lang w:val="en-US" w:eastAsia="zh-CN" w:bidi="ar"/>
              </w:rPr>
            </w:pPr>
          </w:p>
        </w:tc>
        <w:tc>
          <w:tcPr>
            <w:tcW w:w="9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65946A">
            <w:pPr>
              <w:keepNext w:val="0"/>
              <w:keepLines w:val="0"/>
              <w:widowControl/>
              <w:suppressLineNumbers w:val="0"/>
              <w:jc w:val="center"/>
              <w:textAlignment w:val="center"/>
              <w:rPr>
                <w:rFonts w:hint="eastAsia" w:ascii="仿宋" w:hAnsi="仿宋" w:eastAsia="仿宋" w:cs="仿宋"/>
                <w:i w:val="0"/>
                <w:iCs w:val="0"/>
                <w:color w:val="000000"/>
                <w:kern w:val="0"/>
                <w:sz w:val="24"/>
                <w:szCs w:val="24"/>
                <w:highlight w:val="none"/>
                <w:u w:val="none"/>
                <w:lang w:val="en-US" w:eastAsia="zh-CN" w:bidi="ar"/>
              </w:rPr>
            </w:pPr>
          </w:p>
        </w:tc>
      </w:tr>
      <w:tr w14:paraId="4A83176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5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C80616">
            <w:pPr>
              <w:keepNext w:val="0"/>
              <w:keepLines w:val="0"/>
              <w:widowControl/>
              <w:suppressLineNumbers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97</w:t>
            </w:r>
          </w:p>
        </w:tc>
        <w:tc>
          <w:tcPr>
            <w:tcW w:w="11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8D42E1">
            <w:pPr>
              <w:keepNext w:val="0"/>
              <w:keepLines w:val="0"/>
              <w:widowControl/>
              <w:suppressLineNumbers w:val="0"/>
              <w:jc w:val="left"/>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配线</w:t>
            </w:r>
          </w:p>
        </w:tc>
        <w:tc>
          <w:tcPr>
            <w:tcW w:w="7530" w:type="dxa"/>
            <w:tcBorders>
              <w:top w:val="single" w:color="000000" w:sz="4" w:space="0"/>
              <w:left w:val="single" w:color="000000" w:sz="4" w:space="0"/>
              <w:bottom w:val="single" w:color="000000" w:sz="4" w:space="0"/>
              <w:right w:val="single" w:color="000000" w:sz="4" w:space="0"/>
            </w:tcBorders>
            <w:shd w:val="clear" w:color="auto" w:fill="auto"/>
            <w:vAlign w:val="top"/>
          </w:tcPr>
          <w:p w14:paraId="2253EE23">
            <w:pPr>
              <w:keepNext w:val="0"/>
              <w:keepLines w:val="0"/>
              <w:widowControl/>
              <w:suppressLineNumbers w:val="0"/>
              <w:jc w:val="left"/>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U/UTP 6类4对非屏蔽低烟无卤电缆</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符合ANSI/TIA-568.2-D 100MHz测试并可扩展至350MHz</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支持语音、数据、视频信号高速传输</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导体直径：0.50±0.01mm(24AWG)</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绝缘材料：实心PE</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护套材料：PVC/LSZH</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电缆外径：4.9±0.3mm</w:t>
            </w:r>
          </w:p>
        </w:tc>
        <w:tc>
          <w:tcPr>
            <w:tcW w:w="8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768354">
            <w:pPr>
              <w:keepNext w:val="0"/>
              <w:keepLines w:val="0"/>
              <w:widowControl/>
              <w:suppressLineNumbers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米</w:t>
            </w:r>
          </w:p>
        </w:tc>
        <w:tc>
          <w:tcPr>
            <w:tcW w:w="8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A9ACCC">
            <w:pPr>
              <w:keepNext w:val="0"/>
              <w:keepLines w:val="0"/>
              <w:widowControl/>
              <w:suppressLineNumbers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750</w:t>
            </w:r>
          </w:p>
        </w:tc>
        <w:tc>
          <w:tcPr>
            <w:tcW w:w="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3D5411">
            <w:pPr>
              <w:keepNext w:val="0"/>
              <w:keepLines w:val="0"/>
              <w:widowControl/>
              <w:suppressLineNumbers w:val="0"/>
              <w:jc w:val="center"/>
              <w:textAlignment w:val="center"/>
              <w:rPr>
                <w:rFonts w:hint="eastAsia" w:ascii="仿宋" w:hAnsi="仿宋" w:eastAsia="仿宋" w:cs="仿宋"/>
                <w:i w:val="0"/>
                <w:iCs w:val="0"/>
                <w:color w:val="000000"/>
                <w:kern w:val="0"/>
                <w:sz w:val="24"/>
                <w:szCs w:val="24"/>
                <w:highlight w:val="none"/>
                <w:u w:val="none"/>
                <w:lang w:val="en-US" w:eastAsia="zh-CN" w:bidi="ar"/>
              </w:rPr>
            </w:pP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74F5AD">
            <w:pPr>
              <w:keepNext w:val="0"/>
              <w:keepLines w:val="0"/>
              <w:widowControl/>
              <w:suppressLineNumbers w:val="0"/>
              <w:jc w:val="center"/>
              <w:textAlignment w:val="center"/>
              <w:rPr>
                <w:rFonts w:hint="eastAsia" w:ascii="仿宋" w:hAnsi="仿宋" w:eastAsia="仿宋" w:cs="仿宋"/>
                <w:i w:val="0"/>
                <w:iCs w:val="0"/>
                <w:color w:val="000000"/>
                <w:kern w:val="0"/>
                <w:sz w:val="24"/>
                <w:szCs w:val="24"/>
                <w:highlight w:val="none"/>
                <w:u w:val="none"/>
                <w:lang w:val="en-US" w:eastAsia="zh-CN" w:bidi="ar"/>
              </w:rPr>
            </w:pPr>
          </w:p>
        </w:tc>
        <w:tc>
          <w:tcPr>
            <w:tcW w:w="9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63D652">
            <w:pPr>
              <w:keepNext w:val="0"/>
              <w:keepLines w:val="0"/>
              <w:widowControl/>
              <w:suppressLineNumbers w:val="0"/>
              <w:jc w:val="center"/>
              <w:textAlignment w:val="center"/>
              <w:rPr>
                <w:rFonts w:hint="eastAsia" w:ascii="仿宋" w:hAnsi="仿宋" w:eastAsia="仿宋" w:cs="仿宋"/>
                <w:i w:val="0"/>
                <w:iCs w:val="0"/>
                <w:color w:val="000000"/>
                <w:kern w:val="0"/>
                <w:sz w:val="24"/>
                <w:szCs w:val="24"/>
                <w:highlight w:val="none"/>
                <w:u w:val="none"/>
                <w:lang w:val="en-US" w:eastAsia="zh-CN" w:bidi="ar"/>
              </w:rPr>
            </w:pPr>
          </w:p>
        </w:tc>
      </w:tr>
      <w:tr w14:paraId="0D0288C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5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26A76D">
            <w:pPr>
              <w:keepNext w:val="0"/>
              <w:keepLines w:val="0"/>
              <w:widowControl/>
              <w:suppressLineNumbers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98</w:t>
            </w:r>
          </w:p>
        </w:tc>
        <w:tc>
          <w:tcPr>
            <w:tcW w:w="11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18E40C">
            <w:pPr>
              <w:keepNext w:val="0"/>
              <w:keepLines w:val="0"/>
              <w:widowControl/>
              <w:suppressLineNumbers w:val="0"/>
              <w:jc w:val="left"/>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配线</w:t>
            </w:r>
          </w:p>
        </w:tc>
        <w:tc>
          <w:tcPr>
            <w:tcW w:w="7530" w:type="dxa"/>
            <w:tcBorders>
              <w:top w:val="single" w:color="000000" w:sz="4" w:space="0"/>
              <w:left w:val="single" w:color="000000" w:sz="4" w:space="0"/>
              <w:bottom w:val="single" w:color="000000" w:sz="4" w:space="0"/>
              <w:right w:val="single" w:color="000000" w:sz="4" w:space="0"/>
            </w:tcBorders>
            <w:shd w:val="clear" w:color="auto" w:fill="auto"/>
            <w:vAlign w:val="top"/>
          </w:tcPr>
          <w:p w14:paraId="399B8595">
            <w:pPr>
              <w:keepNext w:val="0"/>
              <w:keepLines w:val="0"/>
              <w:widowControl/>
              <w:suppressLineNumbers w:val="0"/>
              <w:jc w:val="left"/>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ZR-RVV3*1.5</w:t>
            </w:r>
          </w:p>
        </w:tc>
        <w:tc>
          <w:tcPr>
            <w:tcW w:w="8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48FF63">
            <w:pPr>
              <w:keepNext w:val="0"/>
              <w:keepLines w:val="0"/>
              <w:widowControl/>
              <w:suppressLineNumbers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米</w:t>
            </w:r>
          </w:p>
        </w:tc>
        <w:tc>
          <w:tcPr>
            <w:tcW w:w="8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43E453">
            <w:pPr>
              <w:keepNext w:val="0"/>
              <w:keepLines w:val="0"/>
              <w:widowControl/>
              <w:suppressLineNumbers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650</w:t>
            </w:r>
          </w:p>
        </w:tc>
        <w:tc>
          <w:tcPr>
            <w:tcW w:w="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1B56CA">
            <w:pPr>
              <w:keepNext w:val="0"/>
              <w:keepLines w:val="0"/>
              <w:widowControl/>
              <w:suppressLineNumbers w:val="0"/>
              <w:jc w:val="center"/>
              <w:textAlignment w:val="center"/>
              <w:rPr>
                <w:rFonts w:hint="eastAsia" w:ascii="仿宋" w:hAnsi="仿宋" w:eastAsia="仿宋" w:cs="仿宋"/>
                <w:i w:val="0"/>
                <w:iCs w:val="0"/>
                <w:color w:val="000000"/>
                <w:kern w:val="0"/>
                <w:sz w:val="24"/>
                <w:szCs w:val="24"/>
                <w:highlight w:val="none"/>
                <w:u w:val="none"/>
                <w:lang w:val="en-US" w:eastAsia="zh-CN" w:bidi="ar"/>
              </w:rPr>
            </w:pP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49EA15">
            <w:pPr>
              <w:keepNext w:val="0"/>
              <w:keepLines w:val="0"/>
              <w:widowControl/>
              <w:suppressLineNumbers w:val="0"/>
              <w:jc w:val="center"/>
              <w:textAlignment w:val="center"/>
              <w:rPr>
                <w:rFonts w:hint="eastAsia" w:ascii="仿宋" w:hAnsi="仿宋" w:eastAsia="仿宋" w:cs="仿宋"/>
                <w:i w:val="0"/>
                <w:iCs w:val="0"/>
                <w:color w:val="000000"/>
                <w:kern w:val="0"/>
                <w:sz w:val="24"/>
                <w:szCs w:val="24"/>
                <w:highlight w:val="none"/>
                <w:u w:val="none"/>
                <w:lang w:val="en-US" w:eastAsia="zh-CN" w:bidi="ar"/>
              </w:rPr>
            </w:pPr>
          </w:p>
        </w:tc>
        <w:tc>
          <w:tcPr>
            <w:tcW w:w="9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512D97">
            <w:pPr>
              <w:keepNext w:val="0"/>
              <w:keepLines w:val="0"/>
              <w:widowControl/>
              <w:suppressLineNumbers w:val="0"/>
              <w:jc w:val="center"/>
              <w:textAlignment w:val="center"/>
              <w:rPr>
                <w:rFonts w:hint="eastAsia" w:ascii="仿宋" w:hAnsi="仿宋" w:eastAsia="仿宋" w:cs="仿宋"/>
                <w:i w:val="0"/>
                <w:iCs w:val="0"/>
                <w:color w:val="000000"/>
                <w:kern w:val="0"/>
                <w:sz w:val="24"/>
                <w:szCs w:val="24"/>
                <w:highlight w:val="none"/>
                <w:u w:val="none"/>
                <w:lang w:val="en-US" w:eastAsia="zh-CN" w:bidi="ar"/>
              </w:rPr>
            </w:pPr>
          </w:p>
        </w:tc>
      </w:tr>
      <w:tr w14:paraId="3B5BE9C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5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C68B93">
            <w:pPr>
              <w:keepNext w:val="0"/>
              <w:keepLines w:val="0"/>
              <w:widowControl/>
              <w:suppressLineNumbers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99</w:t>
            </w:r>
          </w:p>
        </w:tc>
        <w:tc>
          <w:tcPr>
            <w:tcW w:w="11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53F137">
            <w:pPr>
              <w:keepNext w:val="0"/>
              <w:keepLines w:val="0"/>
              <w:widowControl/>
              <w:suppressLineNumbers w:val="0"/>
              <w:jc w:val="left"/>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配管</w:t>
            </w:r>
          </w:p>
        </w:tc>
        <w:tc>
          <w:tcPr>
            <w:tcW w:w="7530" w:type="dxa"/>
            <w:tcBorders>
              <w:top w:val="single" w:color="000000" w:sz="4" w:space="0"/>
              <w:left w:val="single" w:color="000000" w:sz="4" w:space="0"/>
              <w:bottom w:val="single" w:color="000000" w:sz="4" w:space="0"/>
              <w:right w:val="single" w:color="000000" w:sz="4" w:space="0"/>
            </w:tcBorders>
            <w:shd w:val="clear" w:color="auto" w:fill="auto"/>
            <w:vAlign w:val="top"/>
          </w:tcPr>
          <w:p w14:paraId="31E33FF6">
            <w:pPr>
              <w:keepNext w:val="0"/>
              <w:keepLines w:val="0"/>
              <w:widowControl/>
              <w:suppressLineNumbers w:val="0"/>
              <w:jc w:val="left"/>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JDG20</w:t>
            </w:r>
          </w:p>
        </w:tc>
        <w:tc>
          <w:tcPr>
            <w:tcW w:w="8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B24C4E">
            <w:pPr>
              <w:keepNext w:val="0"/>
              <w:keepLines w:val="0"/>
              <w:widowControl/>
              <w:suppressLineNumbers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米</w:t>
            </w:r>
          </w:p>
        </w:tc>
        <w:tc>
          <w:tcPr>
            <w:tcW w:w="8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BEA08F">
            <w:pPr>
              <w:keepNext w:val="0"/>
              <w:keepLines w:val="0"/>
              <w:widowControl/>
              <w:suppressLineNumbers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100</w:t>
            </w:r>
          </w:p>
        </w:tc>
        <w:tc>
          <w:tcPr>
            <w:tcW w:w="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676A3D">
            <w:pPr>
              <w:keepNext w:val="0"/>
              <w:keepLines w:val="0"/>
              <w:widowControl/>
              <w:suppressLineNumbers w:val="0"/>
              <w:jc w:val="center"/>
              <w:textAlignment w:val="center"/>
              <w:rPr>
                <w:rFonts w:hint="eastAsia" w:ascii="仿宋" w:hAnsi="仿宋" w:eastAsia="仿宋" w:cs="仿宋"/>
                <w:i w:val="0"/>
                <w:iCs w:val="0"/>
                <w:color w:val="000000"/>
                <w:kern w:val="0"/>
                <w:sz w:val="24"/>
                <w:szCs w:val="24"/>
                <w:highlight w:val="none"/>
                <w:u w:val="none"/>
                <w:lang w:val="en-US" w:eastAsia="zh-CN" w:bidi="ar"/>
              </w:rPr>
            </w:pP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F7F4C3">
            <w:pPr>
              <w:keepNext w:val="0"/>
              <w:keepLines w:val="0"/>
              <w:widowControl/>
              <w:suppressLineNumbers w:val="0"/>
              <w:jc w:val="center"/>
              <w:textAlignment w:val="center"/>
              <w:rPr>
                <w:rFonts w:hint="eastAsia" w:ascii="仿宋" w:hAnsi="仿宋" w:eastAsia="仿宋" w:cs="仿宋"/>
                <w:i w:val="0"/>
                <w:iCs w:val="0"/>
                <w:color w:val="000000"/>
                <w:kern w:val="0"/>
                <w:sz w:val="24"/>
                <w:szCs w:val="24"/>
                <w:highlight w:val="none"/>
                <w:u w:val="none"/>
                <w:lang w:val="en-US" w:eastAsia="zh-CN" w:bidi="ar"/>
              </w:rPr>
            </w:pPr>
          </w:p>
        </w:tc>
        <w:tc>
          <w:tcPr>
            <w:tcW w:w="9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C7C873">
            <w:pPr>
              <w:keepNext w:val="0"/>
              <w:keepLines w:val="0"/>
              <w:widowControl/>
              <w:suppressLineNumbers w:val="0"/>
              <w:jc w:val="center"/>
              <w:textAlignment w:val="center"/>
              <w:rPr>
                <w:rFonts w:hint="eastAsia" w:ascii="仿宋" w:hAnsi="仿宋" w:eastAsia="仿宋" w:cs="仿宋"/>
                <w:i w:val="0"/>
                <w:iCs w:val="0"/>
                <w:color w:val="000000"/>
                <w:kern w:val="0"/>
                <w:sz w:val="24"/>
                <w:szCs w:val="24"/>
                <w:highlight w:val="none"/>
                <w:u w:val="none"/>
                <w:lang w:val="en-US" w:eastAsia="zh-CN" w:bidi="ar"/>
              </w:rPr>
            </w:pPr>
          </w:p>
        </w:tc>
      </w:tr>
      <w:tr w14:paraId="4C4E2E9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5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60F308">
            <w:pPr>
              <w:keepNext w:val="0"/>
              <w:keepLines w:val="0"/>
              <w:widowControl/>
              <w:suppressLineNumbers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100</w:t>
            </w:r>
          </w:p>
        </w:tc>
        <w:tc>
          <w:tcPr>
            <w:tcW w:w="11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2DFB7D">
            <w:pPr>
              <w:keepNext w:val="0"/>
              <w:keepLines w:val="0"/>
              <w:widowControl/>
              <w:suppressLineNumbers w:val="0"/>
              <w:jc w:val="left"/>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数字中继台</w:t>
            </w:r>
          </w:p>
        </w:tc>
        <w:tc>
          <w:tcPr>
            <w:tcW w:w="7530" w:type="dxa"/>
            <w:tcBorders>
              <w:top w:val="single" w:color="000000" w:sz="4" w:space="0"/>
              <w:left w:val="single" w:color="000000" w:sz="4" w:space="0"/>
              <w:bottom w:val="single" w:color="000000" w:sz="4" w:space="0"/>
              <w:right w:val="single" w:color="000000" w:sz="4" w:space="0"/>
            </w:tcBorders>
            <w:shd w:val="clear" w:color="auto" w:fill="auto"/>
            <w:vAlign w:val="top"/>
          </w:tcPr>
          <w:p w14:paraId="59A86CCE">
            <w:pPr>
              <w:keepNext w:val="0"/>
              <w:keepLines w:val="0"/>
              <w:widowControl/>
              <w:suppressLineNumbers w:val="0"/>
              <w:jc w:val="left"/>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1、通信制式：符合标准DMR协议，双时隙通信；</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2、频率范围：400-470MHz</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3、信道容量：64</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4、工作电压：DC 13.8V±20%；AC 100—250V 50/60Hz</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5、声码器类型：AMBE+2</w:t>
            </w:r>
            <w:r>
              <w:rPr>
                <w:rStyle w:val="278"/>
                <w:rFonts w:hint="eastAsia" w:ascii="仿宋" w:hAnsi="仿宋" w:eastAsia="仿宋" w:cs="仿宋"/>
                <w:sz w:val="24"/>
                <w:szCs w:val="24"/>
                <w:highlight w:val="none"/>
                <w:lang w:val="en-US" w:eastAsia="zh-CN" w:bidi="ar"/>
              </w:rPr>
              <w:t>™</w:t>
            </w:r>
            <w:r>
              <w:rPr>
                <w:rStyle w:val="279"/>
                <w:rFonts w:hint="eastAsia" w:ascii="仿宋" w:hAnsi="仿宋" w:eastAsia="仿宋" w:cs="仿宋"/>
                <w:sz w:val="24"/>
                <w:szCs w:val="24"/>
                <w:highlight w:val="none"/>
                <w:lang w:val="en-US" w:eastAsia="zh-CN" w:bidi="ar"/>
              </w:rPr>
              <w:t>；NVOC；</w:t>
            </w:r>
            <w:r>
              <w:rPr>
                <w:rStyle w:val="279"/>
                <w:rFonts w:hint="eastAsia" w:ascii="仿宋" w:hAnsi="仿宋" w:eastAsia="仿宋" w:cs="仿宋"/>
                <w:sz w:val="24"/>
                <w:szCs w:val="24"/>
                <w:highlight w:val="none"/>
                <w:lang w:val="en-US" w:eastAsia="zh-CN" w:bidi="ar"/>
              </w:rPr>
              <w:br w:type="textWrapping"/>
            </w:r>
            <w:r>
              <w:rPr>
                <w:rStyle w:val="279"/>
                <w:rFonts w:hint="eastAsia" w:ascii="仿宋" w:hAnsi="仿宋" w:eastAsia="仿宋" w:cs="仿宋"/>
                <w:sz w:val="24"/>
                <w:szCs w:val="24"/>
                <w:highlight w:val="none"/>
                <w:lang w:val="en-US" w:eastAsia="zh-CN" w:bidi="ar"/>
              </w:rPr>
              <w:t>6、发射功率：≤50W（可调）</w:t>
            </w:r>
            <w:r>
              <w:rPr>
                <w:rStyle w:val="279"/>
                <w:rFonts w:hint="eastAsia" w:ascii="仿宋" w:hAnsi="仿宋" w:eastAsia="仿宋" w:cs="仿宋"/>
                <w:sz w:val="24"/>
                <w:szCs w:val="24"/>
                <w:highlight w:val="none"/>
                <w:lang w:val="en-US" w:eastAsia="zh-CN" w:bidi="ar"/>
              </w:rPr>
              <w:br w:type="textWrapping"/>
            </w:r>
            <w:r>
              <w:rPr>
                <w:rStyle w:val="279"/>
                <w:rFonts w:hint="eastAsia" w:ascii="仿宋" w:hAnsi="仿宋" w:eastAsia="仿宋" w:cs="仿宋"/>
                <w:sz w:val="24"/>
                <w:szCs w:val="24"/>
                <w:highlight w:val="none"/>
                <w:lang w:val="en-US" w:eastAsia="zh-CN" w:bidi="ar"/>
              </w:rPr>
              <w:t>7、灵敏度：0.22μV/BER5%</w:t>
            </w:r>
            <w:r>
              <w:rPr>
                <w:rStyle w:val="279"/>
                <w:rFonts w:hint="eastAsia" w:ascii="仿宋" w:hAnsi="仿宋" w:eastAsia="仿宋" w:cs="仿宋"/>
                <w:sz w:val="24"/>
                <w:szCs w:val="24"/>
                <w:highlight w:val="none"/>
                <w:lang w:val="en-US" w:eastAsia="zh-CN" w:bidi="ar"/>
              </w:rPr>
              <w:br w:type="textWrapping"/>
            </w:r>
            <w:r>
              <w:rPr>
                <w:rStyle w:val="279"/>
                <w:rFonts w:hint="eastAsia" w:ascii="仿宋" w:hAnsi="仿宋" w:eastAsia="仿宋" w:cs="仿宋"/>
                <w:sz w:val="24"/>
                <w:szCs w:val="24"/>
                <w:highlight w:val="none"/>
                <w:lang w:val="en-US" w:eastAsia="zh-CN" w:bidi="ar"/>
              </w:rPr>
              <w:t>8、频率稳定度：±0.5ppm</w:t>
            </w:r>
            <w:r>
              <w:rPr>
                <w:rStyle w:val="279"/>
                <w:rFonts w:hint="eastAsia" w:ascii="仿宋" w:hAnsi="仿宋" w:eastAsia="仿宋" w:cs="仿宋"/>
                <w:sz w:val="24"/>
                <w:szCs w:val="24"/>
                <w:highlight w:val="none"/>
                <w:lang w:val="en-US" w:eastAsia="zh-CN" w:bidi="ar"/>
              </w:rPr>
              <w:br w:type="textWrapping"/>
            </w:r>
            <w:r>
              <w:rPr>
                <w:rStyle w:val="279"/>
                <w:rFonts w:hint="eastAsia" w:ascii="仿宋" w:hAnsi="仿宋" w:eastAsia="仿宋" w:cs="仿宋"/>
                <w:sz w:val="24"/>
                <w:szCs w:val="24"/>
                <w:highlight w:val="none"/>
                <w:lang w:val="en-US" w:eastAsia="zh-CN" w:bidi="ar"/>
              </w:rPr>
              <w:t>9、支持IP互联、远程诊断、电话互联、数模混合模式</w:t>
            </w:r>
          </w:p>
        </w:tc>
        <w:tc>
          <w:tcPr>
            <w:tcW w:w="8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B33D69">
            <w:pPr>
              <w:keepNext w:val="0"/>
              <w:keepLines w:val="0"/>
              <w:widowControl/>
              <w:suppressLineNumbers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台</w:t>
            </w:r>
          </w:p>
        </w:tc>
        <w:tc>
          <w:tcPr>
            <w:tcW w:w="8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BC31D2">
            <w:pPr>
              <w:keepNext w:val="0"/>
              <w:keepLines w:val="0"/>
              <w:widowControl/>
              <w:suppressLineNumbers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1</w:t>
            </w:r>
          </w:p>
        </w:tc>
        <w:tc>
          <w:tcPr>
            <w:tcW w:w="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CDE325">
            <w:pPr>
              <w:keepNext w:val="0"/>
              <w:keepLines w:val="0"/>
              <w:widowControl/>
              <w:suppressLineNumbers w:val="0"/>
              <w:jc w:val="center"/>
              <w:textAlignment w:val="center"/>
              <w:rPr>
                <w:rFonts w:hint="eastAsia" w:ascii="仿宋" w:hAnsi="仿宋" w:eastAsia="仿宋" w:cs="仿宋"/>
                <w:i w:val="0"/>
                <w:iCs w:val="0"/>
                <w:color w:val="000000"/>
                <w:kern w:val="0"/>
                <w:sz w:val="24"/>
                <w:szCs w:val="24"/>
                <w:highlight w:val="none"/>
                <w:u w:val="none"/>
                <w:lang w:val="en-US" w:eastAsia="zh-CN" w:bidi="ar"/>
              </w:rPr>
            </w:pP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645CA2">
            <w:pPr>
              <w:keepNext w:val="0"/>
              <w:keepLines w:val="0"/>
              <w:widowControl/>
              <w:suppressLineNumbers w:val="0"/>
              <w:jc w:val="center"/>
              <w:textAlignment w:val="center"/>
              <w:rPr>
                <w:rFonts w:hint="eastAsia" w:ascii="仿宋" w:hAnsi="仿宋" w:eastAsia="仿宋" w:cs="仿宋"/>
                <w:i w:val="0"/>
                <w:iCs w:val="0"/>
                <w:color w:val="000000"/>
                <w:kern w:val="0"/>
                <w:sz w:val="24"/>
                <w:szCs w:val="24"/>
                <w:highlight w:val="none"/>
                <w:u w:val="none"/>
                <w:lang w:val="en-US" w:eastAsia="zh-CN" w:bidi="ar"/>
              </w:rPr>
            </w:pPr>
          </w:p>
        </w:tc>
        <w:tc>
          <w:tcPr>
            <w:tcW w:w="9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7811CC">
            <w:pPr>
              <w:keepNext w:val="0"/>
              <w:keepLines w:val="0"/>
              <w:widowControl/>
              <w:suppressLineNumbers w:val="0"/>
              <w:jc w:val="center"/>
              <w:textAlignment w:val="center"/>
              <w:rPr>
                <w:rFonts w:hint="eastAsia" w:ascii="仿宋" w:hAnsi="仿宋" w:eastAsia="仿宋" w:cs="仿宋"/>
                <w:i w:val="0"/>
                <w:iCs w:val="0"/>
                <w:color w:val="000000"/>
                <w:kern w:val="0"/>
                <w:sz w:val="24"/>
                <w:szCs w:val="24"/>
                <w:highlight w:val="none"/>
                <w:u w:val="none"/>
                <w:lang w:val="en-US" w:eastAsia="zh-CN" w:bidi="ar"/>
              </w:rPr>
            </w:pPr>
          </w:p>
        </w:tc>
      </w:tr>
      <w:tr w14:paraId="7733908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5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A034F8">
            <w:pPr>
              <w:keepNext w:val="0"/>
              <w:keepLines w:val="0"/>
              <w:widowControl/>
              <w:suppressLineNumbers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101</w:t>
            </w:r>
          </w:p>
        </w:tc>
        <w:tc>
          <w:tcPr>
            <w:tcW w:w="11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F6CEDA">
            <w:pPr>
              <w:keepNext w:val="0"/>
              <w:keepLines w:val="0"/>
              <w:widowControl/>
              <w:suppressLineNumbers w:val="0"/>
              <w:jc w:val="left"/>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双工器</w:t>
            </w:r>
          </w:p>
        </w:tc>
        <w:tc>
          <w:tcPr>
            <w:tcW w:w="7530" w:type="dxa"/>
            <w:tcBorders>
              <w:top w:val="single" w:color="000000" w:sz="4" w:space="0"/>
              <w:left w:val="single" w:color="000000" w:sz="4" w:space="0"/>
              <w:bottom w:val="single" w:color="000000" w:sz="4" w:space="0"/>
              <w:right w:val="single" w:color="000000" w:sz="4" w:space="0"/>
            </w:tcBorders>
            <w:shd w:val="clear" w:color="auto" w:fill="auto"/>
            <w:vAlign w:val="top"/>
          </w:tcPr>
          <w:p w14:paraId="08B03C9A">
            <w:pPr>
              <w:keepNext w:val="0"/>
              <w:keepLines w:val="0"/>
              <w:widowControl/>
              <w:suppressLineNumbers w:val="0"/>
              <w:jc w:val="left"/>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1、频段范围：UHF400-470MHz；</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2、尺寸（U）：2U</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3、带宽（MHz）：0.6</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4、差损（dB）：≤5.5</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5、隔离度（dB）：≥80</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6、承载功率（W）：≥100</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7、阻抗（Ω）：50</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8、驻波比：1.25</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9、接头类型：N-K</w:t>
            </w:r>
          </w:p>
        </w:tc>
        <w:tc>
          <w:tcPr>
            <w:tcW w:w="8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E33A77">
            <w:pPr>
              <w:keepNext w:val="0"/>
              <w:keepLines w:val="0"/>
              <w:widowControl/>
              <w:suppressLineNumbers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台</w:t>
            </w:r>
          </w:p>
        </w:tc>
        <w:tc>
          <w:tcPr>
            <w:tcW w:w="8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9F7AD5">
            <w:pPr>
              <w:keepNext w:val="0"/>
              <w:keepLines w:val="0"/>
              <w:widowControl/>
              <w:suppressLineNumbers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1</w:t>
            </w:r>
          </w:p>
        </w:tc>
        <w:tc>
          <w:tcPr>
            <w:tcW w:w="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14CE38">
            <w:pPr>
              <w:keepNext w:val="0"/>
              <w:keepLines w:val="0"/>
              <w:widowControl/>
              <w:suppressLineNumbers w:val="0"/>
              <w:jc w:val="center"/>
              <w:textAlignment w:val="center"/>
              <w:rPr>
                <w:rFonts w:hint="eastAsia" w:ascii="仿宋" w:hAnsi="仿宋" w:eastAsia="仿宋" w:cs="仿宋"/>
                <w:i w:val="0"/>
                <w:iCs w:val="0"/>
                <w:color w:val="000000"/>
                <w:kern w:val="0"/>
                <w:sz w:val="24"/>
                <w:szCs w:val="24"/>
                <w:highlight w:val="none"/>
                <w:u w:val="none"/>
                <w:lang w:val="en-US" w:eastAsia="zh-CN" w:bidi="ar"/>
              </w:rPr>
            </w:pP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4BD06A">
            <w:pPr>
              <w:keepNext w:val="0"/>
              <w:keepLines w:val="0"/>
              <w:widowControl/>
              <w:suppressLineNumbers w:val="0"/>
              <w:jc w:val="center"/>
              <w:textAlignment w:val="center"/>
              <w:rPr>
                <w:rFonts w:hint="eastAsia" w:ascii="仿宋" w:hAnsi="仿宋" w:eastAsia="仿宋" w:cs="仿宋"/>
                <w:i w:val="0"/>
                <w:iCs w:val="0"/>
                <w:color w:val="000000"/>
                <w:kern w:val="0"/>
                <w:sz w:val="24"/>
                <w:szCs w:val="24"/>
                <w:highlight w:val="none"/>
                <w:u w:val="none"/>
                <w:lang w:val="en-US" w:eastAsia="zh-CN" w:bidi="ar"/>
              </w:rPr>
            </w:pPr>
          </w:p>
        </w:tc>
        <w:tc>
          <w:tcPr>
            <w:tcW w:w="9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3D9FA1">
            <w:pPr>
              <w:keepNext w:val="0"/>
              <w:keepLines w:val="0"/>
              <w:widowControl/>
              <w:suppressLineNumbers w:val="0"/>
              <w:jc w:val="center"/>
              <w:textAlignment w:val="center"/>
              <w:rPr>
                <w:rFonts w:hint="eastAsia" w:ascii="仿宋" w:hAnsi="仿宋" w:eastAsia="仿宋" w:cs="仿宋"/>
                <w:i w:val="0"/>
                <w:iCs w:val="0"/>
                <w:color w:val="000000"/>
                <w:kern w:val="0"/>
                <w:sz w:val="24"/>
                <w:szCs w:val="24"/>
                <w:highlight w:val="none"/>
                <w:u w:val="none"/>
                <w:lang w:val="en-US" w:eastAsia="zh-CN" w:bidi="ar"/>
              </w:rPr>
            </w:pPr>
          </w:p>
        </w:tc>
      </w:tr>
      <w:tr w14:paraId="0A20187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5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325555">
            <w:pPr>
              <w:keepNext w:val="0"/>
              <w:keepLines w:val="0"/>
              <w:widowControl/>
              <w:suppressLineNumbers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102</w:t>
            </w:r>
          </w:p>
        </w:tc>
        <w:tc>
          <w:tcPr>
            <w:tcW w:w="11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AB7751">
            <w:pPr>
              <w:keepNext w:val="0"/>
              <w:keepLines w:val="0"/>
              <w:widowControl/>
              <w:suppressLineNumbers w:val="0"/>
              <w:jc w:val="left"/>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避雷器</w:t>
            </w:r>
          </w:p>
        </w:tc>
        <w:tc>
          <w:tcPr>
            <w:tcW w:w="7530" w:type="dxa"/>
            <w:tcBorders>
              <w:top w:val="single" w:color="000000" w:sz="4" w:space="0"/>
              <w:left w:val="single" w:color="000000" w:sz="4" w:space="0"/>
              <w:bottom w:val="single" w:color="000000" w:sz="4" w:space="0"/>
              <w:right w:val="single" w:color="000000" w:sz="4" w:space="0"/>
            </w:tcBorders>
            <w:shd w:val="clear" w:color="auto" w:fill="auto"/>
            <w:vAlign w:val="top"/>
          </w:tcPr>
          <w:p w14:paraId="750BED86">
            <w:pPr>
              <w:keepNext w:val="0"/>
              <w:keepLines w:val="0"/>
              <w:widowControl/>
              <w:suppressLineNumbers w:val="0"/>
              <w:jc w:val="left"/>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1、频率范围（MHz）：DC～2500</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2、峰值功率（W）：200</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3、放电开始电压（V）：DC230</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4、标称阻抗（Ω）：50</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5、电压驻波比：≤1.1</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6、插入损耗（dB）：≤0.2</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7、避雷方式：电压击穿导流式</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8、接头型号：N-K/N-K、N-K/N-J</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9、工作温度（℃）：-40～70</w:t>
            </w:r>
          </w:p>
        </w:tc>
        <w:tc>
          <w:tcPr>
            <w:tcW w:w="8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26D90A">
            <w:pPr>
              <w:keepNext w:val="0"/>
              <w:keepLines w:val="0"/>
              <w:widowControl/>
              <w:suppressLineNumbers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组</w:t>
            </w:r>
          </w:p>
        </w:tc>
        <w:tc>
          <w:tcPr>
            <w:tcW w:w="8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73AD20">
            <w:pPr>
              <w:keepNext w:val="0"/>
              <w:keepLines w:val="0"/>
              <w:widowControl/>
              <w:suppressLineNumbers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1</w:t>
            </w:r>
          </w:p>
        </w:tc>
        <w:tc>
          <w:tcPr>
            <w:tcW w:w="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9258D7">
            <w:pPr>
              <w:keepNext w:val="0"/>
              <w:keepLines w:val="0"/>
              <w:widowControl/>
              <w:suppressLineNumbers w:val="0"/>
              <w:jc w:val="center"/>
              <w:textAlignment w:val="center"/>
              <w:rPr>
                <w:rFonts w:hint="eastAsia" w:ascii="仿宋" w:hAnsi="仿宋" w:eastAsia="仿宋" w:cs="仿宋"/>
                <w:i w:val="0"/>
                <w:iCs w:val="0"/>
                <w:color w:val="000000"/>
                <w:kern w:val="0"/>
                <w:sz w:val="24"/>
                <w:szCs w:val="24"/>
                <w:highlight w:val="none"/>
                <w:u w:val="none"/>
                <w:lang w:val="en-US" w:eastAsia="zh-CN" w:bidi="ar"/>
              </w:rPr>
            </w:pP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6913AF">
            <w:pPr>
              <w:keepNext w:val="0"/>
              <w:keepLines w:val="0"/>
              <w:widowControl/>
              <w:suppressLineNumbers w:val="0"/>
              <w:jc w:val="center"/>
              <w:textAlignment w:val="center"/>
              <w:rPr>
                <w:rFonts w:hint="eastAsia" w:ascii="仿宋" w:hAnsi="仿宋" w:eastAsia="仿宋" w:cs="仿宋"/>
                <w:i w:val="0"/>
                <w:iCs w:val="0"/>
                <w:color w:val="000000"/>
                <w:kern w:val="0"/>
                <w:sz w:val="24"/>
                <w:szCs w:val="24"/>
                <w:highlight w:val="none"/>
                <w:u w:val="none"/>
                <w:lang w:val="en-US" w:eastAsia="zh-CN" w:bidi="ar"/>
              </w:rPr>
            </w:pPr>
          </w:p>
        </w:tc>
        <w:tc>
          <w:tcPr>
            <w:tcW w:w="9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5BD72F">
            <w:pPr>
              <w:keepNext w:val="0"/>
              <w:keepLines w:val="0"/>
              <w:widowControl/>
              <w:suppressLineNumbers w:val="0"/>
              <w:jc w:val="center"/>
              <w:textAlignment w:val="center"/>
              <w:rPr>
                <w:rFonts w:hint="eastAsia" w:ascii="仿宋" w:hAnsi="仿宋" w:eastAsia="仿宋" w:cs="仿宋"/>
                <w:i w:val="0"/>
                <w:iCs w:val="0"/>
                <w:color w:val="000000"/>
                <w:kern w:val="0"/>
                <w:sz w:val="24"/>
                <w:szCs w:val="24"/>
                <w:highlight w:val="none"/>
                <w:u w:val="none"/>
                <w:lang w:val="en-US" w:eastAsia="zh-CN" w:bidi="ar"/>
              </w:rPr>
            </w:pPr>
          </w:p>
        </w:tc>
      </w:tr>
      <w:tr w14:paraId="6E40E40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5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058434">
            <w:pPr>
              <w:keepNext w:val="0"/>
              <w:keepLines w:val="0"/>
              <w:widowControl/>
              <w:suppressLineNumbers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103</w:t>
            </w:r>
          </w:p>
        </w:tc>
        <w:tc>
          <w:tcPr>
            <w:tcW w:w="11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84F6E4">
            <w:pPr>
              <w:keepNext w:val="0"/>
              <w:keepLines w:val="0"/>
              <w:widowControl/>
              <w:suppressLineNumbers w:val="0"/>
              <w:jc w:val="left"/>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室外天线</w:t>
            </w:r>
          </w:p>
        </w:tc>
        <w:tc>
          <w:tcPr>
            <w:tcW w:w="7530" w:type="dxa"/>
            <w:tcBorders>
              <w:top w:val="single" w:color="000000" w:sz="4" w:space="0"/>
              <w:left w:val="single" w:color="000000" w:sz="4" w:space="0"/>
              <w:bottom w:val="single" w:color="000000" w:sz="4" w:space="0"/>
              <w:right w:val="single" w:color="000000" w:sz="4" w:space="0"/>
            </w:tcBorders>
            <w:shd w:val="clear" w:color="auto" w:fill="auto"/>
            <w:vAlign w:val="top"/>
          </w:tcPr>
          <w:p w14:paraId="2C183A0D">
            <w:pPr>
              <w:keepNext w:val="0"/>
              <w:keepLines w:val="0"/>
              <w:widowControl/>
              <w:suppressLineNumbers w:val="0"/>
              <w:jc w:val="left"/>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1、频段范围：UHF400-470MHz；</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2、带宽（MHz）：16；</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3、增益（dBi）：7.8；</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4、垂直面波瓣宽度（°）：17；</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5、水平面波瓣宽度（°）：360；</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6、驻波比：≤1.5；</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7、阻抗（Ω）：50 ；</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8、极化方式：垂直；</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9、最大功率（W）：100；</w:t>
            </w:r>
          </w:p>
        </w:tc>
        <w:tc>
          <w:tcPr>
            <w:tcW w:w="8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B03D43">
            <w:pPr>
              <w:keepNext w:val="0"/>
              <w:keepLines w:val="0"/>
              <w:widowControl/>
              <w:suppressLineNumbers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副</w:t>
            </w:r>
          </w:p>
        </w:tc>
        <w:tc>
          <w:tcPr>
            <w:tcW w:w="8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749408">
            <w:pPr>
              <w:keepNext w:val="0"/>
              <w:keepLines w:val="0"/>
              <w:widowControl/>
              <w:suppressLineNumbers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1</w:t>
            </w:r>
          </w:p>
        </w:tc>
        <w:tc>
          <w:tcPr>
            <w:tcW w:w="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E97D55">
            <w:pPr>
              <w:keepNext w:val="0"/>
              <w:keepLines w:val="0"/>
              <w:widowControl/>
              <w:suppressLineNumbers w:val="0"/>
              <w:jc w:val="center"/>
              <w:textAlignment w:val="center"/>
              <w:rPr>
                <w:rFonts w:hint="eastAsia" w:ascii="仿宋" w:hAnsi="仿宋" w:eastAsia="仿宋" w:cs="仿宋"/>
                <w:i w:val="0"/>
                <w:iCs w:val="0"/>
                <w:color w:val="000000"/>
                <w:kern w:val="0"/>
                <w:sz w:val="24"/>
                <w:szCs w:val="24"/>
                <w:highlight w:val="none"/>
                <w:u w:val="none"/>
                <w:lang w:val="en-US" w:eastAsia="zh-CN" w:bidi="ar"/>
              </w:rPr>
            </w:pP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1A2E4E">
            <w:pPr>
              <w:keepNext w:val="0"/>
              <w:keepLines w:val="0"/>
              <w:widowControl/>
              <w:suppressLineNumbers w:val="0"/>
              <w:jc w:val="center"/>
              <w:textAlignment w:val="center"/>
              <w:rPr>
                <w:rFonts w:hint="eastAsia" w:ascii="仿宋" w:hAnsi="仿宋" w:eastAsia="仿宋" w:cs="仿宋"/>
                <w:i w:val="0"/>
                <w:iCs w:val="0"/>
                <w:color w:val="000000"/>
                <w:kern w:val="0"/>
                <w:sz w:val="24"/>
                <w:szCs w:val="24"/>
                <w:highlight w:val="none"/>
                <w:u w:val="none"/>
                <w:lang w:val="en-US" w:eastAsia="zh-CN" w:bidi="ar"/>
              </w:rPr>
            </w:pPr>
          </w:p>
        </w:tc>
        <w:tc>
          <w:tcPr>
            <w:tcW w:w="9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ECFE65">
            <w:pPr>
              <w:keepNext w:val="0"/>
              <w:keepLines w:val="0"/>
              <w:widowControl/>
              <w:suppressLineNumbers w:val="0"/>
              <w:jc w:val="center"/>
              <w:textAlignment w:val="center"/>
              <w:rPr>
                <w:rFonts w:hint="eastAsia" w:ascii="仿宋" w:hAnsi="仿宋" w:eastAsia="仿宋" w:cs="仿宋"/>
                <w:i w:val="0"/>
                <w:iCs w:val="0"/>
                <w:color w:val="000000"/>
                <w:kern w:val="0"/>
                <w:sz w:val="24"/>
                <w:szCs w:val="24"/>
                <w:highlight w:val="none"/>
                <w:u w:val="none"/>
                <w:lang w:val="en-US" w:eastAsia="zh-CN" w:bidi="ar"/>
              </w:rPr>
            </w:pPr>
          </w:p>
        </w:tc>
      </w:tr>
      <w:tr w14:paraId="5D14E5E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5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03673D">
            <w:pPr>
              <w:keepNext w:val="0"/>
              <w:keepLines w:val="0"/>
              <w:widowControl/>
              <w:suppressLineNumbers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104</w:t>
            </w:r>
          </w:p>
        </w:tc>
        <w:tc>
          <w:tcPr>
            <w:tcW w:w="11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1E7937">
            <w:pPr>
              <w:keepNext w:val="0"/>
              <w:keepLines w:val="0"/>
              <w:widowControl/>
              <w:suppressLineNumbers w:val="0"/>
              <w:jc w:val="left"/>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同轴电缆连接器</w:t>
            </w:r>
          </w:p>
        </w:tc>
        <w:tc>
          <w:tcPr>
            <w:tcW w:w="7530" w:type="dxa"/>
            <w:tcBorders>
              <w:top w:val="single" w:color="000000" w:sz="4" w:space="0"/>
              <w:left w:val="single" w:color="000000" w:sz="4" w:space="0"/>
              <w:bottom w:val="single" w:color="000000" w:sz="4" w:space="0"/>
              <w:right w:val="single" w:color="000000" w:sz="4" w:space="0"/>
            </w:tcBorders>
            <w:shd w:val="clear" w:color="auto" w:fill="auto"/>
            <w:vAlign w:val="top"/>
          </w:tcPr>
          <w:p w14:paraId="626021A2">
            <w:pPr>
              <w:keepNext w:val="0"/>
              <w:keepLines w:val="0"/>
              <w:widowControl/>
              <w:suppressLineNumbers w:val="0"/>
              <w:jc w:val="left"/>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 xml:space="preserve">1.工作电压：750Vmax（有效值）                 </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2、耐</w:t>
            </w:r>
            <w:r>
              <w:rPr>
                <w:rStyle w:val="279"/>
                <w:rFonts w:hint="eastAsia" w:ascii="仿宋" w:hAnsi="仿宋" w:eastAsia="仿宋" w:cs="仿宋"/>
                <w:sz w:val="24"/>
                <w:szCs w:val="24"/>
                <w:highlight w:val="none"/>
                <w:lang w:val="en-US" w:eastAsia="zh-CN" w:bidi="ar"/>
              </w:rPr>
              <w:t xml:space="preserve">压：2000Vrms </w:t>
            </w:r>
            <w:r>
              <w:rPr>
                <w:rStyle w:val="279"/>
                <w:rFonts w:hint="eastAsia" w:ascii="仿宋" w:hAnsi="仿宋" w:eastAsia="仿宋" w:cs="仿宋"/>
                <w:sz w:val="24"/>
                <w:szCs w:val="24"/>
                <w:highlight w:val="none"/>
                <w:lang w:val="en-US" w:eastAsia="zh-CN" w:bidi="ar"/>
              </w:rPr>
              <w:br w:type="textWrapping"/>
            </w:r>
            <w:r>
              <w:rPr>
                <w:rStyle w:val="279"/>
                <w:rFonts w:hint="eastAsia" w:ascii="仿宋" w:hAnsi="仿宋" w:eastAsia="仿宋" w:cs="仿宋"/>
                <w:sz w:val="24"/>
                <w:szCs w:val="24"/>
                <w:highlight w:val="none"/>
                <w:lang w:val="en-US" w:eastAsia="zh-CN" w:bidi="ar"/>
              </w:rPr>
              <w:t xml:space="preserve">3、接触电阻：内导体之间≤5mΩ  外导体之间≤5mΩ  绝缘电阻≥5000MΩ    </w:t>
            </w:r>
          </w:p>
        </w:tc>
        <w:tc>
          <w:tcPr>
            <w:tcW w:w="8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5EC3BA">
            <w:pPr>
              <w:keepNext w:val="0"/>
              <w:keepLines w:val="0"/>
              <w:widowControl/>
              <w:suppressLineNumbers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个</w:t>
            </w:r>
          </w:p>
        </w:tc>
        <w:tc>
          <w:tcPr>
            <w:tcW w:w="8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50A92D">
            <w:pPr>
              <w:keepNext w:val="0"/>
              <w:keepLines w:val="0"/>
              <w:widowControl/>
              <w:suppressLineNumbers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5</w:t>
            </w:r>
          </w:p>
        </w:tc>
        <w:tc>
          <w:tcPr>
            <w:tcW w:w="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FEF400">
            <w:pPr>
              <w:keepNext w:val="0"/>
              <w:keepLines w:val="0"/>
              <w:widowControl/>
              <w:suppressLineNumbers w:val="0"/>
              <w:jc w:val="center"/>
              <w:textAlignment w:val="center"/>
              <w:rPr>
                <w:rFonts w:hint="eastAsia" w:ascii="仿宋" w:hAnsi="仿宋" w:eastAsia="仿宋" w:cs="仿宋"/>
                <w:i w:val="0"/>
                <w:iCs w:val="0"/>
                <w:color w:val="000000"/>
                <w:kern w:val="0"/>
                <w:sz w:val="24"/>
                <w:szCs w:val="24"/>
                <w:highlight w:val="none"/>
                <w:u w:val="none"/>
                <w:lang w:val="en-US" w:eastAsia="zh-CN" w:bidi="ar"/>
              </w:rPr>
            </w:pP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2E1A5D">
            <w:pPr>
              <w:keepNext w:val="0"/>
              <w:keepLines w:val="0"/>
              <w:widowControl/>
              <w:suppressLineNumbers w:val="0"/>
              <w:jc w:val="center"/>
              <w:textAlignment w:val="center"/>
              <w:rPr>
                <w:rFonts w:hint="eastAsia" w:ascii="仿宋" w:hAnsi="仿宋" w:eastAsia="仿宋" w:cs="仿宋"/>
                <w:i w:val="0"/>
                <w:iCs w:val="0"/>
                <w:color w:val="000000"/>
                <w:kern w:val="0"/>
                <w:sz w:val="24"/>
                <w:szCs w:val="24"/>
                <w:highlight w:val="none"/>
                <w:u w:val="none"/>
                <w:lang w:val="en-US" w:eastAsia="zh-CN" w:bidi="ar"/>
              </w:rPr>
            </w:pPr>
          </w:p>
        </w:tc>
        <w:tc>
          <w:tcPr>
            <w:tcW w:w="9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BA7FC4">
            <w:pPr>
              <w:keepNext w:val="0"/>
              <w:keepLines w:val="0"/>
              <w:widowControl/>
              <w:suppressLineNumbers w:val="0"/>
              <w:jc w:val="center"/>
              <w:textAlignment w:val="center"/>
              <w:rPr>
                <w:rFonts w:hint="eastAsia" w:ascii="仿宋" w:hAnsi="仿宋" w:eastAsia="仿宋" w:cs="仿宋"/>
                <w:i w:val="0"/>
                <w:iCs w:val="0"/>
                <w:color w:val="000000"/>
                <w:kern w:val="0"/>
                <w:sz w:val="24"/>
                <w:szCs w:val="24"/>
                <w:highlight w:val="none"/>
                <w:u w:val="none"/>
                <w:lang w:val="en-US" w:eastAsia="zh-CN" w:bidi="ar"/>
              </w:rPr>
            </w:pPr>
          </w:p>
        </w:tc>
      </w:tr>
      <w:tr w14:paraId="3F52E87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5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2D1895">
            <w:pPr>
              <w:keepNext w:val="0"/>
              <w:keepLines w:val="0"/>
              <w:widowControl/>
              <w:suppressLineNumbers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105</w:t>
            </w:r>
          </w:p>
        </w:tc>
        <w:tc>
          <w:tcPr>
            <w:tcW w:w="11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16305F">
            <w:pPr>
              <w:keepNext w:val="0"/>
              <w:keepLines w:val="0"/>
              <w:widowControl/>
              <w:suppressLineNumbers w:val="0"/>
              <w:jc w:val="left"/>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数字对讲机</w:t>
            </w:r>
          </w:p>
        </w:tc>
        <w:tc>
          <w:tcPr>
            <w:tcW w:w="7530" w:type="dxa"/>
            <w:tcBorders>
              <w:top w:val="single" w:color="000000" w:sz="4" w:space="0"/>
              <w:left w:val="single" w:color="000000" w:sz="4" w:space="0"/>
              <w:bottom w:val="single" w:color="000000" w:sz="4" w:space="0"/>
              <w:right w:val="single" w:color="000000" w:sz="4" w:space="0"/>
            </w:tcBorders>
            <w:shd w:val="clear" w:color="auto" w:fill="auto"/>
            <w:vAlign w:val="top"/>
          </w:tcPr>
          <w:p w14:paraId="0E104E01">
            <w:pPr>
              <w:keepNext w:val="0"/>
              <w:keepLines w:val="0"/>
              <w:widowControl/>
              <w:numPr>
                <w:ilvl w:val="0"/>
                <w:numId w:val="0"/>
              </w:numPr>
              <w:suppressLineNumbers w:val="0"/>
              <w:jc w:val="left"/>
              <w:textAlignment w:val="center"/>
              <w:rPr>
                <w:rFonts w:hint="eastAsia" w:ascii="仿宋" w:hAnsi="仿宋" w:eastAsia="仿宋" w:cs="仿宋"/>
                <w:i w:val="0"/>
                <w:iCs w:val="0"/>
                <w:color w:val="000000"/>
                <w:kern w:val="0"/>
                <w:sz w:val="24"/>
                <w:szCs w:val="24"/>
                <w:highlight w:val="none"/>
                <w:u w:val="none"/>
                <w:lang w:val="en-US" w:eastAsia="zh-CN" w:bidi="ar"/>
              </w:rPr>
            </w:pPr>
            <w:r>
              <w:rPr>
                <w:rFonts w:hint="eastAsia" w:ascii="仿宋" w:hAnsi="仿宋" w:eastAsia="仿宋" w:cs="仿宋"/>
                <w:i w:val="0"/>
                <w:iCs w:val="0"/>
                <w:color w:val="000000"/>
                <w:kern w:val="0"/>
                <w:sz w:val="24"/>
                <w:szCs w:val="24"/>
                <w:highlight w:val="none"/>
                <w:u w:val="none"/>
                <w:lang w:val="en-US" w:eastAsia="zh-CN" w:bidi="ar"/>
              </w:rPr>
              <w:t>1、通信制式：符合标准DMR协议，双时隙通信；</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2、频率范围：400-470MHz；</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3、信道容量：256；</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4、工作电压：7.4V；</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5、电池容量：2000mAh 锂电池；</w:t>
            </w:r>
          </w:p>
          <w:p w14:paraId="5E85ADAE">
            <w:pPr>
              <w:keepNext w:val="0"/>
              <w:keepLines w:val="0"/>
              <w:widowControl/>
              <w:numPr>
                <w:ilvl w:val="0"/>
                <w:numId w:val="0"/>
              </w:numPr>
              <w:suppressLineNumbers w:val="0"/>
              <w:ind w:left="0" w:leftChars="0" w:firstLine="0" w:firstLineChars="0"/>
              <w:jc w:val="left"/>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6、电池工作时间：18小时；</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7、发射功率：UHF：1W/4W；</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8、防水：IP54</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9、支持语音播报、高低功率可选、自动省电、低电量报警；</w:t>
            </w:r>
          </w:p>
        </w:tc>
        <w:tc>
          <w:tcPr>
            <w:tcW w:w="8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2A9956">
            <w:pPr>
              <w:keepNext w:val="0"/>
              <w:keepLines w:val="0"/>
              <w:widowControl/>
              <w:suppressLineNumbers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台</w:t>
            </w:r>
          </w:p>
        </w:tc>
        <w:tc>
          <w:tcPr>
            <w:tcW w:w="8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ADE89F">
            <w:pPr>
              <w:keepNext w:val="0"/>
              <w:keepLines w:val="0"/>
              <w:widowControl/>
              <w:suppressLineNumbers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6</w:t>
            </w:r>
          </w:p>
        </w:tc>
        <w:tc>
          <w:tcPr>
            <w:tcW w:w="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01FFCF">
            <w:pPr>
              <w:keepNext w:val="0"/>
              <w:keepLines w:val="0"/>
              <w:widowControl/>
              <w:suppressLineNumbers w:val="0"/>
              <w:jc w:val="center"/>
              <w:textAlignment w:val="center"/>
              <w:rPr>
                <w:rFonts w:hint="eastAsia" w:ascii="仿宋" w:hAnsi="仿宋" w:eastAsia="仿宋" w:cs="仿宋"/>
                <w:i w:val="0"/>
                <w:iCs w:val="0"/>
                <w:color w:val="000000"/>
                <w:kern w:val="0"/>
                <w:sz w:val="24"/>
                <w:szCs w:val="24"/>
                <w:highlight w:val="none"/>
                <w:u w:val="none"/>
                <w:lang w:val="en-US" w:eastAsia="zh-CN" w:bidi="ar"/>
              </w:rPr>
            </w:pP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30FEFB">
            <w:pPr>
              <w:keepNext w:val="0"/>
              <w:keepLines w:val="0"/>
              <w:widowControl/>
              <w:suppressLineNumbers w:val="0"/>
              <w:jc w:val="center"/>
              <w:textAlignment w:val="center"/>
              <w:rPr>
                <w:rFonts w:hint="eastAsia" w:ascii="仿宋" w:hAnsi="仿宋" w:eastAsia="仿宋" w:cs="仿宋"/>
                <w:i w:val="0"/>
                <w:iCs w:val="0"/>
                <w:color w:val="000000"/>
                <w:kern w:val="0"/>
                <w:sz w:val="24"/>
                <w:szCs w:val="24"/>
                <w:highlight w:val="none"/>
                <w:u w:val="none"/>
                <w:lang w:val="en-US" w:eastAsia="zh-CN" w:bidi="ar"/>
              </w:rPr>
            </w:pPr>
          </w:p>
        </w:tc>
        <w:tc>
          <w:tcPr>
            <w:tcW w:w="9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CEB6AB">
            <w:pPr>
              <w:keepNext w:val="0"/>
              <w:keepLines w:val="0"/>
              <w:widowControl/>
              <w:suppressLineNumbers w:val="0"/>
              <w:jc w:val="center"/>
              <w:textAlignment w:val="center"/>
              <w:rPr>
                <w:rFonts w:hint="eastAsia" w:ascii="仿宋" w:hAnsi="仿宋" w:eastAsia="仿宋" w:cs="仿宋"/>
                <w:i w:val="0"/>
                <w:iCs w:val="0"/>
                <w:color w:val="000000"/>
                <w:kern w:val="0"/>
                <w:sz w:val="24"/>
                <w:szCs w:val="24"/>
                <w:highlight w:val="none"/>
                <w:u w:val="none"/>
                <w:lang w:val="en-US" w:eastAsia="zh-CN" w:bidi="ar"/>
              </w:rPr>
            </w:pPr>
          </w:p>
        </w:tc>
      </w:tr>
      <w:tr w14:paraId="4F03DF8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5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D3F81F">
            <w:pPr>
              <w:keepNext w:val="0"/>
              <w:keepLines w:val="0"/>
              <w:widowControl/>
              <w:suppressLineNumbers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106</w:t>
            </w:r>
          </w:p>
        </w:tc>
        <w:tc>
          <w:tcPr>
            <w:tcW w:w="11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6426A4">
            <w:pPr>
              <w:keepNext w:val="0"/>
              <w:keepLines w:val="0"/>
              <w:widowControl/>
              <w:suppressLineNumbers w:val="0"/>
              <w:jc w:val="left"/>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同轴电缆</w:t>
            </w:r>
          </w:p>
        </w:tc>
        <w:tc>
          <w:tcPr>
            <w:tcW w:w="7530" w:type="dxa"/>
            <w:tcBorders>
              <w:top w:val="single" w:color="000000" w:sz="4" w:space="0"/>
              <w:left w:val="single" w:color="000000" w:sz="4" w:space="0"/>
              <w:bottom w:val="single" w:color="000000" w:sz="4" w:space="0"/>
              <w:right w:val="single" w:color="000000" w:sz="4" w:space="0"/>
            </w:tcBorders>
            <w:shd w:val="clear" w:color="auto" w:fill="auto"/>
            <w:vAlign w:val="top"/>
          </w:tcPr>
          <w:p w14:paraId="1F1E1FD9">
            <w:pPr>
              <w:keepNext w:val="0"/>
              <w:keepLines w:val="0"/>
              <w:widowControl/>
              <w:suppressLineNumbers w:val="0"/>
              <w:jc w:val="left"/>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1、护套-低烟无卤阻燃聚烯烃：15.70mm</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2、电容：76.0 pF/m</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3、特性阻抗：50±1Ω</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4、绝缘电阻：5000 MΩ.km</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5、传输速率：86%</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6、RF峰值电压：1.60 kV</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7、峰值功率：40kW</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8、衰减：450MHz、4.74dB/100m、1.80kW</w:t>
            </w:r>
          </w:p>
        </w:tc>
        <w:tc>
          <w:tcPr>
            <w:tcW w:w="8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215FE1">
            <w:pPr>
              <w:keepNext w:val="0"/>
              <w:keepLines w:val="0"/>
              <w:widowControl/>
              <w:suppressLineNumbers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m</w:t>
            </w:r>
          </w:p>
        </w:tc>
        <w:tc>
          <w:tcPr>
            <w:tcW w:w="8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6587C9">
            <w:pPr>
              <w:keepNext w:val="0"/>
              <w:keepLines w:val="0"/>
              <w:widowControl/>
              <w:suppressLineNumbers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50</w:t>
            </w:r>
          </w:p>
        </w:tc>
        <w:tc>
          <w:tcPr>
            <w:tcW w:w="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850CAC">
            <w:pPr>
              <w:keepNext w:val="0"/>
              <w:keepLines w:val="0"/>
              <w:widowControl/>
              <w:suppressLineNumbers w:val="0"/>
              <w:jc w:val="center"/>
              <w:textAlignment w:val="center"/>
              <w:rPr>
                <w:rFonts w:hint="eastAsia" w:ascii="仿宋" w:hAnsi="仿宋" w:eastAsia="仿宋" w:cs="仿宋"/>
                <w:i w:val="0"/>
                <w:iCs w:val="0"/>
                <w:color w:val="000000"/>
                <w:kern w:val="0"/>
                <w:sz w:val="24"/>
                <w:szCs w:val="24"/>
                <w:highlight w:val="none"/>
                <w:u w:val="none"/>
                <w:lang w:val="en-US" w:eastAsia="zh-CN" w:bidi="ar"/>
              </w:rPr>
            </w:pP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77E0A4">
            <w:pPr>
              <w:keepNext w:val="0"/>
              <w:keepLines w:val="0"/>
              <w:widowControl/>
              <w:suppressLineNumbers w:val="0"/>
              <w:jc w:val="center"/>
              <w:textAlignment w:val="center"/>
              <w:rPr>
                <w:rFonts w:hint="eastAsia" w:ascii="仿宋" w:hAnsi="仿宋" w:eastAsia="仿宋" w:cs="仿宋"/>
                <w:i w:val="0"/>
                <w:iCs w:val="0"/>
                <w:color w:val="000000"/>
                <w:kern w:val="0"/>
                <w:sz w:val="24"/>
                <w:szCs w:val="24"/>
                <w:highlight w:val="none"/>
                <w:u w:val="none"/>
                <w:lang w:val="en-US" w:eastAsia="zh-CN" w:bidi="ar"/>
              </w:rPr>
            </w:pPr>
          </w:p>
        </w:tc>
        <w:tc>
          <w:tcPr>
            <w:tcW w:w="9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B968AC">
            <w:pPr>
              <w:keepNext w:val="0"/>
              <w:keepLines w:val="0"/>
              <w:widowControl/>
              <w:suppressLineNumbers w:val="0"/>
              <w:jc w:val="center"/>
              <w:textAlignment w:val="center"/>
              <w:rPr>
                <w:rFonts w:hint="eastAsia" w:ascii="仿宋" w:hAnsi="仿宋" w:eastAsia="仿宋" w:cs="仿宋"/>
                <w:i w:val="0"/>
                <w:iCs w:val="0"/>
                <w:color w:val="000000"/>
                <w:kern w:val="0"/>
                <w:sz w:val="24"/>
                <w:szCs w:val="24"/>
                <w:highlight w:val="none"/>
                <w:u w:val="none"/>
                <w:lang w:val="en-US" w:eastAsia="zh-CN" w:bidi="ar"/>
              </w:rPr>
            </w:pPr>
          </w:p>
        </w:tc>
      </w:tr>
      <w:tr w14:paraId="7E61E1F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5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F440E5">
            <w:pPr>
              <w:keepNext w:val="0"/>
              <w:keepLines w:val="0"/>
              <w:widowControl/>
              <w:suppressLineNumbers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107</w:t>
            </w:r>
          </w:p>
        </w:tc>
        <w:tc>
          <w:tcPr>
            <w:tcW w:w="11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A9AB7F">
            <w:pPr>
              <w:keepNext w:val="0"/>
              <w:keepLines w:val="0"/>
              <w:widowControl/>
              <w:suppressLineNumbers w:val="0"/>
              <w:jc w:val="left"/>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跳线</w:t>
            </w:r>
          </w:p>
        </w:tc>
        <w:tc>
          <w:tcPr>
            <w:tcW w:w="7530" w:type="dxa"/>
            <w:tcBorders>
              <w:top w:val="single" w:color="000000" w:sz="4" w:space="0"/>
              <w:left w:val="single" w:color="000000" w:sz="4" w:space="0"/>
              <w:bottom w:val="single" w:color="000000" w:sz="4" w:space="0"/>
              <w:right w:val="single" w:color="000000" w:sz="4" w:space="0"/>
            </w:tcBorders>
            <w:shd w:val="clear" w:color="auto" w:fill="auto"/>
            <w:vAlign w:val="top"/>
          </w:tcPr>
          <w:p w14:paraId="50A2E09C">
            <w:pPr>
              <w:keepNext w:val="0"/>
              <w:keepLines w:val="0"/>
              <w:widowControl/>
              <w:suppressLineNumbers w:val="0"/>
              <w:jc w:val="left"/>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1、标准阻抗：50Ω</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2、频率范围：0-3GHz</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3、电压额定值，50Hz,VRMS:335</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4、电介质耐压：2500V</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5、电压驻波比：≤1.1</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6、接触电阻，中心导体间：≤1mΩ</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7、接触电阻，外导体间：≤2.5mΩ</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8、绝缘体电阻：≥5000M</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9、温度范围：-40~+85℃</w:t>
            </w:r>
          </w:p>
        </w:tc>
        <w:tc>
          <w:tcPr>
            <w:tcW w:w="8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262638">
            <w:pPr>
              <w:keepNext w:val="0"/>
              <w:keepLines w:val="0"/>
              <w:widowControl/>
              <w:suppressLineNumbers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条</w:t>
            </w:r>
          </w:p>
        </w:tc>
        <w:tc>
          <w:tcPr>
            <w:tcW w:w="8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76D7E5">
            <w:pPr>
              <w:keepNext w:val="0"/>
              <w:keepLines w:val="0"/>
              <w:widowControl/>
              <w:suppressLineNumbers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4</w:t>
            </w:r>
          </w:p>
        </w:tc>
        <w:tc>
          <w:tcPr>
            <w:tcW w:w="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2C8E32">
            <w:pPr>
              <w:keepNext w:val="0"/>
              <w:keepLines w:val="0"/>
              <w:widowControl/>
              <w:suppressLineNumbers w:val="0"/>
              <w:jc w:val="center"/>
              <w:textAlignment w:val="center"/>
              <w:rPr>
                <w:rFonts w:hint="eastAsia" w:ascii="仿宋" w:hAnsi="仿宋" w:eastAsia="仿宋" w:cs="仿宋"/>
                <w:i w:val="0"/>
                <w:iCs w:val="0"/>
                <w:color w:val="000000"/>
                <w:kern w:val="0"/>
                <w:sz w:val="24"/>
                <w:szCs w:val="24"/>
                <w:highlight w:val="none"/>
                <w:u w:val="none"/>
                <w:lang w:val="en-US" w:eastAsia="zh-CN" w:bidi="ar"/>
              </w:rPr>
            </w:pP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F46714">
            <w:pPr>
              <w:keepNext w:val="0"/>
              <w:keepLines w:val="0"/>
              <w:widowControl/>
              <w:suppressLineNumbers w:val="0"/>
              <w:jc w:val="center"/>
              <w:textAlignment w:val="center"/>
              <w:rPr>
                <w:rFonts w:hint="eastAsia" w:ascii="仿宋" w:hAnsi="仿宋" w:eastAsia="仿宋" w:cs="仿宋"/>
                <w:i w:val="0"/>
                <w:iCs w:val="0"/>
                <w:color w:val="000000"/>
                <w:kern w:val="0"/>
                <w:sz w:val="24"/>
                <w:szCs w:val="24"/>
                <w:highlight w:val="none"/>
                <w:u w:val="none"/>
                <w:lang w:val="en-US" w:eastAsia="zh-CN" w:bidi="ar"/>
              </w:rPr>
            </w:pPr>
          </w:p>
        </w:tc>
        <w:tc>
          <w:tcPr>
            <w:tcW w:w="9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7C2C2B">
            <w:pPr>
              <w:keepNext w:val="0"/>
              <w:keepLines w:val="0"/>
              <w:widowControl/>
              <w:suppressLineNumbers w:val="0"/>
              <w:jc w:val="center"/>
              <w:textAlignment w:val="center"/>
              <w:rPr>
                <w:rFonts w:hint="eastAsia" w:ascii="仿宋" w:hAnsi="仿宋" w:eastAsia="仿宋" w:cs="仿宋"/>
                <w:i w:val="0"/>
                <w:iCs w:val="0"/>
                <w:color w:val="000000"/>
                <w:kern w:val="0"/>
                <w:sz w:val="24"/>
                <w:szCs w:val="24"/>
                <w:highlight w:val="none"/>
                <w:u w:val="none"/>
                <w:lang w:val="en-US" w:eastAsia="zh-CN" w:bidi="ar"/>
              </w:rPr>
            </w:pPr>
          </w:p>
        </w:tc>
      </w:tr>
      <w:tr w14:paraId="4540A30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5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6F111C">
            <w:pPr>
              <w:keepNext w:val="0"/>
              <w:keepLines w:val="0"/>
              <w:widowControl/>
              <w:suppressLineNumbers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108</w:t>
            </w:r>
          </w:p>
        </w:tc>
        <w:tc>
          <w:tcPr>
            <w:tcW w:w="11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E357CC">
            <w:pPr>
              <w:keepNext w:val="0"/>
              <w:keepLines w:val="0"/>
              <w:widowControl/>
              <w:suppressLineNumbers w:val="0"/>
              <w:jc w:val="left"/>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电子巡更信息采集器</w:t>
            </w:r>
          </w:p>
        </w:tc>
        <w:tc>
          <w:tcPr>
            <w:tcW w:w="7530" w:type="dxa"/>
            <w:tcBorders>
              <w:top w:val="single" w:color="000000" w:sz="4" w:space="0"/>
              <w:left w:val="single" w:color="000000" w:sz="4" w:space="0"/>
              <w:bottom w:val="single" w:color="000000" w:sz="4" w:space="0"/>
              <w:right w:val="single" w:color="000000" w:sz="4" w:space="0"/>
            </w:tcBorders>
            <w:shd w:val="clear" w:color="auto" w:fill="auto"/>
            <w:vAlign w:val="top"/>
          </w:tcPr>
          <w:p w14:paraId="2DF7BA58">
            <w:pPr>
              <w:keepNext w:val="0"/>
              <w:keepLines w:val="0"/>
              <w:widowControl/>
              <w:suppressLineNumbers w:val="0"/>
              <w:jc w:val="left"/>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精致外形，采用RFID感应读卡技术，读取成功时，有声光提示，数据存储满时有提示功能</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LED强光手电功能，满足夜间使用需求</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读卡频率：125k，读卡距离：3-5cm，读卡响应时间：≤0.3s</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采用USB通讯方式，直接与电脑数据交换，速率高，稳定可靠</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57600BPS的标准下快速、稳定的数据传输，也具有给巡检器校时等功能</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超低功耗，低电流量，电池寿命1年以上（正常读卡每天300次），可充电；</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防护等级：IP55</w:t>
            </w:r>
          </w:p>
        </w:tc>
        <w:tc>
          <w:tcPr>
            <w:tcW w:w="8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C7C0A3">
            <w:pPr>
              <w:keepNext w:val="0"/>
              <w:keepLines w:val="0"/>
              <w:widowControl/>
              <w:suppressLineNumbers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台</w:t>
            </w:r>
          </w:p>
        </w:tc>
        <w:tc>
          <w:tcPr>
            <w:tcW w:w="8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D7EAEE">
            <w:pPr>
              <w:keepNext w:val="0"/>
              <w:keepLines w:val="0"/>
              <w:widowControl/>
              <w:suppressLineNumbers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3</w:t>
            </w:r>
          </w:p>
        </w:tc>
        <w:tc>
          <w:tcPr>
            <w:tcW w:w="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81456A">
            <w:pPr>
              <w:keepNext w:val="0"/>
              <w:keepLines w:val="0"/>
              <w:widowControl/>
              <w:suppressLineNumbers w:val="0"/>
              <w:jc w:val="center"/>
              <w:textAlignment w:val="center"/>
              <w:rPr>
                <w:rFonts w:hint="eastAsia" w:ascii="仿宋" w:hAnsi="仿宋" w:eastAsia="仿宋" w:cs="仿宋"/>
                <w:i w:val="0"/>
                <w:iCs w:val="0"/>
                <w:color w:val="000000"/>
                <w:kern w:val="0"/>
                <w:sz w:val="24"/>
                <w:szCs w:val="24"/>
                <w:highlight w:val="none"/>
                <w:u w:val="none"/>
                <w:lang w:val="en-US" w:eastAsia="zh-CN" w:bidi="ar"/>
              </w:rPr>
            </w:pP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91717C">
            <w:pPr>
              <w:keepNext w:val="0"/>
              <w:keepLines w:val="0"/>
              <w:widowControl/>
              <w:suppressLineNumbers w:val="0"/>
              <w:jc w:val="center"/>
              <w:textAlignment w:val="center"/>
              <w:rPr>
                <w:rFonts w:hint="eastAsia" w:ascii="仿宋" w:hAnsi="仿宋" w:eastAsia="仿宋" w:cs="仿宋"/>
                <w:i w:val="0"/>
                <w:iCs w:val="0"/>
                <w:color w:val="000000"/>
                <w:kern w:val="0"/>
                <w:sz w:val="24"/>
                <w:szCs w:val="24"/>
                <w:highlight w:val="none"/>
                <w:u w:val="none"/>
                <w:lang w:val="en-US" w:eastAsia="zh-CN" w:bidi="ar"/>
              </w:rPr>
            </w:pPr>
          </w:p>
        </w:tc>
        <w:tc>
          <w:tcPr>
            <w:tcW w:w="9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731322">
            <w:pPr>
              <w:keepNext w:val="0"/>
              <w:keepLines w:val="0"/>
              <w:widowControl/>
              <w:suppressLineNumbers w:val="0"/>
              <w:jc w:val="center"/>
              <w:textAlignment w:val="center"/>
              <w:rPr>
                <w:rFonts w:hint="eastAsia" w:ascii="仿宋" w:hAnsi="仿宋" w:eastAsia="仿宋" w:cs="仿宋"/>
                <w:i w:val="0"/>
                <w:iCs w:val="0"/>
                <w:color w:val="000000"/>
                <w:kern w:val="0"/>
                <w:sz w:val="24"/>
                <w:szCs w:val="24"/>
                <w:highlight w:val="none"/>
                <w:u w:val="none"/>
                <w:lang w:val="en-US" w:eastAsia="zh-CN" w:bidi="ar"/>
              </w:rPr>
            </w:pPr>
          </w:p>
        </w:tc>
      </w:tr>
      <w:tr w14:paraId="1F4FB28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5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BBBD45">
            <w:pPr>
              <w:keepNext w:val="0"/>
              <w:keepLines w:val="0"/>
              <w:widowControl/>
              <w:suppressLineNumbers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109</w:t>
            </w:r>
          </w:p>
        </w:tc>
        <w:tc>
          <w:tcPr>
            <w:tcW w:w="11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871639">
            <w:pPr>
              <w:keepNext w:val="0"/>
              <w:keepLines w:val="0"/>
              <w:widowControl/>
              <w:suppressLineNumbers w:val="0"/>
              <w:jc w:val="left"/>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电子巡更信息传输器</w:t>
            </w:r>
          </w:p>
        </w:tc>
        <w:tc>
          <w:tcPr>
            <w:tcW w:w="75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9059E8">
            <w:pPr>
              <w:keepNext w:val="0"/>
              <w:keepLines w:val="0"/>
              <w:widowControl/>
              <w:suppressLineNumbers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配套</w:t>
            </w:r>
          </w:p>
        </w:tc>
        <w:tc>
          <w:tcPr>
            <w:tcW w:w="8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76F265">
            <w:pPr>
              <w:keepNext w:val="0"/>
              <w:keepLines w:val="0"/>
              <w:widowControl/>
              <w:suppressLineNumbers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台</w:t>
            </w:r>
          </w:p>
        </w:tc>
        <w:tc>
          <w:tcPr>
            <w:tcW w:w="8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6655E8">
            <w:pPr>
              <w:keepNext w:val="0"/>
              <w:keepLines w:val="0"/>
              <w:widowControl/>
              <w:suppressLineNumbers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1</w:t>
            </w:r>
          </w:p>
        </w:tc>
        <w:tc>
          <w:tcPr>
            <w:tcW w:w="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91DD42">
            <w:pPr>
              <w:keepNext w:val="0"/>
              <w:keepLines w:val="0"/>
              <w:widowControl/>
              <w:suppressLineNumbers w:val="0"/>
              <w:jc w:val="center"/>
              <w:textAlignment w:val="center"/>
              <w:rPr>
                <w:rFonts w:hint="eastAsia" w:ascii="仿宋" w:hAnsi="仿宋" w:eastAsia="仿宋" w:cs="仿宋"/>
                <w:i w:val="0"/>
                <w:iCs w:val="0"/>
                <w:color w:val="000000"/>
                <w:kern w:val="0"/>
                <w:sz w:val="24"/>
                <w:szCs w:val="24"/>
                <w:highlight w:val="none"/>
                <w:u w:val="none"/>
                <w:lang w:val="en-US" w:eastAsia="zh-CN" w:bidi="ar"/>
              </w:rPr>
            </w:pP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F8BE5F">
            <w:pPr>
              <w:keepNext w:val="0"/>
              <w:keepLines w:val="0"/>
              <w:widowControl/>
              <w:suppressLineNumbers w:val="0"/>
              <w:jc w:val="center"/>
              <w:textAlignment w:val="center"/>
              <w:rPr>
                <w:rFonts w:hint="eastAsia" w:ascii="仿宋" w:hAnsi="仿宋" w:eastAsia="仿宋" w:cs="仿宋"/>
                <w:i w:val="0"/>
                <w:iCs w:val="0"/>
                <w:color w:val="000000"/>
                <w:kern w:val="0"/>
                <w:sz w:val="24"/>
                <w:szCs w:val="24"/>
                <w:highlight w:val="none"/>
                <w:u w:val="none"/>
                <w:lang w:val="en-US" w:eastAsia="zh-CN" w:bidi="ar"/>
              </w:rPr>
            </w:pPr>
          </w:p>
        </w:tc>
        <w:tc>
          <w:tcPr>
            <w:tcW w:w="9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5C4788">
            <w:pPr>
              <w:keepNext w:val="0"/>
              <w:keepLines w:val="0"/>
              <w:widowControl/>
              <w:suppressLineNumbers w:val="0"/>
              <w:jc w:val="center"/>
              <w:textAlignment w:val="center"/>
              <w:rPr>
                <w:rFonts w:hint="eastAsia" w:ascii="仿宋" w:hAnsi="仿宋" w:eastAsia="仿宋" w:cs="仿宋"/>
                <w:i w:val="0"/>
                <w:iCs w:val="0"/>
                <w:color w:val="000000"/>
                <w:kern w:val="0"/>
                <w:sz w:val="24"/>
                <w:szCs w:val="24"/>
                <w:highlight w:val="none"/>
                <w:u w:val="none"/>
                <w:lang w:val="en-US" w:eastAsia="zh-CN" w:bidi="ar"/>
              </w:rPr>
            </w:pPr>
          </w:p>
        </w:tc>
      </w:tr>
      <w:tr w14:paraId="78D4F65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5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ED676C">
            <w:pPr>
              <w:keepNext w:val="0"/>
              <w:keepLines w:val="0"/>
              <w:widowControl/>
              <w:suppressLineNumbers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110</w:t>
            </w:r>
          </w:p>
        </w:tc>
        <w:tc>
          <w:tcPr>
            <w:tcW w:w="11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1F7E91">
            <w:pPr>
              <w:keepNext w:val="0"/>
              <w:keepLines w:val="0"/>
              <w:widowControl/>
              <w:suppressLineNumbers w:val="0"/>
              <w:jc w:val="left"/>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离线巡更地址钮</w:t>
            </w:r>
          </w:p>
        </w:tc>
        <w:tc>
          <w:tcPr>
            <w:tcW w:w="7530" w:type="dxa"/>
            <w:tcBorders>
              <w:top w:val="single" w:color="000000" w:sz="4" w:space="0"/>
              <w:left w:val="single" w:color="000000" w:sz="4" w:space="0"/>
              <w:bottom w:val="single" w:color="000000" w:sz="4" w:space="0"/>
              <w:right w:val="single" w:color="000000" w:sz="4" w:space="0"/>
            </w:tcBorders>
            <w:shd w:val="clear" w:color="auto" w:fill="auto"/>
            <w:vAlign w:val="top"/>
          </w:tcPr>
          <w:p w14:paraId="6225E7FE">
            <w:pPr>
              <w:keepNext w:val="0"/>
              <w:keepLines w:val="0"/>
              <w:widowControl/>
              <w:suppressLineNumbers w:val="0"/>
              <w:jc w:val="left"/>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工程塑料密封存储芯片的信息钮，内置不可修改的全球唯一的ID码，依据计划地名位置名称安装固定在墙体表面。</w:t>
            </w:r>
          </w:p>
        </w:tc>
        <w:tc>
          <w:tcPr>
            <w:tcW w:w="8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BF8FD7">
            <w:pPr>
              <w:keepNext w:val="0"/>
              <w:keepLines w:val="0"/>
              <w:widowControl/>
              <w:suppressLineNumbers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个</w:t>
            </w:r>
          </w:p>
        </w:tc>
        <w:tc>
          <w:tcPr>
            <w:tcW w:w="8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4BABD0">
            <w:pPr>
              <w:keepNext w:val="0"/>
              <w:keepLines w:val="0"/>
              <w:widowControl/>
              <w:suppressLineNumbers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15</w:t>
            </w:r>
          </w:p>
        </w:tc>
        <w:tc>
          <w:tcPr>
            <w:tcW w:w="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D84B93">
            <w:pPr>
              <w:keepNext w:val="0"/>
              <w:keepLines w:val="0"/>
              <w:widowControl/>
              <w:suppressLineNumbers w:val="0"/>
              <w:jc w:val="center"/>
              <w:textAlignment w:val="center"/>
              <w:rPr>
                <w:rFonts w:hint="eastAsia" w:ascii="仿宋" w:hAnsi="仿宋" w:eastAsia="仿宋" w:cs="仿宋"/>
                <w:i w:val="0"/>
                <w:iCs w:val="0"/>
                <w:color w:val="000000"/>
                <w:kern w:val="0"/>
                <w:sz w:val="24"/>
                <w:szCs w:val="24"/>
                <w:highlight w:val="none"/>
                <w:u w:val="none"/>
                <w:lang w:val="en-US" w:eastAsia="zh-CN" w:bidi="ar"/>
              </w:rPr>
            </w:pP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C65802">
            <w:pPr>
              <w:keepNext w:val="0"/>
              <w:keepLines w:val="0"/>
              <w:widowControl/>
              <w:suppressLineNumbers w:val="0"/>
              <w:jc w:val="center"/>
              <w:textAlignment w:val="center"/>
              <w:rPr>
                <w:rFonts w:hint="eastAsia" w:ascii="仿宋" w:hAnsi="仿宋" w:eastAsia="仿宋" w:cs="仿宋"/>
                <w:i w:val="0"/>
                <w:iCs w:val="0"/>
                <w:color w:val="000000"/>
                <w:kern w:val="0"/>
                <w:sz w:val="24"/>
                <w:szCs w:val="24"/>
                <w:highlight w:val="none"/>
                <w:u w:val="none"/>
                <w:lang w:val="en-US" w:eastAsia="zh-CN" w:bidi="ar"/>
              </w:rPr>
            </w:pPr>
          </w:p>
        </w:tc>
        <w:tc>
          <w:tcPr>
            <w:tcW w:w="9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D5127F">
            <w:pPr>
              <w:keepNext w:val="0"/>
              <w:keepLines w:val="0"/>
              <w:widowControl/>
              <w:suppressLineNumbers w:val="0"/>
              <w:jc w:val="center"/>
              <w:textAlignment w:val="center"/>
              <w:rPr>
                <w:rFonts w:hint="eastAsia" w:ascii="仿宋" w:hAnsi="仿宋" w:eastAsia="仿宋" w:cs="仿宋"/>
                <w:i w:val="0"/>
                <w:iCs w:val="0"/>
                <w:color w:val="000000"/>
                <w:kern w:val="0"/>
                <w:sz w:val="24"/>
                <w:szCs w:val="24"/>
                <w:highlight w:val="none"/>
                <w:u w:val="none"/>
                <w:lang w:val="en-US" w:eastAsia="zh-CN" w:bidi="ar"/>
              </w:rPr>
            </w:pPr>
          </w:p>
        </w:tc>
      </w:tr>
      <w:tr w14:paraId="1872C08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5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AB34E0">
            <w:pPr>
              <w:keepNext w:val="0"/>
              <w:keepLines w:val="0"/>
              <w:widowControl/>
              <w:suppressLineNumbers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111</w:t>
            </w:r>
          </w:p>
        </w:tc>
        <w:tc>
          <w:tcPr>
            <w:tcW w:w="11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CF4D04">
            <w:pPr>
              <w:keepNext w:val="0"/>
              <w:keepLines w:val="0"/>
              <w:widowControl/>
              <w:suppressLineNumbers w:val="0"/>
              <w:jc w:val="left"/>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手持液体探测器</w:t>
            </w:r>
          </w:p>
        </w:tc>
        <w:tc>
          <w:tcPr>
            <w:tcW w:w="7530" w:type="dxa"/>
            <w:tcBorders>
              <w:top w:val="single" w:color="000000" w:sz="4" w:space="0"/>
              <w:left w:val="single" w:color="000000" w:sz="4" w:space="0"/>
              <w:bottom w:val="single" w:color="000000" w:sz="4" w:space="0"/>
              <w:right w:val="single" w:color="000000" w:sz="4" w:space="0"/>
            </w:tcBorders>
            <w:shd w:val="clear" w:color="auto" w:fill="auto"/>
            <w:vAlign w:val="top"/>
          </w:tcPr>
          <w:p w14:paraId="53A1BC16">
            <w:pPr>
              <w:keepNext w:val="0"/>
              <w:keepLines w:val="0"/>
              <w:widowControl/>
              <w:suppressLineNumbers w:val="0"/>
              <w:jc w:val="left"/>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功能模块：金属容器检测、非金属容器检测</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检测模式：常规容器检测、小容积容器检测、特殊瓶检测</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报警方式：声光报警、图像显示报警</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操作方式：液晶屏显示，触摸操作</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维护和校准：正常使用过程中无需维护和校准，开机自检</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开机时间：≤2秒</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自检时间：≤1秒</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存储功能：具有存储功能，存储容量5000000条</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检测目标：密封容器中的易燃液体</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可检容器材质：塑胶/玻璃/金属/陶瓷/纸质（无铝箔涂层）</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检测速度：非金属容器1秒-2秒，金属容器不大于5秒</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可检容器尺寸：高度≤400mm，直径≤200mm</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最小检测量：100ml</w:t>
            </w:r>
          </w:p>
        </w:tc>
        <w:tc>
          <w:tcPr>
            <w:tcW w:w="8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9C7BB2">
            <w:pPr>
              <w:keepNext w:val="0"/>
              <w:keepLines w:val="0"/>
              <w:widowControl/>
              <w:suppressLineNumbers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台</w:t>
            </w:r>
          </w:p>
        </w:tc>
        <w:tc>
          <w:tcPr>
            <w:tcW w:w="8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6C97EF">
            <w:pPr>
              <w:keepNext w:val="0"/>
              <w:keepLines w:val="0"/>
              <w:widowControl/>
              <w:suppressLineNumbers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1</w:t>
            </w:r>
          </w:p>
        </w:tc>
        <w:tc>
          <w:tcPr>
            <w:tcW w:w="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0C7900">
            <w:pPr>
              <w:keepNext w:val="0"/>
              <w:keepLines w:val="0"/>
              <w:widowControl/>
              <w:suppressLineNumbers w:val="0"/>
              <w:jc w:val="center"/>
              <w:textAlignment w:val="center"/>
              <w:rPr>
                <w:rFonts w:hint="eastAsia" w:ascii="仿宋" w:hAnsi="仿宋" w:eastAsia="仿宋" w:cs="仿宋"/>
                <w:i w:val="0"/>
                <w:iCs w:val="0"/>
                <w:color w:val="000000"/>
                <w:kern w:val="0"/>
                <w:sz w:val="24"/>
                <w:szCs w:val="24"/>
                <w:highlight w:val="none"/>
                <w:u w:val="none"/>
                <w:lang w:val="en-US" w:eastAsia="zh-CN" w:bidi="ar"/>
              </w:rPr>
            </w:pP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A562E7">
            <w:pPr>
              <w:keepNext w:val="0"/>
              <w:keepLines w:val="0"/>
              <w:widowControl/>
              <w:suppressLineNumbers w:val="0"/>
              <w:jc w:val="center"/>
              <w:textAlignment w:val="center"/>
              <w:rPr>
                <w:rFonts w:hint="eastAsia" w:ascii="仿宋" w:hAnsi="仿宋" w:eastAsia="仿宋" w:cs="仿宋"/>
                <w:i w:val="0"/>
                <w:iCs w:val="0"/>
                <w:color w:val="000000"/>
                <w:kern w:val="0"/>
                <w:sz w:val="24"/>
                <w:szCs w:val="24"/>
                <w:highlight w:val="none"/>
                <w:u w:val="none"/>
                <w:lang w:val="en-US" w:eastAsia="zh-CN" w:bidi="ar"/>
              </w:rPr>
            </w:pPr>
          </w:p>
        </w:tc>
        <w:tc>
          <w:tcPr>
            <w:tcW w:w="9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DCF9C6">
            <w:pPr>
              <w:keepNext w:val="0"/>
              <w:keepLines w:val="0"/>
              <w:widowControl/>
              <w:suppressLineNumbers w:val="0"/>
              <w:jc w:val="center"/>
              <w:textAlignment w:val="center"/>
              <w:rPr>
                <w:rFonts w:hint="eastAsia" w:ascii="仿宋" w:hAnsi="仿宋" w:eastAsia="仿宋" w:cs="仿宋"/>
                <w:i w:val="0"/>
                <w:iCs w:val="0"/>
                <w:color w:val="000000"/>
                <w:kern w:val="0"/>
                <w:sz w:val="24"/>
                <w:szCs w:val="24"/>
                <w:highlight w:val="none"/>
                <w:u w:val="none"/>
                <w:lang w:val="en-US" w:eastAsia="zh-CN" w:bidi="ar"/>
              </w:rPr>
            </w:pPr>
          </w:p>
        </w:tc>
      </w:tr>
      <w:tr w14:paraId="58F1012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5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1426C2">
            <w:pPr>
              <w:keepNext w:val="0"/>
              <w:keepLines w:val="0"/>
              <w:widowControl/>
              <w:suppressLineNumbers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112</w:t>
            </w:r>
          </w:p>
        </w:tc>
        <w:tc>
          <w:tcPr>
            <w:tcW w:w="11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0ABCCE">
            <w:pPr>
              <w:keepNext w:val="0"/>
              <w:keepLines w:val="0"/>
              <w:widowControl/>
              <w:suppressLineNumbers w:val="0"/>
              <w:jc w:val="left"/>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手持金属探测器</w:t>
            </w:r>
          </w:p>
        </w:tc>
        <w:tc>
          <w:tcPr>
            <w:tcW w:w="7530" w:type="dxa"/>
            <w:tcBorders>
              <w:top w:val="single" w:color="000000" w:sz="4" w:space="0"/>
              <w:left w:val="single" w:color="000000" w:sz="4" w:space="0"/>
              <w:bottom w:val="single" w:color="000000" w:sz="4" w:space="0"/>
              <w:right w:val="single" w:color="000000" w:sz="4" w:space="0"/>
            </w:tcBorders>
            <w:shd w:val="clear" w:color="auto" w:fill="auto"/>
            <w:vAlign w:val="top"/>
          </w:tcPr>
          <w:p w14:paraId="4CEAB2F5">
            <w:pPr>
              <w:keepNext w:val="0"/>
              <w:keepLines w:val="0"/>
              <w:widowControl/>
              <w:suppressLineNumbers w:val="0"/>
              <w:jc w:val="left"/>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外壳采用 ABS 工程塑料一次铸成，抗击能力 强，工艺精细，重量轻便于携带等特点，可探测被隐藏在人体身上的所有种类的 金属物体，包括手枪、小型刀具、箱形刀架、首饰，电器元器件等。</w:t>
            </w:r>
          </w:p>
        </w:tc>
        <w:tc>
          <w:tcPr>
            <w:tcW w:w="8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37B29F">
            <w:pPr>
              <w:keepNext w:val="0"/>
              <w:keepLines w:val="0"/>
              <w:widowControl/>
              <w:suppressLineNumbers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台</w:t>
            </w:r>
          </w:p>
        </w:tc>
        <w:tc>
          <w:tcPr>
            <w:tcW w:w="8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826934">
            <w:pPr>
              <w:keepNext w:val="0"/>
              <w:keepLines w:val="0"/>
              <w:widowControl/>
              <w:suppressLineNumbers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1</w:t>
            </w:r>
          </w:p>
        </w:tc>
        <w:tc>
          <w:tcPr>
            <w:tcW w:w="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E5C7FC">
            <w:pPr>
              <w:keepNext w:val="0"/>
              <w:keepLines w:val="0"/>
              <w:widowControl/>
              <w:suppressLineNumbers w:val="0"/>
              <w:jc w:val="center"/>
              <w:textAlignment w:val="center"/>
              <w:rPr>
                <w:rFonts w:hint="eastAsia" w:ascii="仿宋" w:hAnsi="仿宋" w:eastAsia="仿宋" w:cs="仿宋"/>
                <w:i w:val="0"/>
                <w:iCs w:val="0"/>
                <w:color w:val="000000"/>
                <w:kern w:val="0"/>
                <w:sz w:val="24"/>
                <w:szCs w:val="24"/>
                <w:highlight w:val="none"/>
                <w:u w:val="none"/>
                <w:lang w:val="en-US" w:eastAsia="zh-CN" w:bidi="ar"/>
              </w:rPr>
            </w:pP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FC4896">
            <w:pPr>
              <w:keepNext w:val="0"/>
              <w:keepLines w:val="0"/>
              <w:widowControl/>
              <w:suppressLineNumbers w:val="0"/>
              <w:jc w:val="center"/>
              <w:textAlignment w:val="center"/>
              <w:rPr>
                <w:rFonts w:hint="eastAsia" w:ascii="仿宋" w:hAnsi="仿宋" w:eastAsia="仿宋" w:cs="仿宋"/>
                <w:i w:val="0"/>
                <w:iCs w:val="0"/>
                <w:color w:val="000000"/>
                <w:kern w:val="0"/>
                <w:sz w:val="24"/>
                <w:szCs w:val="24"/>
                <w:highlight w:val="none"/>
                <w:u w:val="none"/>
                <w:lang w:val="en-US" w:eastAsia="zh-CN" w:bidi="ar"/>
              </w:rPr>
            </w:pPr>
          </w:p>
        </w:tc>
        <w:tc>
          <w:tcPr>
            <w:tcW w:w="9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40BC18">
            <w:pPr>
              <w:keepNext w:val="0"/>
              <w:keepLines w:val="0"/>
              <w:widowControl/>
              <w:suppressLineNumbers w:val="0"/>
              <w:jc w:val="center"/>
              <w:textAlignment w:val="center"/>
              <w:rPr>
                <w:rFonts w:hint="eastAsia" w:ascii="仿宋" w:hAnsi="仿宋" w:eastAsia="仿宋" w:cs="仿宋"/>
                <w:i w:val="0"/>
                <w:iCs w:val="0"/>
                <w:color w:val="000000"/>
                <w:kern w:val="0"/>
                <w:sz w:val="24"/>
                <w:szCs w:val="24"/>
                <w:highlight w:val="none"/>
                <w:u w:val="none"/>
                <w:lang w:val="en-US" w:eastAsia="zh-CN" w:bidi="ar"/>
              </w:rPr>
            </w:pPr>
          </w:p>
        </w:tc>
      </w:tr>
      <w:tr w14:paraId="3C1383F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5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7B87BA">
            <w:pPr>
              <w:keepNext w:val="0"/>
              <w:keepLines w:val="0"/>
              <w:widowControl/>
              <w:suppressLineNumbers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113</w:t>
            </w:r>
          </w:p>
        </w:tc>
        <w:tc>
          <w:tcPr>
            <w:tcW w:w="11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768755">
            <w:pPr>
              <w:keepNext w:val="0"/>
              <w:keepLines w:val="0"/>
              <w:widowControl/>
              <w:suppressLineNumbers w:val="0"/>
              <w:jc w:val="left"/>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防爆罐</w:t>
            </w:r>
          </w:p>
        </w:tc>
        <w:tc>
          <w:tcPr>
            <w:tcW w:w="7530" w:type="dxa"/>
            <w:tcBorders>
              <w:top w:val="single" w:color="000000" w:sz="4" w:space="0"/>
              <w:left w:val="single" w:color="000000" w:sz="4" w:space="0"/>
              <w:bottom w:val="single" w:color="000000" w:sz="4" w:space="0"/>
              <w:right w:val="single" w:color="000000" w:sz="4" w:space="0"/>
            </w:tcBorders>
            <w:shd w:val="clear" w:color="auto" w:fill="auto"/>
            <w:vAlign w:val="top"/>
          </w:tcPr>
          <w:p w14:paraId="45EB8BDF">
            <w:pPr>
              <w:keepNext w:val="0"/>
              <w:keepLines w:val="0"/>
              <w:widowControl/>
              <w:suppressLineNumbers w:val="0"/>
              <w:jc w:val="left"/>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危险物品储存罐通过高强度钢性材料制成的球形容器，将爆炸所产生的能量抑制在一定空间内，防止爆炸所产生的冲击波和破片对周围环境的杀伤效应。</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1、设备可承受0.21TNT当量</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2、操作简单</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3、有效阻止爆炸所产生的冲击波对周围环境的杀伤</w:t>
            </w:r>
          </w:p>
        </w:tc>
        <w:tc>
          <w:tcPr>
            <w:tcW w:w="8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4EE3C5">
            <w:pPr>
              <w:keepNext w:val="0"/>
              <w:keepLines w:val="0"/>
              <w:widowControl/>
              <w:suppressLineNumbers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台</w:t>
            </w:r>
          </w:p>
        </w:tc>
        <w:tc>
          <w:tcPr>
            <w:tcW w:w="8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A4ACCB">
            <w:pPr>
              <w:keepNext w:val="0"/>
              <w:keepLines w:val="0"/>
              <w:widowControl/>
              <w:suppressLineNumbers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1</w:t>
            </w:r>
          </w:p>
        </w:tc>
        <w:tc>
          <w:tcPr>
            <w:tcW w:w="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0778FD">
            <w:pPr>
              <w:keepNext w:val="0"/>
              <w:keepLines w:val="0"/>
              <w:widowControl/>
              <w:suppressLineNumbers w:val="0"/>
              <w:jc w:val="center"/>
              <w:textAlignment w:val="center"/>
              <w:rPr>
                <w:rFonts w:hint="eastAsia" w:ascii="仿宋" w:hAnsi="仿宋" w:eastAsia="仿宋" w:cs="仿宋"/>
                <w:i w:val="0"/>
                <w:iCs w:val="0"/>
                <w:color w:val="000000"/>
                <w:kern w:val="0"/>
                <w:sz w:val="24"/>
                <w:szCs w:val="24"/>
                <w:highlight w:val="none"/>
                <w:u w:val="none"/>
                <w:lang w:val="en-US" w:eastAsia="zh-CN" w:bidi="ar"/>
              </w:rPr>
            </w:pP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D80AFA">
            <w:pPr>
              <w:keepNext w:val="0"/>
              <w:keepLines w:val="0"/>
              <w:widowControl/>
              <w:suppressLineNumbers w:val="0"/>
              <w:jc w:val="center"/>
              <w:textAlignment w:val="center"/>
              <w:rPr>
                <w:rFonts w:hint="eastAsia" w:ascii="仿宋" w:hAnsi="仿宋" w:eastAsia="仿宋" w:cs="仿宋"/>
                <w:i w:val="0"/>
                <w:iCs w:val="0"/>
                <w:color w:val="000000"/>
                <w:kern w:val="0"/>
                <w:sz w:val="24"/>
                <w:szCs w:val="24"/>
                <w:highlight w:val="none"/>
                <w:u w:val="none"/>
                <w:lang w:val="en-US" w:eastAsia="zh-CN" w:bidi="ar"/>
              </w:rPr>
            </w:pPr>
          </w:p>
        </w:tc>
        <w:tc>
          <w:tcPr>
            <w:tcW w:w="9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FEAD9F">
            <w:pPr>
              <w:keepNext w:val="0"/>
              <w:keepLines w:val="0"/>
              <w:widowControl/>
              <w:suppressLineNumbers w:val="0"/>
              <w:jc w:val="center"/>
              <w:textAlignment w:val="center"/>
              <w:rPr>
                <w:rFonts w:hint="eastAsia" w:ascii="仿宋" w:hAnsi="仿宋" w:eastAsia="仿宋" w:cs="仿宋"/>
                <w:i w:val="0"/>
                <w:iCs w:val="0"/>
                <w:color w:val="000000"/>
                <w:kern w:val="0"/>
                <w:sz w:val="24"/>
                <w:szCs w:val="24"/>
                <w:highlight w:val="none"/>
                <w:u w:val="none"/>
                <w:lang w:val="en-US" w:eastAsia="zh-CN" w:bidi="ar"/>
              </w:rPr>
            </w:pPr>
          </w:p>
        </w:tc>
      </w:tr>
      <w:tr w14:paraId="00213C2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5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65F6BF">
            <w:pPr>
              <w:keepNext w:val="0"/>
              <w:keepLines w:val="0"/>
              <w:widowControl/>
              <w:suppressLineNumbers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114</w:t>
            </w:r>
          </w:p>
        </w:tc>
        <w:tc>
          <w:tcPr>
            <w:tcW w:w="11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5E5292">
            <w:pPr>
              <w:keepNext w:val="0"/>
              <w:keepLines w:val="0"/>
              <w:widowControl/>
              <w:suppressLineNumbers w:val="0"/>
              <w:jc w:val="left"/>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文物安全管理平台</w:t>
            </w:r>
          </w:p>
        </w:tc>
        <w:tc>
          <w:tcPr>
            <w:tcW w:w="7530" w:type="dxa"/>
            <w:tcBorders>
              <w:top w:val="single" w:color="000000" w:sz="4" w:space="0"/>
              <w:left w:val="single" w:color="000000" w:sz="4" w:space="0"/>
              <w:bottom w:val="single" w:color="000000" w:sz="4" w:space="0"/>
              <w:right w:val="single" w:color="000000" w:sz="4" w:space="0"/>
            </w:tcBorders>
            <w:shd w:val="clear" w:color="auto" w:fill="auto"/>
            <w:vAlign w:val="top"/>
          </w:tcPr>
          <w:p w14:paraId="2F995CFB">
            <w:pPr>
              <w:keepNext w:val="0"/>
              <w:keepLines w:val="0"/>
              <w:widowControl/>
              <w:suppressLineNumbers w:val="0"/>
              <w:jc w:val="left"/>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1、系统管理</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（1）支持基础资源（组织、设备、人、卡、车等信息）管理，提供事件中心、数据存储、电子地图、日志记录等基础功能；</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（2）支持平台运维，提供服务部署维护功能、支持模块化升级部署、系统资源使用情况监控等运维相关功能；</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（3）支持级联、分布式、集群，实现系统核心能力提升；</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（4）支持双机热备，提升系统灾备能力，保障系统的可靠性；</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（5）支持mysql数据库、云数据库，统一云、标准云、智微云，满足图片、视频、结构化数据的按需求存储；</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（6）支持标准开放平台，提供rest ful 等多维度接口，显示数据互联互通；</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（7）支持光栅、矢量、3D 三种类型，不同厂家的地图；</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（8）支持自定义定制，如：皮肤切换，设备校时，表单自定义；</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（9）支持按照用户配置的权限过滤展示组织设备树、部门人员树、数据查询；</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2、视频管理</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（1）支持实时视频、录像回放、录像下载、电视墙、雷球联动、热成像等；</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（2）支持与车、载单兵等移动设备的对接，提供设备GPS信息接收服务；</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（3）支持手机移动客户端进行实时视频监控、音频播放、本地截图、本地录像、云台控制、远程视频回放等；</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3、报警管理</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（1）支持报警主机接入及布撤防；</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（2）支持报警联动录像、抓图、云台、输出、电视墙、信息发布、门禁、道闸、电话、短信、邮件等；</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4、门禁管理</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（1）支持门禁设备管理；</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（2）支持门禁控制，包括：门通道控制、门组分配、首卡开门、多卡开门、多门互锁、反潜回、开门计划、远程验证、常开常闭等；</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（3）支持门禁控制授权及复核，支持门禁管理任务查询；</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（4）支持门禁系统集群，分布式方式提升接入能力；</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5、可视对讲</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（1）支持设备管理、权限分组、呼叫分组、监控权限分组、信息发布分组；</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（2）支持卡片、人脸等授权及复核；</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（3）支持呼叫通话、信息发布、开门记录查询；</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6、园区卡口</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（1）支持道路监控、过车记录、布控记录、违章信息、区间测试；</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（2）支持布控报警及相关记录信息查询；</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7、设备运维</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（1）支持资源监控：最大支持对十万点位运维，支持对前端点位、物联设备、动环主机、服务器、服务进行统一纳管监控运行，绘制服务拓扑；</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（2）支持报警管理：最大支持存储一年报警数据，支持对所纳管资源配置报警策略，并将产生的报警消息进行统一汇聚和展示，支持对报警进行确认处理，联动工单，推送报警消息、短信及邮件；</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（3）支持自动化巡检：支持对前端视频点位的视频质量及录像巡检、服务器及服务的资源占用巡检、网络环境巡检；</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（4）支持可视化报表：支持故障工单统计和报警统计；</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（5）支持运维工具箱：提供巡检平台，支持上传可执行文件生成巡检记录和手动执行记录；</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8、停车管理</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（1）支持出入口管理、场区管理、地图管理、收费规则管理、支付对接配置、人员车辆管理等；</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（2）支持车辆黑白名单管理、预约登记、反向寻车向导等拓展业务；</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（3）支持月卡、储值用户充值缴费；</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（4）支持报表统计，包括收费明细与统计、缴费明细与统计、在场车辆信息、车辆进出抓拍记录、人工开闸记录、坐席处理记录、中心值守记录、交接班记录、欠费黑名单等；</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（5）支持报警记录，包括设备报警、超速报警、僵尸车报警、车位报警等；</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（6）支持配套云睿实现在线支付和无人值守；</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9、文旅基础管理</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（1）支持切换文旅行业业务系统风格；</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（2）支持文旅资源管理以及对应地图点位关联，包括景点、游客中心、候车点、物资、执法记录仪、报警终端、视频等；</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（3）支持基于各文旅行业魔墙的客流热区、停车场热区、报警分组等管理；</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（4）支持不同客流、停车场热区阈值自定义；</w:t>
            </w:r>
          </w:p>
        </w:tc>
        <w:tc>
          <w:tcPr>
            <w:tcW w:w="8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F69C28">
            <w:pPr>
              <w:keepNext w:val="0"/>
              <w:keepLines w:val="0"/>
              <w:widowControl/>
              <w:suppressLineNumbers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套</w:t>
            </w:r>
          </w:p>
        </w:tc>
        <w:tc>
          <w:tcPr>
            <w:tcW w:w="8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8E0C48">
            <w:pPr>
              <w:keepNext w:val="0"/>
              <w:keepLines w:val="0"/>
              <w:widowControl/>
              <w:suppressLineNumbers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1</w:t>
            </w:r>
          </w:p>
        </w:tc>
        <w:tc>
          <w:tcPr>
            <w:tcW w:w="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474E7E">
            <w:pPr>
              <w:keepNext w:val="0"/>
              <w:keepLines w:val="0"/>
              <w:widowControl/>
              <w:suppressLineNumbers w:val="0"/>
              <w:jc w:val="center"/>
              <w:textAlignment w:val="center"/>
              <w:rPr>
                <w:rFonts w:hint="eastAsia" w:ascii="仿宋" w:hAnsi="仿宋" w:eastAsia="仿宋" w:cs="仿宋"/>
                <w:i w:val="0"/>
                <w:iCs w:val="0"/>
                <w:color w:val="000000"/>
                <w:kern w:val="0"/>
                <w:sz w:val="24"/>
                <w:szCs w:val="24"/>
                <w:highlight w:val="none"/>
                <w:u w:val="none"/>
                <w:lang w:val="en-US" w:eastAsia="zh-CN" w:bidi="ar"/>
              </w:rPr>
            </w:pP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C78D7E">
            <w:pPr>
              <w:keepNext w:val="0"/>
              <w:keepLines w:val="0"/>
              <w:widowControl/>
              <w:suppressLineNumbers w:val="0"/>
              <w:jc w:val="center"/>
              <w:textAlignment w:val="center"/>
              <w:rPr>
                <w:rFonts w:hint="eastAsia" w:ascii="仿宋" w:hAnsi="仿宋" w:eastAsia="仿宋" w:cs="仿宋"/>
                <w:i w:val="0"/>
                <w:iCs w:val="0"/>
                <w:color w:val="000000"/>
                <w:kern w:val="0"/>
                <w:sz w:val="24"/>
                <w:szCs w:val="24"/>
                <w:highlight w:val="none"/>
                <w:u w:val="none"/>
                <w:lang w:val="en-US" w:eastAsia="zh-CN" w:bidi="ar"/>
              </w:rPr>
            </w:pPr>
          </w:p>
        </w:tc>
        <w:tc>
          <w:tcPr>
            <w:tcW w:w="9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C19DF9">
            <w:pPr>
              <w:keepNext w:val="0"/>
              <w:keepLines w:val="0"/>
              <w:widowControl/>
              <w:suppressLineNumbers w:val="0"/>
              <w:jc w:val="center"/>
              <w:textAlignment w:val="center"/>
              <w:rPr>
                <w:rFonts w:hint="eastAsia" w:ascii="仿宋" w:hAnsi="仿宋" w:eastAsia="仿宋" w:cs="仿宋"/>
                <w:i w:val="0"/>
                <w:iCs w:val="0"/>
                <w:color w:val="000000"/>
                <w:kern w:val="0"/>
                <w:sz w:val="24"/>
                <w:szCs w:val="24"/>
                <w:highlight w:val="none"/>
                <w:u w:val="none"/>
                <w:lang w:val="en-US" w:eastAsia="zh-CN" w:bidi="ar"/>
              </w:rPr>
            </w:pPr>
          </w:p>
        </w:tc>
      </w:tr>
      <w:tr w14:paraId="3E7E754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5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A4BB1C">
            <w:pPr>
              <w:keepNext w:val="0"/>
              <w:keepLines w:val="0"/>
              <w:widowControl/>
              <w:suppressLineNumbers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115</w:t>
            </w:r>
          </w:p>
        </w:tc>
        <w:tc>
          <w:tcPr>
            <w:tcW w:w="11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B4A044">
            <w:pPr>
              <w:keepNext w:val="0"/>
              <w:keepLines w:val="0"/>
              <w:widowControl/>
              <w:suppressLineNumbers w:val="0"/>
              <w:jc w:val="left"/>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视频监控管理</w:t>
            </w:r>
          </w:p>
        </w:tc>
        <w:tc>
          <w:tcPr>
            <w:tcW w:w="7530" w:type="dxa"/>
            <w:tcBorders>
              <w:top w:val="single" w:color="000000" w:sz="4" w:space="0"/>
              <w:left w:val="single" w:color="000000" w:sz="4" w:space="0"/>
              <w:bottom w:val="single" w:color="000000" w:sz="4" w:space="0"/>
              <w:right w:val="single" w:color="000000" w:sz="4" w:space="0"/>
            </w:tcBorders>
            <w:shd w:val="clear" w:color="auto" w:fill="auto"/>
            <w:vAlign w:val="top"/>
          </w:tcPr>
          <w:p w14:paraId="7A65D729">
            <w:pPr>
              <w:keepNext w:val="0"/>
              <w:keepLines w:val="0"/>
              <w:widowControl/>
              <w:suppressLineNumbers w:val="0"/>
              <w:jc w:val="left"/>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1、支持统计下级平台总数、在线数、离线数、在线率；</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2、支持查看下级平台的当前状态、本月离线时长、本月离线次数、离线历史；</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3、支持选择平台（全部、本级平台、下级平台）对平台的视频通道进行统计；</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4、支持统计级联平台的在线率、点播通畅率、图像完好率、字幕标注合规率、编码规范率、码流达标率并展示环形图表；</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5、支持查看平台资源运行明细，包括平台名称、通道总数、离线数、视频点播异常数、视频质量异常数、字幕标注不合规数、编码不规范数、码流不达标数；</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6、支持展示本周、本月平台资源运行趋势图；</w:t>
            </w:r>
          </w:p>
        </w:tc>
        <w:tc>
          <w:tcPr>
            <w:tcW w:w="8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19AC6A">
            <w:pPr>
              <w:keepNext w:val="0"/>
              <w:keepLines w:val="0"/>
              <w:widowControl/>
              <w:suppressLineNumbers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套</w:t>
            </w:r>
          </w:p>
        </w:tc>
        <w:tc>
          <w:tcPr>
            <w:tcW w:w="8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117619">
            <w:pPr>
              <w:keepNext w:val="0"/>
              <w:keepLines w:val="0"/>
              <w:widowControl/>
              <w:suppressLineNumbers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1</w:t>
            </w:r>
          </w:p>
        </w:tc>
        <w:tc>
          <w:tcPr>
            <w:tcW w:w="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2F2CD8">
            <w:pPr>
              <w:keepNext w:val="0"/>
              <w:keepLines w:val="0"/>
              <w:widowControl/>
              <w:suppressLineNumbers w:val="0"/>
              <w:jc w:val="center"/>
              <w:textAlignment w:val="center"/>
              <w:rPr>
                <w:rFonts w:hint="eastAsia" w:ascii="仿宋" w:hAnsi="仿宋" w:eastAsia="仿宋" w:cs="仿宋"/>
                <w:i w:val="0"/>
                <w:iCs w:val="0"/>
                <w:color w:val="000000"/>
                <w:kern w:val="0"/>
                <w:sz w:val="24"/>
                <w:szCs w:val="24"/>
                <w:highlight w:val="none"/>
                <w:u w:val="none"/>
                <w:lang w:val="en-US" w:eastAsia="zh-CN" w:bidi="ar"/>
              </w:rPr>
            </w:pP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20E77C">
            <w:pPr>
              <w:keepNext w:val="0"/>
              <w:keepLines w:val="0"/>
              <w:widowControl/>
              <w:suppressLineNumbers w:val="0"/>
              <w:jc w:val="center"/>
              <w:textAlignment w:val="center"/>
              <w:rPr>
                <w:rFonts w:hint="eastAsia" w:ascii="仿宋" w:hAnsi="仿宋" w:eastAsia="仿宋" w:cs="仿宋"/>
                <w:i w:val="0"/>
                <w:iCs w:val="0"/>
                <w:color w:val="000000"/>
                <w:kern w:val="0"/>
                <w:sz w:val="24"/>
                <w:szCs w:val="24"/>
                <w:highlight w:val="none"/>
                <w:u w:val="none"/>
                <w:lang w:val="en-US" w:eastAsia="zh-CN" w:bidi="ar"/>
              </w:rPr>
            </w:pPr>
          </w:p>
        </w:tc>
        <w:tc>
          <w:tcPr>
            <w:tcW w:w="9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327F8A">
            <w:pPr>
              <w:keepNext w:val="0"/>
              <w:keepLines w:val="0"/>
              <w:widowControl/>
              <w:suppressLineNumbers w:val="0"/>
              <w:jc w:val="center"/>
              <w:textAlignment w:val="center"/>
              <w:rPr>
                <w:rFonts w:hint="eastAsia" w:ascii="仿宋" w:hAnsi="仿宋" w:eastAsia="仿宋" w:cs="仿宋"/>
                <w:i w:val="0"/>
                <w:iCs w:val="0"/>
                <w:color w:val="000000"/>
                <w:kern w:val="0"/>
                <w:sz w:val="24"/>
                <w:szCs w:val="24"/>
                <w:highlight w:val="none"/>
                <w:u w:val="none"/>
                <w:lang w:val="en-US" w:eastAsia="zh-CN" w:bidi="ar"/>
              </w:rPr>
            </w:pPr>
          </w:p>
        </w:tc>
      </w:tr>
      <w:tr w14:paraId="74C5F36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5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B8EEC1">
            <w:pPr>
              <w:keepNext w:val="0"/>
              <w:keepLines w:val="0"/>
              <w:widowControl/>
              <w:suppressLineNumbers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116</w:t>
            </w:r>
          </w:p>
        </w:tc>
        <w:tc>
          <w:tcPr>
            <w:tcW w:w="11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148FD8">
            <w:pPr>
              <w:keepNext w:val="0"/>
              <w:keepLines w:val="0"/>
              <w:widowControl/>
              <w:suppressLineNumbers w:val="0"/>
              <w:jc w:val="left"/>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报警系统管理</w:t>
            </w:r>
          </w:p>
        </w:tc>
        <w:tc>
          <w:tcPr>
            <w:tcW w:w="7530" w:type="dxa"/>
            <w:tcBorders>
              <w:top w:val="single" w:color="000000" w:sz="4" w:space="0"/>
              <w:left w:val="single" w:color="000000" w:sz="4" w:space="0"/>
              <w:bottom w:val="single" w:color="000000" w:sz="4" w:space="0"/>
              <w:right w:val="single" w:color="000000" w:sz="4" w:space="0"/>
            </w:tcBorders>
            <w:shd w:val="clear" w:color="auto" w:fill="auto"/>
            <w:vAlign w:val="top"/>
          </w:tcPr>
          <w:p w14:paraId="6E7B6271">
            <w:pPr>
              <w:keepNext w:val="0"/>
              <w:keepLines w:val="0"/>
              <w:widowControl/>
              <w:suppressLineNumbers w:val="0"/>
              <w:jc w:val="left"/>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1.汇聚业务数据，一张图展现景区概览，包含景区设备统计、报警信息、客流统计、停车场状态、公厕使用情况、环境状况等；</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2、汇聚业务数据，一张图展现游客分析，包含游客年龄分布、性别分布、购票信息、来源地分布、客流统计排行、场馆客流分析等；</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3、联动景区地图，实时展现各区域人数、密集程度、热力状态、设备分布、设备详细信息等；</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4、支持接入环境传感设备，对景区温湿度、风向、风速、噪音、PM2.5等信息进行分析；</w:t>
            </w:r>
          </w:p>
        </w:tc>
        <w:tc>
          <w:tcPr>
            <w:tcW w:w="8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09E73C">
            <w:pPr>
              <w:keepNext w:val="0"/>
              <w:keepLines w:val="0"/>
              <w:widowControl/>
              <w:suppressLineNumbers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项</w:t>
            </w:r>
          </w:p>
        </w:tc>
        <w:tc>
          <w:tcPr>
            <w:tcW w:w="8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3C77CF">
            <w:pPr>
              <w:keepNext w:val="0"/>
              <w:keepLines w:val="0"/>
              <w:widowControl/>
              <w:suppressLineNumbers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1</w:t>
            </w:r>
          </w:p>
        </w:tc>
        <w:tc>
          <w:tcPr>
            <w:tcW w:w="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BA8780">
            <w:pPr>
              <w:keepNext w:val="0"/>
              <w:keepLines w:val="0"/>
              <w:widowControl/>
              <w:suppressLineNumbers w:val="0"/>
              <w:jc w:val="center"/>
              <w:textAlignment w:val="center"/>
              <w:rPr>
                <w:rFonts w:hint="eastAsia" w:ascii="仿宋" w:hAnsi="仿宋" w:eastAsia="仿宋" w:cs="仿宋"/>
                <w:i w:val="0"/>
                <w:iCs w:val="0"/>
                <w:color w:val="000000"/>
                <w:kern w:val="0"/>
                <w:sz w:val="24"/>
                <w:szCs w:val="24"/>
                <w:highlight w:val="none"/>
                <w:u w:val="none"/>
                <w:lang w:val="en-US" w:eastAsia="zh-CN" w:bidi="ar"/>
              </w:rPr>
            </w:pP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FA4ED1">
            <w:pPr>
              <w:keepNext w:val="0"/>
              <w:keepLines w:val="0"/>
              <w:widowControl/>
              <w:suppressLineNumbers w:val="0"/>
              <w:jc w:val="center"/>
              <w:textAlignment w:val="center"/>
              <w:rPr>
                <w:rFonts w:hint="eastAsia" w:ascii="仿宋" w:hAnsi="仿宋" w:eastAsia="仿宋" w:cs="仿宋"/>
                <w:i w:val="0"/>
                <w:iCs w:val="0"/>
                <w:color w:val="000000"/>
                <w:kern w:val="0"/>
                <w:sz w:val="24"/>
                <w:szCs w:val="24"/>
                <w:highlight w:val="none"/>
                <w:u w:val="none"/>
                <w:lang w:val="en-US" w:eastAsia="zh-CN" w:bidi="ar"/>
              </w:rPr>
            </w:pPr>
          </w:p>
        </w:tc>
        <w:tc>
          <w:tcPr>
            <w:tcW w:w="9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8DBC35">
            <w:pPr>
              <w:keepNext w:val="0"/>
              <w:keepLines w:val="0"/>
              <w:widowControl/>
              <w:suppressLineNumbers w:val="0"/>
              <w:jc w:val="center"/>
              <w:textAlignment w:val="center"/>
              <w:rPr>
                <w:rFonts w:hint="eastAsia" w:ascii="仿宋" w:hAnsi="仿宋" w:eastAsia="仿宋" w:cs="仿宋"/>
                <w:i w:val="0"/>
                <w:iCs w:val="0"/>
                <w:color w:val="000000"/>
                <w:kern w:val="0"/>
                <w:sz w:val="24"/>
                <w:szCs w:val="24"/>
                <w:highlight w:val="none"/>
                <w:u w:val="none"/>
                <w:lang w:val="en-US" w:eastAsia="zh-CN" w:bidi="ar"/>
              </w:rPr>
            </w:pPr>
          </w:p>
        </w:tc>
      </w:tr>
      <w:tr w14:paraId="7C00A3A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5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AF68A9">
            <w:pPr>
              <w:keepNext w:val="0"/>
              <w:keepLines w:val="0"/>
              <w:widowControl/>
              <w:suppressLineNumbers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117</w:t>
            </w:r>
          </w:p>
        </w:tc>
        <w:tc>
          <w:tcPr>
            <w:tcW w:w="11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6FD584">
            <w:pPr>
              <w:keepNext w:val="0"/>
              <w:keepLines w:val="0"/>
              <w:widowControl/>
              <w:suppressLineNumbers w:val="0"/>
              <w:jc w:val="left"/>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出入口系统管理</w:t>
            </w:r>
          </w:p>
        </w:tc>
        <w:tc>
          <w:tcPr>
            <w:tcW w:w="7530" w:type="dxa"/>
            <w:tcBorders>
              <w:top w:val="single" w:color="000000" w:sz="4" w:space="0"/>
              <w:left w:val="single" w:color="000000" w:sz="4" w:space="0"/>
              <w:bottom w:val="single" w:color="000000" w:sz="4" w:space="0"/>
              <w:right w:val="single" w:color="000000" w:sz="4" w:space="0"/>
            </w:tcBorders>
            <w:shd w:val="clear" w:color="auto" w:fill="auto"/>
            <w:vAlign w:val="top"/>
          </w:tcPr>
          <w:p w14:paraId="434A9608">
            <w:pPr>
              <w:keepNext w:val="0"/>
              <w:keepLines w:val="0"/>
              <w:widowControl/>
              <w:suppressLineNumbers w:val="0"/>
              <w:jc w:val="left"/>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1.设备管理，支持门禁设备的管理维护，支持门禁的增删改查、导入、导出，支持设备在离线管理，支持安全帽配置项，设备支持IP添加及主动注册两种方式；</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2、门通道控制，支持门禁通道操作：开门、关门、常开、常闭和正常，支持门禁状态主动上报平台页面实时显示；</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3、门组分配，支持门禁通道按组进行管理；</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4、门禁授权－按人授权，支持单个按人授权、删除权限、批量按人授权、删除权限、支持权限复制、支持人员权限execl导出；</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5、门禁授权－按门授权，支持以人的维护或者以部门的维度配置人员权限，可按门组或者门通道进行配置；</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6、门禁授权－权限清空重发，支持对在线的设备进行清空重发，针对支持快速下发的设备；</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7、门禁复核，支持发卡、人像两种复核方式，持对差异化的复核结果同步到设备；</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8、门禁管理－任务查询，支持人员、发卡、指纹、人像授权任务查询；</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9、刷卡记录，支持人员进行记录及门禁的事件记录集中到刷卡记录里进行展示；</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10、补采日志，支持门禁设备手动断线续传及每天凌晨自动断线续传的记录显示；</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11、认证记录，支持人证核验终端比对记录展示；</w:t>
            </w:r>
          </w:p>
        </w:tc>
        <w:tc>
          <w:tcPr>
            <w:tcW w:w="8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7B13A7">
            <w:pPr>
              <w:keepNext w:val="0"/>
              <w:keepLines w:val="0"/>
              <w:widowControl/>
              <w:suppressLineNumbers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项</w:t>
            </w:r>
          </w:p>
        </w:tc>
        <w:tc>
          <w:tcPr>
            <w:tcW w:w="8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5FBAB4">
            <w:pPr>
              <w:keepNext w:val="0"/>
              <w:keepLines w:val="0"/>
              <w:widowControl/>
              <w:suppressLineNumbers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1</w:t>
            </w:r>
          </w:p>
        </w:tc>
        <w:tc>
          <w:tcPr>
            <w:tcW w:w="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A74625">
            <w:pPr>
              <w:keepNext w:val="0"/>
              <w:keepLines w:val="0"/>
              <w:widowControl/>
              <w:suppressLineNumbers w:val="0"/>
              <w:jc w:val="center"/>
              <w:textAlignment w:val="center"/>
              <w:rPr>
                <w:rFonts w:hint="eastAsia" w:ascii="仿宋" w:hAnsi="仿宋" w:eastAsia="仿宋" w:cs="仿宋"/>
                <w:i w:val="0"/>
                <w:iCs w:val="0"/>
                <w:color w:val="000000"/>
                <w:kern w:val="0"/>
                <w:sz w:val="24"/>
                <w:szCs w:val="24"/>
                <w:highlight w:val="none"/>
                <w:u w:val="none"/>
                <w:lang w:val="en-US" w:eastAsia="zh-CN" w:bidi="ar"/>
              </w:rPr>
            </w:pP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E425B7">
            <w:pPr>
              <w:keepNext w:val="0"/>
              <w:keepLines w:val="0"/>
              <w:widowControl/>
              <w:suppressLineNumbers w:val="0"/>
              <w:jc w:val="center"/>
              <w:textAlignment w:val="center"/>
              <w:rPr>
                <w:rFonts w:hint="eastAsia" w:ascii="仿宋" w:hAnsi="仿宋" w:eastAsia="仿宋" w:cs="仿宋"/>
                <w:i w:val="0"/>
                <w:iCs w:val="0"/>
                <w:color w:val="000000"/>
                <w:kern w:val="0"/>
                <w:sz w:val="24"/>
                <w:szCs w:val="24"/>
                <w:highlight w:val="none"/>
                <w:u w:val="none"/>
                <w:lang w:val="en-US" w:eastAsia="zh-CN" w:bidi="ar"/>
              </w:rPr>
            </w:pPr>
          </w:p>
        </w:tc>
        <w:tc>
          <w:tcPr>
            <w:tcW w:w="9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A1FF8F">
            <w:pPr>
              <w:keepNext w:val="0"/>
              <w:keepLines w:val="0"/>
              <w:widowControl/>
              <w:suppressLineNumbers w:val="0"/>
              <w:jc w:val="center"/>
              <w:textAlignment w:val="center"/>
              <w:rPr>
                <w:rFonts w:hint="eastAsia" w:ascii="仿宋" w:hAnsi="仿宋" w:eastAsia="仿宋" w:cs="仿宋"/>
                <w:i w:val="0"/>
                <w:iCs w:val="0"/>
                <w:color w:val="000000"/>
                <w:kern w:val="0"/>
                <w:sz w:val="24"/>
                <w:szCs w:val="24"/>
                <w:highlight w:val="none"/>
                <w:u w:val="none"/>
                <w:lang w:val="en-US" w:eastAsia="zh-CN" w:bidi="ar"/>
              </w:rPr>
            </w:pPr>
          </w:p>
        </w:tc>
      </w:tr>
      <w:tr w14:paraId="0DA73D7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5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331B7A">
            <w:pPr>
              <w:keepNext w:val="0"/>
              <w:keepLines w:val="0"/>
              <w:widowControl/>
              <w:suppressLineNumbers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118</w:t>
            </w:r>
          </w:p>
        </w:tc>
        <w:tc>
          <w:tcPr>
            <w:tcW w:w="11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2414FA">
            <w:pPr>
              <w:keepNext w:val="0"/>
              <w:keepLines w:val="0"/>
              <w:widowControl/>
              <w:suppressLineNumbers w:val="0"/>
              <w:jc w:val="left"/>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声音警示管理</w:t>
            </w:r>
          </w:p>
        </w:tc>
        <w:tc>
          <w:tcPr>
            <w:tcW w:w="7530" w:type="dxa"/>
            <w:tcBorders>
              <w:top w:val="single" w:color="000000" w:sz="4" w:space="0"/>
              <w:left w:val="single" w:color="000000" w:sz="4" w:space="0"/>
              <w:bottom w:val="single" w:color="000000" w:sz="4" w:space="0"/>
              <w:right w:val="single" w:color="000000" w:sz="4" w:space="0"/>
            </w:tcBorders>
            <w:shd w:val="clear" w:color="auto" w:fill="auto"/>
            <w:vAlign w:val="top"/>
          </w:tcPr>
          <w:p w14:paraId="295EB3FD">
            <w:pPr>
              <w:keepNext w:val="0"/>
              <w:keepLines w:val="0"/>
              <w:widowControl/>
              <w:suppressLineNumbers w:val="0"/>
              <w:jc w:val="left"/>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1.支持接入报警柱、报警盒等报警设备；</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2、支持接警中预览紧急求助设备关联的实时视频画面；</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3、支持客户端接听报警柱的报警电话，并且通过关联报警柱附近视频设备的方式，将音频与视频数据进行整合，让用户能实时查看报警区域的情况，听取报警区域的动静；</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4、支持报警语音和报警视频收听及查看，为警情记录提供便利，同时也为漏接报警电话提供回拨的功能；</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5、处理完毕的警情记录在本平台留档保存，留档内容包括：警情基本信息、录像信息、音频信息，通过音视频结合，历史记录的存档可提供给用户进行警情的回溯；</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6、支持分区接警，提供地图视图，后端监控平台实时展示报警点位置，指导快速出警；</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7、报警记录</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（1）支持查看历史报警记录，并按照报警时段、报警类型、接警类型、处理状态进行记录筛选；</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（2）支持列表展示接警历史信息，并查看历史接警详情，详情中包括报警信息、处理结果记录、关联的报警录像视频；支持音视频融合录像下载；</w:t>
            </w:r>
          </w:p>
        </w:tc>
        <w:tc>
          <w:tcPr>
            <w:tcW w:w="8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87D568">
            <w:pPr>
              <w:keepNext w:val="0"/>
              <w:keepLines w:val="0"/>
              <w:widowControl/>
              <w:suppressLineNumbers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项</w:t>
            </w:r>
          </w:p>
        </w:tc>
        <w:tc>
          <w:tcPr>
            <w:tcW w:w="8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D39D89">
            <w:pPr>
              <w:keepNext w:val="0"/>
              <w:keepLines w:val="0"/>
              <w:widowControl/>
              <w:suppressLineNumbers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1</w:t>
            </w:r>
          </w:p>
        </w:tc>
        <w:tc>
          <w:tcPr>
            <w:tcW w:w="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76757C">
            <w:pPr>
              <w:keepNext w:val="0"/>
              <w:keepLines w:val="0"/>
              <w:widowControl/>
              <w:suppressLineNumbers w:val="0"/>
              <w:jc w:val="center"/>
              <w:textAlignment w:val="center"/>
              <w:rPr>
                <w:rFonts w:hint="eastAsia" w:ascii="仿宋" w:hAnsi="仿宋" w:eastAsia="仿宋" w:cs="仿宋"/>
                <w:i w:val="0"/>
                <w:iCs w:val="0"/>
                <w:color w:val="000000"/>
                <w:kern w:val="0"/>
                <w:sz w:val="24"/>
                <w:szCs w:val="24"/>
                <w:highlight w:val="none"/>
                <w:u w:val="none"/>
                <w:lang w:val="en-US" w:eastAsia="zh-CN" w:bidi="ar"/>
              </w:rPr>
            </w:pP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A21C2A">
            <w:pPr>
              <w:keepNext w:val="0"/>
              <w:keepLines w:val="0"/>
              <w:widowControl/>
              <w:suppressLineNumbers w:val="0"/>
              <w:jc w:val="center"/>
              <w:textAlignment w:val="center"/>
              <w:rPr>
                <w:rFonts w:hint="eastAsia" w:ascii="仿宋" w:hAnsi="仿宋" w:eastAsia="仿宋" w:cs="仿宋"/>
                <w:i w:val="0"/>
                <w:iCs w:val="0"/>
                <w:color w:val="000000"/>
                <w:kern w:val="0"/>
                <w:sz w:val="24"/>
                <w:szCs w:val="24"/>
                <w:highlight w:val="none"/>
                <w:u w:val="none"/>
                <w:lang w:val="en-US" w:eastAsia="zh-CN" w:bidi="ar"/>
              </w:rPr>
            </w:pPr>
          </w:p>
        </w:tc>
        <w:tc>
          <w:tcPr>
            <w:tcW w:w="9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7AA7FD">
            <w:pPr>
              <w:keepNext w:val="0"/>
              <w:keepLines w:val="0"/>
              <w:widowControl/>
              <w:suppressLineNumbers w:val="0"/>
              <w:jc w:val="center"/>
              <w:textAlignment w:val="center"/>
              <w:rPr>
                <w:rFonts w:hint="eastAsia" w:ascii="仿宋" w:hAnsi="仿宋" w:eastAsia="仿宋" w:cs="仿宋"/>
                <w:i w:val="0"/>
                <w:iCs w:val="0"/>
                <w:color w:val="000000"/>
                <w:kern w:val="0"/>
                <w:sz w:val="24"/>
                <w:szCs w:val="24"/>
                <w:highlight w:val="none"/>
                <w:u w:val="none"/>
                <w:lang w:val="en-US" w:eastAsia="zh-CN" w:bidi="ar"/>
              </w:rPr>
            </w:pPr>
          </w:p>
        </w:tc>
      </w:tr>
      <w:tr w14:paraId="1F08FCD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5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5EA0F7">
            <w:pPr>
              <w:keepNext w:val="0"/>
              <w:keepLines w:val="0"/>
              <w:widowControl/>
              <w:suppressLineNumbers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119</w:t>
            </w:r>
          </w:p>
        </w:tc>
        <w:tc>
          <w:tcPr>
            <w:tcW w:w="11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D1F88D">
            <w:pPr>
              <w:keepNext w:val="0"/>
              <w:keepLines w:val="0"/>
              <w:widowControl/>
              <w:suppressLineNumbers w:val="0"/>
              <w:jc w:val="left"/>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设备联动控制管理</w:t>
            </w:r>
          </w:p>
        </w:tc>
        <w:tc>
          <w:tcPr>
            <w:tcW w:w="7530" w:type="dxa"/>
            <w:tcBorders>
              <w:top w:val="single" w:color="000000" w:sz="4" w:space="0"/>
              <w:left w:val="single" w:color="000000" w:sz="4" w:space="0"/>
              <w:bottom w:val="single" w:color="000000" w:sz="4" w:space="0"/>
              <w:right w:val="single" w:color="000000" w:sz="4" w:space="0"/>
            </w:tcBorders>
            <w:shd w:val="clear" w:color="auto" w:fill="auto"/>
            <w:vAlign w:val="top"/>
          </w:tcPr>
          <w:p w14:paraId="0EBDD596">
            <w:pPr>
              <w:keepNext w:val="0"/>
              <w:keepLines w:val="0"/>
              <w:widowControl/>
              <w:suppressLineNumbers w:val="0"/>
              <w:jc w:val="left"/>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1.事件汇聚</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1）事件接入：支持平台各物联感知设备事件的统一接入，如：视频事件、门禁事件、停车场事件、消防告警事件、人脸抓拍事件、入侵告警事件等；支持智能分析服务器上报的AI智能事件，如：高空抛物、陌生人抓拍、垃圾满溢、安全生产、人员行为异常等；支持各业务系统分析类事件接入：如：考勤异常、客流人群分析、能耗预警等；支持人工自定义事件上报；</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（2）事件标准化：可对各类事件进行标准化处理，转换成统一的事件字段，包含：事件名称、事件地点、事件类型、所属组织、事件抓拍照片、事件发生时间、支持事件的字段自定义扩展；</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（3）统一配置：针对平台的各类事件，可在项目初期，统一配置事件的启/停用、事件等级、报警风暴、是否故障、是否入库存储、事件处理界面；</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2、事件闭环处理</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1）预案管理：支持对平台各类型事件进行应急预案管理，可选择对应的事件源，配置相应的事件触发动作；支持事件预案快捷配置，可联动自身、绑定点位、其他设备等；支持联动预案批量配置，可按发生区域一键配置，配置完成后区域内的设备自动联动；</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2）事件接收：支持事件可视化展示，包含事件的基础信息、联动信息、方位信息，助力业务员快速完成事件研判；支持事件多种方式接收，包含电子地图闪烁、实时弹框、浮框、声音提醒、事件上墙；支持事件多端展示，包含B/S端、C/S端、移动端，同时提供订阅能力可供三方实时获取；</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3）事件处置：支持事件发生后按联动应急预案自动处理，如：电梯困人后自动紧急通知联系人，同时进行语音安抚等；支持事件人工处理，可上传文本、图片、视频等处理结果信息；支持事件批量处理，可一键完成事件处置、忽略、定义为误报等；支持事件业务闭环处置，可将事件转为工单，按工单进行业务流程闭环；</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（4）事件联动：支持事件按预设的预案处置，包含：推送、弹框、邮件、短信、电话、实时预览、录像回放、抓图、云台、输出、门禁控制、信息发布、广播等；</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（5）事件处理：支持事件多端处理，包含B/S端、C/S端、移动端；</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3、事件统计</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（1）事件概览：支持按时间维度（日、周、月、年、自定义）统计报警总数、未处理数忽略数、误报数、直接处理数、转工单数；</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（2）报警发生区域排行：支持按时间维度（日、周、月、年、自定义）统计各区域的报警总数、未处理数忽略数、误报数、直接处理数、转工单数；</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（3）事件类型排行：支持按时间维度（日、周、月、年、自定义）统计各事件类型的报警总数、未处理数忽略数、误报数、直接处理数、转工单数；</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（4）报警趋势统计：支持按时间维度（日、周、月、年、自定义）统计报警趋势；</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（5）报警时效统计：支持按时间维度（日、周、月、年、自定义）统计报警确认平均耗时、报警工单处理平均耗时，以及按事件类型统计报警处理平均耗时和工单处理平均耗时，以及报警处理耗时明细展示；</w:t>
            </w:r>
          </w:p>
        </w:tc>
        <w:tc>
          <w:tcPr>
            <w:tcW w:w="8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998B79">
            <w:pPr>
              <w:keepNext w:val="0"/>
              <w:keepLines w:val="0"/>
              <w:widowControl/>
              <w:suppressLineNumbers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项</w:t>
            </w:r>
          </w:p>
        </w:tc>
        <w:tc>
          <w:tcPr>
            <w:tcW w:w="8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7C4F3F">
            <w:pPr>
              <w:keepNext w:val="0"/>
              <w:keepLines w:val="0"/>
              <w:widowControl/>
              <w:suppressLineNumbers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1</w:t>
            </w:r>
          </w:p>
        </w:tc>
        <w:tc>
          <w:tcPr>
            <w:tcW w:w="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1AE509">
            <w:pPr>
              <w:keepNext w:val="0"/>
              <w:keepLines w:val="0"/>
              <w:widowControl/>
              <w:suppressLineNumbers w:val="0"/>
              <w:jc w:val="center"/>
              <w:textAlignment w:val="center"/>
              <w:rPr>
                <w:rFonts w:hint="eastAsia" w:ascii="仿宋" w:hAnsi="仿宋" w:eastAsia="仿宋" w:cs="仿宋"/>
                <w:i w:val="0"/>
                <w:iCs w:val="0"/>
                <w:color w:val="000000"/>
                <w:kern w:val="0"/>
                <w:sz w:val="24"/>
                <w:szCs w:val="24"/>
                <w:highlight w:val="none"/>
                <w:u w:val="none"/>
                <w:lang w:val="en-US" w:eastAsia="zh-CN" w:bidi="ar"/>
              </w:rPr>
            </w:pP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7435E4">
            <w:pPr>
              <w:keepNext w:val="0"/>
              <w:keepLines w:val="0"/>
              <w:widowControl/>
              <w:suppressLineNumbers w:val="0"/>
              <w:jc w:val="center"/>
              <w:textAlignment w:val="center"/>
              <w:rPr>
                <w:rFonts w:hint="eastAsia" w:ascii="仿宋" w:hAnsi="仿宋" w:eastAsia="仿宋" w:cs="仿宋"/>
                <w:i w:val="0"/>
                <w:iCs w:val="0"/>
                <w:color w:val="000000"/>
                <w:kern w:val="0"/>
                <w:sz w:val="24"/>
                <w:szCs w:val="24"/>
                <w:highlight w:val="none"/>
                <w:u w:val="none"/>
                <w:lang w:val="en-US" w:eastAsia="zh-CN" w:bidi="ar"/>
              </w:rPr>
            </w:pPr>
          </w:p>
        </w:tc>
        <w:tc>
          <w:tcPr>
            <w:tcW w:w="9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340107">
            <w:pPr>
              <w:keepNext w:val="0"/>
              <w:keepLines w:val="0"/>
              <w:widowControl/>
              <w:suppressLineNumbers w:val="0"/>
              <w:jc w:val="center"/>
              <w:textAlignment w:val="center"/>
              <w:rPr>
                <w:rFonts w:hint="eastAsia" w:ascii="仿宋" w:hAnsi="仿宋" w:eastAsia="仿宋" w:cs="仿宋"/>
                <w:i w:val="0"/>
                <w:iCs w:val="0"/>
                <w:color w:val="000000"/>
                <w:kern w:val="0"/>
                <w:sz w:val="24"/>
                <w:szCs w:val="24"/>
                <w:highlight w:val="none"/>
                <w:u w:val="none"/>
                <w:lang w:val="en-US" w:eastAsia="zh-CN" w:bidi="ar"/>
              </w:rPr>
            </w:pPr>
          </w:p>
        </w:tc>
      </w:tr>
      <w:tr w14:paraId="299BB46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5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890BC1">
            <w:pPr>
              <w:keepNext w:val="0"/>
              <w:keepLines w:val="0"/>
              <w:widowControl/>
              <w:suppressLineNumbers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120</w:t>
            </w:r>
          </w:p>
        </w:tc>
        <w:tc>
          <w:tcPr>
            <w:tcW w:w="11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FC2191">
            <w:pPr>
              <w:keepNext w:val="0"/>
              <w:keepLines w:val="0"/>
              <w:widowControl/>
              <w:suppressLineNumbers w:val="0"/>
              <w:jc w:val="left"/>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电子巡查管理</w:t>
            </w:r>
          </w:p>
        </w:tc>
        <w:tc>
          <w:tcPr>
            <w:tcW w:w="7530" w:type="dxa"/>
            <w:tcBorders>
              <w:top w:val="single" w:color="000000" w:sz="4" w:space="0"/>
              <w:left w:val="single" w:color="000000" w:sz="4" w:space="0"/>
              <w:bottom w:val="single" w:color="000000" w:sz="4" w:space="0"/>
              <w:right w:val="single" w:color="000000" w:sz="4" w:space="0"/>
            </w:tcBorders>
            <w:shd w:val="clear" w:color="auto" w:fill="auto"/>
            <w:vAlign w:val="top"/>
          </w:tcPr>
          <w:p w14:paraId="5F6C718E">
            <w:pPr>
              <w:keepNext w:val="0"/>
              <w:keepLines w:val="0"/>
              <w:widowControl/>
              <w:suppressLineNumbers w:val="0"/>
              <w:jc w:val="both"/>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1.巡更点，支持nfc点位、门禁点位、智能点位添加；</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2、巡更路线，支持全有序（有时间间隔）、全无序、首点有序、首尾有序四种巡更路线规划方式；</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3、巡更班组，支持对人员按照巡更班组进行分组管理；</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4、巡更计划，支持全用户与任意用户两种巡更模式，支持按周、按月批量新增计划，可开启与关闭计划；</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5、巡更记录，支持按待执行、正常、漏巡、未按次序、未按间隔、超时对巡更记录进行查询与导出；</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6、巡更统计，支持按照巡更路线、巡更人员、巡更点位、巡更班组进行记录统计及导出；</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7、NFC管理，支持最多10万个NFC巡更点位信息管理；</w:t>
            </w:r>
          </w:p>
        </w:tc>
        <w:tc>
          <w:tcPr>
            <w:tcW w:w="8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A327FC">
            <w:pPr>
              <w:keepNext w:val="0"/>
              <w:keepLines w:val="0"/>
              <w:widowControl/>
              <w:suppressLineNumbers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项</w:t>
            </w:r>
          </w:p>
        </w:tc>
        <w:tc>
          <w:tcPr>
            <w:tcW w:w="8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6E97CE">
            <w:pPr>
              <w:keepNext w:val="0"/>
              <w:keepLines w:val="0"/>
              <w:widowControl/>
              <w:suppressLineNumbers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1</w:t>
            </w:r>
          </w:p>
        </w:tc>
        <w:tc>
          <w:tcPr>
            <w:tcW w:w="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FD09EB">
            <w:pPr>
              <w:keepNext w:val="0"/>
              <w:keepLines w:val="0"/>
              <w:widowControl/>
              <w:suppressLineNumbers w:val="0"/>
              <w:jc w:val="center"/>
              <w:textAlignment w:val="center"/>
              <w:rPr>
                <w:rFonts w:hint="eastAsia" w:ascii="仿宋" w:hAnsi="仿宋" w:eastAsia="仿宋" w:cs="仿宋"/>
                <w:i w:val="0"/>
                <w:iCs w:val="0"/>
                <w:color w:val="000000"/>
                <w:kern w:val="0"/>
                <w:sz w:val="24"/>
                <w:szCs w:val="24"/>
                <w:highlight w:val="none"/>
                <w:u w:val="none"/>
                <w:lang w:val="en-US" w:eastAsia="zh-CN" w:bidi="ar"/>
              </w:rPr>
            </w:pP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2B4138">
            <w:pPr>
              <w:keepNext w:val="0"/>
              <w:keepLines w:val="0"/>
              <w:widowControl/>
              <w:suppressLineNumbers w:val="0"/>
              <w:jc w:val="center"/>
              <w:textAlignment w:val="center"/>
              <w:rPr>
                <w:rFonts w:hint="eastAsia" w:ascii="仿宋" w:hAnsi="仿宋" w:eastAsia="仿宋" w:cs="仿宋"/>
                <w:i w:val="0"/>
                <w:iCs w:val="0"/>
                <w:color w:val="000000"/>
                <w:kern w:val="0"/>
                <w:sz w:val="24"/>
                <w:szCs w:val="24"/>
                <w:highlight w:val="none"/>
                <w:u w:val="none"/>
                <w:lang w:val="en-US" w:eastAsia="zh-CN" w:bidi="ar"/>
              </w:rPr>
            </w:pPr>
          </w:p>
        </w:tc>
        <w:tc>
          <w:tcPr>
            <w:tcW w:w="9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14DB62">
            <w:pPr>
              <w:keepNext w:val="0"/>
              <w:keepLines w:val="0"/>
              <w:widowControl/>
              <w:suppressLineNumbers w:val="0"/>
              <w:jc w:val="center"/>
              <w:textAlignment w:val="center"/>
              <w:rPr>
                <w:rFonts w:hint="eastAsia" w:ascii="仿宋" w:hAnsi="仿宋" w:eastAsia="仿宋" w:cs="仿宋"/>
                <w:i w:val="0"/>
                <w:iCs w:val="0"/>
                <w:color w:val="000000"/>
                <w:kern w:val="0"/>
                <w:sz w:val="24"/>
                <w:szCs w:val="24"/>
                <w:highlight w:val="none"/>
                <w:u w:val="none"/>
                <w:lang w:val="en-US" w:eastAsia="zh-CN" w:bidi="ar"/>
              </w:rPr>
            </w:pPr>
          </w:p>
        </w:tc>
      </w:tr>
      <w:tr w14:paraId="19D2289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5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CA024E">
            <w:pPr>
              <w:keepNext w:val="0"/>
              <w:keepLines w:val="0"/>
              <w:widowControl/>
              <w:suppressLineNumbers w:val="0"/>
              <w:jc w:val="center"/>
              <w:textAlignment w:val="center"/>
              <w:rPr>
                <w:rFonts w:hint="eastAsia" w:ascii="仿宋" w:hAnsi="仿宋" w:eastAsia="仿宋" w:cs="仿宋"/>
                <w:i w:val="0"/>
                <w:iCs w:val="0"/>
                <w:color w:val="000000"/>
                <w:sz w:val="24"/>
                <w:szCs w:val="24"/>
                <w:highlight w:val="none"/>
                <w:u w:val="none"/>
                <w:lang w:val="en-US" w:eastAsia="zh-CN"/>
              </w:rPr>
            </w:pPr>
            <w:r>
              <w:rPr>
                <w:rFonts w:hint="eastAsia" w:ascii="仿宋" w:hAnsi="仿宋" w:eastAsia="仿宋" w:cs="仿宋"/>
                <w:i w:val="0"/>
                <w:iCs w:val="0"/>
                <w:color w:val="000000"/>
                <w:sz w:val="24"/>
                <w:szCs w:val="24"/>
                <w:highlight w:val="none"/>
                <w:u w:val="none"/>
                <w:lang w:val="en-US" w:eastAsia="zh-CN"/>
              </w:rPr>
              <w:t>121</w:t>
            </w:r>
          </w:p>
        </w:tc>
        <w:tc>
          <w:tcPr>
            <w:tcW w:w="11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BE53F9">
            <w:pPr>
              <w:keepNext w:val="0"/>
              <w:keepLines w:val="0"/>
              <w:widowControl/>
              <w:suppressLineNumbers w:val="0"/>
              <w:jc w:val="left"/>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取时平台（GPS取时）</w:t>
            </w:r>
          </w:p>
        </w:tc>
        <w:tc>
          <w:tcPr>
            <w:tcW w:w="7530" w:type="dxa"/>
            <w:tcBorders>
              <w:top w:val="single" w:color="000000" w:sz="4" w:space="0"/>
              <w:left w:val="single" w:color="000000" w:sz="4" w:space="0"/>
              <w:bottom w:val="single" w:color="000000" w:sz="4" w:space="0"/>
              <w:right w:val="single" w:color="000000" w:sz="4" w:space="0"/>
            </w:tcBorders>
            <w:shd w:val="clear" w:color="auto" w:fill="auto"/>
            <w:vAlign w:val="top"/>
          </w:tcPr>
          <w:p w14:paraId="7206860E">
            <w:pPr>
              <w:keepNext w:val="0"/>
              <w:keepLines w:val="0"/>
              <w:widowControl/>
              <w:suppressLineNumbers w:val="0"/>
              <w:jc w:val="left"/>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可对时间信号进行延迟补偿。</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每一路时间信号都可以独立设置输出信号格式。</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GPS/BD信号：</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热启动时间＜1min、冷启动时间＜25min；</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授时能力：1200次/秒；</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守时精度：≤100us（24 小时）；</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授时精度：≤1ms。</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网络接口：RJ45以太网接口，管理口是百兆接口，NTPINP、NTP1、NTP2是千兆接口。</w:t>
            </w:r>
          </w:p>
        </w:tc>
        <w:tc>
          <w:tcPr>
            <w:tcW w:w="8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F3E8F6">
            <w:pPr>
              <w:keepNext w:val="0"/>
              <w:keepLines w:val="0"/>
              <w:widowControl/>
              <w:suppressLineNumbers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台</w:t>
            </w:r>
          </w:p>
        </w:tc>
        <w:tc>
          <w:tcPr>
            <w:tcW w:w="8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D6E1F9">
            <w:pPr>
              <w:keepNext w:val="0"/>
              <w:keepLines w:val="0"/>
              <w:widowControl/>
              <w:suppressLineNumbers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1</w:t>
            </w:r>
          </w:p>
        </w:tc>
        <w:tc>
          <w:tcPr>
            <w:tcW w:w="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4A11BE">
            <w:pPr>
              <w:keepNext w:val="0"/>
              <w:keepLines w:val="0"/>
              <w:widowControl/>
              <w:suppressLineNumbers w:val="0"/>
              <w:jc w:val="center"/>
              <w:textAlignment w:val="center"/>
              <w:rPr>
                <w:rFonts w:hint="eastAsia" w:ascii="仿宋" w:hAnsi="仿宋" w:eastAsia="仿宋" w:cs="仿宋"/>
                <w:i w:val="0"/>
                <w:iCs w:val="0"/>
                <w:color w:val="000000"/>
                <w:kern w:val="0"/>
                <w:sz w:val="24"/>
                <w:szCs w:val="24"/>
                <w:highlight w:val="none"/>
                <w:u w:val="none"/>
                <w:lang w:val="en-US" w:eastAsia="zh-CN" w:bidi="ar"/>
              </w:rPr>
            </w:pP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4C7181">
            <w:pPr>
              <w:keepNext w:val="0"/>
              <w:keepLines w:val="0"/>
              <w:widowControl/>
              <w:suppressLineNumbers w:val="0"/>
              <w:jc w:val="center"/>
              <w:textAlignment w:val="center"/>
              <w:rPr>
                <w:rFonts w:hint="eastAsia" w:ascii="仿宋" w:hAnsi="仿宋" w:eastAsia="仿宋" w:cs="仿宋"/>
                <w:i w:val="0"/>
                <w:iCs w:val="0"/>
                <w:color w:val="000000"/>
                <w:kern w:val="0"/>
                <w:sz w:val="24"/>
                <w:szCs w:val="24"/>
                <w:highlight w:val="none"/>
                <w:u w:val="none"/>
                <w:lang w:val="en-US" w:eastAsia="zh-CN" w:bidi="ar"/>
              </w:rPr>
            </w:pPr>
          </w:p>
        </w:tc>
        <w:tc>
          <w:tcPr>
            <w:tcW w:w="9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DE3BB1">
            <w:pPr>
              <w:keepNext w:val="0"/>
              <w:keepLines w:val="0"/>
              <w:widowControl/>
              <w:suppressLineNumbers w:val="0"/>
              <w:jc w:val="center"/>
              <w:textAlignment w:val="center"/>
              <w:rPr>
                <w:rFonts w:hint="eastAsia" w:ascii="仿宋" w:hAnsi="仿宋" w:eastAsia="仿宋" w:cs="仿宋"/>
                <w:i w:val="0"/>
                <w:iCs w:val="0"/>
                <w:color w:val="000000"/>
                <w:kern w:val="0"/>
                <w:sz w:val="24"/>
                <w:szCs w:val="24"/>
                <w:highlight w:val="none"/>
                <w:u w:val="none"/>
                <w:lang w:val="en-US" w:eastAsia="zh-CN" w:bidi="ar"/>
              </w:rPr>
            </w:pPr>
          </w:p>
        </w:tc>
      </w:tr>
      <w:tr w14:paraId="17287B5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5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671A1A">
            <w:pPr>
              <w:keepNext w:val="0"/>
              <w:keepLines w:val="0"/>
              <w:widowControl/>
              <w:suppressLineNumbers w:val="0"/>
              <w:jc w:val="center"/>
              <w:textAlignment w:val="center"/>
              <w:rPr>
                <w:rFonts w:hint="eastAsia" w:ascii="仿宋" w:hAnsi="仿宋" w:eastAsia="仿宋" w:cs="仿宋"/>
                <w:i w:val="0"/>
                <w:iCs w:val="0"/>
                <w:color w:val="000000"/>
                <w:kern w:val="2"/>
                <w:sz w:val="24"/>
                <w:szCs w:val="24"/>
                <w:highlight w:val="none"/>
                <w:u w:val="none"/>
                <w:lang w:val="en-US" w:eastAsia="zh-CN" w:bidi="ar-SA"/>
              </w:rPr>
            </w:pPr>
            <w:r>
              <w:rPr>
                <w:rFonts w:hint="eastAsia" w:ascii="仿宋" w:hAnsi="仿宋" w:eastAsia="仿宋" w:cs="仿宋"/>
                <w:i w:val="0"/>
                <w:iCs w:val="0"/>
                <w:color w:val="000000"/>
                <w:kern w:val="0"/>
                <w:sz w:val="24"/>
                <w:szCs w:val="24"/>
                <w:highlight w:val="none"/>
                <w:u w:val="none"/>
                <w:lang w:val="en-US" w:eastAsia="zh-CN" w:bidi="ar"/>
              </w:rPr>
              <w:t>122</w:t>
            </w:r>
          </w:p>
        </w:tc>
        <w:tc>
          <w:tcPr>
            <w:tcW w:w="11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2E88A2">
            <w:pPr>
              <w:keepNext w:val="0"/>
              <w:keepLines w:val="0"/>
              <w:widowControl/>
              <w:suppressLineNumbers w:val="0"/>
              <w:jc w:val="left"/>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抗静电地板</w:t>
            </w:r>
          </w:p>
        </w:tc>
        <w:tc>
          <w:tcPr>
            <w:tcW w:w="7530" w:type="dxa"/>
            <w:tcBorders>
              <w:top w:val="single" w:color="000000" w:sz="4" w:space="0"/>
              <w:left w:val="single" w:color="000000" w:sz="4" w:space="0"/>
              <w:bottom w:val="single" w:color="000000" w:sz="4" w:space="0"/>
              <w:right w:val="single" w:color="000000" w:sz="4" w:space="0"/>
            </w:tcBorders>
            <w:shd w:val="clear" w:color="auto" w:fill="auto"/>
            <w:vAlign w:val="top"/>
          </w:tcPr>
          <w:p w14:paraId="56CDA23C">
            <w:pPr>
              <w:keepNext w:val="0"/>
              <w:keepLines w:val="0"/>
              <w:widowControl/>
              <w:suppressLineNumbers w:val="0"/>
              <w:jc w:val="left"/>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规格：600×600×35mm；</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集中载荷≥4450N、即≥450KG，均布载荷≥23000N/㎡，极限载荷≥13350N，燃烧性能：A级。</w:t>
            </w:r>
          </w:p>
        </w:tc>
        <w:tc>
          <w:tcPr>
            <w:tcW w:w="8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251439">
            <w:pPr>
              <w:keepNext w:val="0"/>
              <w:keepLines w:val="0"/>
              <w:widowControl/>
              <w:suppressLineNumbers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w:t>
            </w:r>
          </w:p>
        </w:tc>
        <w:tc>
          <w:tcPr>
            <w:tcW w:w="8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B66823">
            <w:pPr>
              <w:keepNext w:val="0"/>
              <w:keepLines w:val="0"/>
              <w:widowControl/>
              <w:suppressLineNumbers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14</w:t>
            </w:r>
          </w:p>
        </w:tc>
        <w:tc>
          <w:tcPr>
            <w:tcW w:w="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23A685">
            <w:pPr>
              <w:keepNext w:val="0"/>
              <w:keepLines w:val="0"/>
              <w:widowControl/>
              <w:suppressLineNumbers w:val="0"/>
              <w:jc w:val="center"/>
              <w:textAlignment w:val="center"/>
              <w:rPr>
                <w:rFonts w:hint="eastAsia" w:ascii="仿宋" w:hAnsi="仿宋" w:eastAsia="仿宋" w:cs="仿宋"/>
                <w:i w:val="0"/>
                <w:iCs w:val="0"/>
                <w:color w:val="000000"/>
                <w:kern w:val="0"/>
                <w:sz w:val="24"/>
                <w:szCs w:val="24"/>
                <w:highlight w:val="none"/>
                <w:u w:val="none"/>
                <w:lang w:val="en-US" w:eastAsia="zh-CN" w:bidi="ar"/>
              </w:rPr>
            </w:pP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A502AB">
            <w:pPr>
              <w:keepNext w:val="0"/>
              <w:keepLines w:val="0"/>
              <w:widowControl/>
              <w:suppressLineNumbers w:val="0"/>
              <w:jc w:val="center"/>
              <w:textAlignment w:val="center"/>
              <w:rPr>
                <w:rFonts w:hint="eastAsia" w:ascii="仿宋" w:hAnsi="仿宋" w:eastAsia="仿宋" w:cs="仿宋"/>
                <w:i w:val="0"/>
                <w:iCs w:val="0"/>
                <w:color w:val="000000"/>
                <w:kern w:val="0"/>
                <w:sz w:val="24"/>
                <w:szCs w:val="24"/>
                <w:highlight w:val="none"/>
                <w:u w:val="none"/>
                <w:lang w:val="en-US" w:eastAsia="zh-CN" w:bidi="ar"/>
              </w:rPr>
            </w:pPr>
          </w:p>
        </w:tc>
        <w:tc>
          <w:tcPr>
            <w:tcW w:w="9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864F3B">
            <w:pPr>
              <w:keepNext w:val="0"/>
              <w:keepLines w:val="0"/>
              <w:widowControl/>
              <w:suppressLineNumbers w:val="0"/>
              <w:jc w:val="center"/>
              <w:textAlignment w:val="center"/>
              <w:rPr>
                <w:rFonts w:hint="eastAsia" w:ascii="仿宋" w:hAnsi="仿宋" w:eastAsia="仿宋" w:cs="仿宋"/>
                <w:i w:val="0"/>
                <w:iCs w:val="0"/>
                <w:color w:val="000000"/>
                <w:kern w:val="0"/>
                <w:sz w:val="24"/>
                <w:szCs w:val="24"/>
                <w:highlight w:val="none"/>
                <w:u w:val="none"/>
                <w:lang w:val="en-US" w:eastAsia="zh-CN" w:bidi="ar"/>
              </w:rPr>
            </w:pPr>
          </w:p>
        </w:tc>
      </w:tr>
      <w:tr w14:paraId="664FEDC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5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8F6F13">
            <w:pPr>
              <w:keepNext w:val="0"/>
              <w:keepLines w:val="0"/>
              <w:widowControl/>
              <w:suppressLineNumbers w:val="0"/>
              <w:jc w:val="center"/>
              <w:textAlignment w:val="center"/>
              <w:rPr>
                <w:rFonts w:hint="eastAsia" w:ascii="仿宋" w:hAnsi="仿宋" w:eastAsia="仿宋" w:cs="仿宋"/>
                <w:i w:val="0"/>
                <w:iCs w:val="0"/>
                <w:color w:val="000000"/>
                <w:kern w:val="2"/>
                <w:sz w:val="24"/>
                <w:szCs w:val="24"/>
                <w:highlight w:val="none"/>
                <w:u w:val="none"/>
                <w:lang w:val="en-US" w:eastAsia="zh-CN" w:bidi="ar-SA"/>
              </w:rPr>
            </w:pPr>
            <w:r>
              <w:rPr>
                <w:rFonts w:hint="eastAsia" w:ascii="仿宋" w:hAnsi="仿宋" w:eastAsia="仿宋" w:cs="仿宋"/>
                <w:i w:val="0"/>
                <w:iCs w:val="0"/>
                <w:color w:val="000000"/>
                <w:kern w:val="0"/>
                <w:sz w:val="24"/>
                <w:szCs w:val="24"/>
                <w:highlight w:val="none"/>
                <w:u w:val="none"/>
                <w:lang w:val="en-US" w:eastAsia="zh-CN" w:bidi="ar"/>
              </w:rPr>
              <w:t>123</w:t>
            </w:r>
          </w:p>
        </w:tc>
        <w:tc>
          <w:tcPr>
            <w:tcW w:w="11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E89C74">
            <w:pPr>
              <w:keepNext w:val="0"/>
              <w:keepLines w:val="0"/>
              <w:widowControl/>
              <w:suppressLineNumbers w:val="0"/>
              <w:jc w:val="left"/>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微孔吊顶</w:t>
            </w:r>
          </w:p>
        </w:tc>
        <w:tc>
          <w:tcPr>
            <w:tcW w:w="7530" w:type="dxa"/>
            <w:tcBorders>
              <w:top w:val="single" w:color="000000" w:sz="4" w:space="0"/>
              <w:left w:val="single" w:color="000000" w:sz="4" w:space="0"/>
              <w:bottom w:val="single" w:color="000000" w:sz="4" w:space="0"/>
              <w:right w:val="single" w:color="000000" w:sz="4" w:space="0"/>
            </w:tcBorders>
            <w:shd w:val="clear" w:color="auto" w:fill="auto"/>
            <w:vAlign w:val="top"/>
          </w:tcPr>
          <w:p w14:paraId="0D4F2E57">
            <w:pPr>
              <w:keepNext w:val="0"/>
              <w:keepLines w:val="0"/>
              <w:widowControl/>
              <w:suppressLineNumbers w:val="0"/>
              <w:jc w:val="left"/>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600*600*0.8mm，U50轻钢龙骨、顶面吊筋Φ8mm</w:t>
            </w:r>
          </w:p>
        </w:tc>
        <w:tc>
          <w:tcPr>
            <w:tcW w:w="8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23E7FA">
            <w:pPr>
              <w:keepNext w:val="0"/>
              <w:keepLines w:val="0"/>
              <w:widowControl/>
              <w:suppressLineNumbers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w:t>
            </w:r>
          </w:p>
        </w:tc>
        <w:tc>
          <w:tcPr>
            <w:tcW w:w="8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0E9BE5">
            <w:pPr>
              <w:keepNext w:val="0"/>
              <w:keepLines w:val="0"/>
              <w:widowControl/>
              <w:suppressLineNumbers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14</w:t>
            </w:r>
          </w:p>
        </w:tc>
        <w:tc>
          <w:tcPr>
            <w:tcW w:w="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B08995">
            <w:pPr>
              <w:keepNext w:val="0"/>
              <w:keepLines w:val="0"/>
              <w:widowControl/>
              <w:suppressLineNumbers w:val="0"/>
              <w:jc w:val="center"/>
              <w:textAlignment w:val="center"/>
              <w:rPr>
                <w:rFonts w:hint="eastAsia" w:ascii="仿宋" w:hAnsi="仿宋" w:eastAsia="仿宋" w:cs="仿宋"/>
                <w:i w:val="0"/>
                <w:iCs w:val="0"/>
                <w:color w:val="000000"/>
                <w:kern w:val="0"/>
                <w:sz w:val="24"/>
                <w:szCs w:val="24"/>
                <w:highlight w:val="none"/>
                <w:u w:val="none"/>
                <w:lang w:val="en-US" w:eastAsia="zh-CN" w:bidi="ar"/>
              </w:rPr>
            </w:pP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5ADC97">
            <w:pPr>
              <w:keepNext w:val="0"/>
              <w:keepLines w:val="0"/>
              <w:widowControl/>
              <w:suppressLineNumbers w:val="0"/>
              <w:jc w:val="center"/>
              <w:textAlignment w:val="center"/>
              <w:rPr>
                <w:rFonts w:hint="eastAsia" w:ascii="仿宋" w:hAnsi="仿宋" w:eastAsia="仿宋" w:cs="仿宋"/>
                <w:i w:val="0"/>
                <w:iCs w:val="0"/>
                <w:color w:val="000000"/>
                <w:kern w:val="0"/>
                <w:sz w:val="24"/>
                <w:szCs w:val="24"/>
                <w:highlight w:val="none"/>
                <w:u w:val="none"/>
                <w:lang w:val="en-US" w:eastAsia="zh-CN" w:bidi="ar"/>
              </w:rPr>
            </w:pPr>
          </w:p>
        </w:tc>
        <w:tc>
          <w:tcPr>
            <w:tcW w:w="9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3161FF">
            <w:pPr>
              <w:keepNext w:val="0"/>
              <w:keepLines w:val="0"/>
              <w:widowControl/>
              <w:suppressLineNumbers w:val="0"/>
              <w:jc w:val="center"/>
              <w:textAlignment w:val="center"/>
              <w:rPr>
                <w:rFonts w:hint="eastAsia" w:ascii="仿宋" w:hAnsi="仿宋" w:eastAsia="仿宋" w:cs="仿宋"/>
                <w:i w:val="0"/>
                <w:iCs w:val="0"/>
                <w:color w:val="000000"/>
                <w:kern w:val="0"/>
                <w:sz w:val="24"/>
                <w:szCs w:val="24"/>
                <w:highlight w:val="none"/>
                <w:u w:val="none"/>
                <w:lang w:val="en-US" w:eastAsia="zh-CN" w:bidi="ar"/>
              </w:rPr>
            </w:pPr>
          </w:p>
        </w:tc>
      </w:tr>
      <w:tr w14:paraId="7E5B81E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5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B312C2">
            <w:pPr>
              <w:keepNext w:val="0"/>
              <w:keepLines w:val="0"/>
              <w:widowControl/>
              <w:suppressLineNumbers w:val="0"/>
              <w:jc w:val="center"/>
              <w:textAlignment w:val="center"/>
              <w:rPr>
                <w:rFonts w:hint="eastAsia" w:ascii="仿宋" w:hAnsi="仿宋" w:eastAsia="仿宋" w:cs="仿宋"/>
                <w:i w:val="0"/>
                <w:iCs w:val="0"/>
                <w:color w:val="000000"/>
                <w:kern w:val="2"/>
                <w:sz w:val="24"/>
                <w:szCs w:val="24"/>
                <w:highlight w:val="none"/>
                <w:u w:val="none"/>
                <w:lang w:val="en-US" w:eastAsia="zh-CN" w:bidi="ar-SA"/>
              </w:rPr>
            </w:pPr>
            <w:r>
              <w:rPr>
                <w:rFonts w:hint="eastAsia" w:ascii="仿宋" w:hAnsi="仿宋" w:eastAsia="仿宋" w:cs="仿宋"/>
                <w:i w:val="0"/>
                <w:iCs w:val="0"/>
                <w:color w:val="000000"/>
                <w:kern w:val="0"/>
                <w:sz w:val="24"/>
                <w:szCs w:val="24"/>
                <w:highlight w:val="none"/>
                <w:u w:val="none"/>
                <w:lang w:val="en-US" w:eastAsia="zh-CN" w:bidi="ar"/>
              </w:rPr>
              <w:t>124</w:t>
            </w:r>
          </w:p>
        </w:tc>
        <w:tc>
          <w:tcPr>
            <w:tcW w:w="11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3EBCA5">
            <w:pPr>
              <w:keepNext w:val="0"/>
              <w:keepLines w:val="0"/>
              <w:widowControl/>
              <w:suppressLineNumbers w:val="0"/>
              <w:jc w:val="left"/>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格栅灯</w:t>
            </w:r>
          </w:p>
        </w:tc>
        <w:tc>
          <w:tcPr>
            <w:tcW w:w="7530" w:type="dxa"/>
            <w:tcBorders>
              <w:top w:val="single" w:color="000000" w:sz="4" w:space="0"/>
              <w:left w:val="single" w:color="000000" w:sz="4" w:space="0"/>
              <w:bottom w:val="single" w:color="000000" w:sz="4" w:space="0"/>
              <w:right w:val="single" w:color="000000" w:sz="4" w:space="0"/>
            </w:tcBorders>
            <w:shd w:val="clear" w:color="auto" w:fill="auto"/>
            <w:vAlign w:val="top"/>
          </w:tcPr>
          <w:p w14:paraId="781F922B">
            <w:pPr>
              <w:keepNext w:val="0"/>
              <w:keepLines w:val="0"/>
              <w:widowControl/>
              <w:suppressLineNumbers w:val="0"/>
              <w:jc w:val="left"/>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600*600，带蓄电池</w:t>
            </w:r>
          </w:p>
        </w:tc>
        <w:tc>
          <w:tcPr>
            <w:tcW w:w="8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1443CE">
            <w:pPr>
              <w:keepNext w:val="0"/>
              <w:keepLines w:val="0"/>
              <w:widowControl/>
              <w:suppressLineNumbers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套</w:t>
            </w:r>
          </w:p>
        </w:tc>
        <w:tc>
          <w:tcPr>
            <w:tcW w:w="8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26A171">
            <w:pPr>
              <w:keepNext w:val="0"/>
              <w:keepLines w:val="0"/>
              <w:widowControl/>
              <w:suppressLineNumbers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4</w:t>
            </w:r>
          </w:p>
        </w:tc>
        <w:tc>
          <w:tcPr>
            <w:tcW w:w="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A8DD56">
            <w:pPr>
              <w:keepNext w:val="0"/>
              <w:keepLines w:val="0"/>
              <w:widowControl/>
              <w:suppressLineNumbers w:val="0"/>
              <w:jc w:val="center"/>
              <w:textAlignment w:val="center"/>
              <w:rPr>
                <w:rFonts w:hint="eastAsia" w:ascii="仿宋" w:hAnsi="仿宋" w:eastAsia="仿宋" w:cs="仿宋"/>
                <w:i w:val="0"/>
                <w:iCs w:val="0"/>
                <w:color w:val="000000"/>
                <w:kern w:val="0"/>
                <w:sz w:val="24"/>
                <w:szCs w:val="24"/>
                <w:highlight w:val="none"/>
                <w:u w:val="none"/>
                <w:lang w:val="en-US" w:eastAsia="zh-CN" w:bidi="ar"/>
              </w:rPr>
            </w:pP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E8EC53">
            <w:pPr>
              <w:keepNext w:val="0"/>
              <w:keepLines w:val="0"/>
              <w:widowControl/>
              <w:suppressLineNumbers w:val="0"/>
              <w:jc w:val="center"/>
              <w:textAlignment w:val="center"/>
              <w:rPr>
                <w:rFonts w:hint="eastAsia" w:ascii="仿宋" w:hAnsi="仿宋" w:eastAsia="仿宋" w:cs="仿宋"/>
                <w:i w:val="0"/>
                <w:iCs w:val="0"/>
                <w:color w:val="000000"/>
                <w:kern w:val="0"/>
                <w:sz w:val="24"/>
                <w:szCs w:val="24"/>
                <w:highlight w:val="none"/>
                <w:u w:val="none"/>
                <w:lang w:val="en-US" w:eastAsia="zh-CN" w:bidi="ar"/>
              </w:rPr>
            </w:pPr>
          </w:p>
        </w:tc>
        <w:tc>
          <w:tcPr>
            <w:tcW w:w="9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9550E1">
            <w:pPr>
              <w:keepNext w:val="0"/>
              <w:keepLines w:val="0"/>
              <w:widowControl/>
              <w:suppressLineNumbers w:val="0"/>
              <w:jc w:val="center"/>
              <w:textAlignment w:val="center"/>
              <w:rPr>
                <w:rFonts w:hint="eastAsia" w:ascii="仿宋" w:hAnsi="仿宋" w:eastAsia="仿宋" w:cs="仿宋"/>
                <w:i w:val="0"/>
                <w:iCs w:val="0"/>
                <w:color w:val="000000"/>
                <w:kern w:val="0"/>
                <w:sz w:val="24"/>
                <w:szCs w:val="24"/>
                <w:highlight w:val="none"/>
                <w:u w:val="none"/>
                <w:lang w:val="en-US" w:eastAsia="zh-CN" w:bidi="ar"/>
              </w:rPr>
            </w:pPr>
          </w:p>
        </w:tc>
      </w:tr>
      <w:tr w14:paraId="3279E70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5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D2BD94">
            <w:pPr>
              <w:keepNext w:val="0"/>
              <w:keepLines w:val="0"/>
              <w:widowControl/>
              <w:suppressLineNumbers w:val="0"/>
              <w:jc w:val="center"/>
              <w:textAlignment w:val="center"/>
              <w:rPr>
                <w:rFonts w:hint="eastAsia" w:ascii="仿宋" w:hAnsi="仿宋" w:eastAsia="仿宋" w:cs="仿宋"/>
                <w:i w:val="0"/>
                <w:iCs w:val="0"/>
                <w:color w:val="000000"/>
                <w:kern w:val="2"/>
                <w:sz w:val="24"/>
                <w:szCs w:val="24"/>
                <w:highlight w:val="none"/>
                <w:u w:val="none"/>
                <w:lang w:val="en-US" w:eastAsia="zh-CN" w:bidi="ar-SA"/>
              </w:rPr>
            </w:pPr>
            <w:r>
              <w:rPr>
                <w:rFonts w:hint="eastAsia" w:ascii="仿宋" w:hAnsi="仿宋" w:eastAsia="仿宋" w:cs="仿宋"/>
                <w:i w:val="0"/>
                <w:iCs w:val="0"/>
                <w:color w:val="000000"/>
                <w:kern w:val="0"/>
                <w:sz w:val="24"/>
                <w:szCs w:val="24"/>
                <w:highlight w:val="none"/>
                <w:u w:val="none"/>
                <w:lang w:val="en-US" w:eastAsia="zh-CN" w:bidi="ar"/>
              </w:rPr>
              <w:t>125</w:t>
            </w:r>
          </w:p>
        </w:tc>
        <w:tc>
          <w:tcPr>
            <w:tcW w:w="11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6BFB5B">
            <w:pPr>
              <w:keepNext w:val="0"/>
              <w:keepLines w:val="0"/>
              <w:widowControl/>
              <w:suppressLineNumbers w:val="0"/>
              <w:jc w:val="left"/>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立柜式空调</w:t>
            </w:r>
          </w:p>
        </w:tc>
        <w:tc>
          <w:tcPr>
            <w:tcW w:w="7530" w:type="dxa"/>
            <w:tcBorders>
              <w:top w:val="single" w:color="000000" w:sz="4" w:space="0"/>
              <w:left w:val="single" w:color="000000" w:sz="4" w:space="0"/>
              <w:bottom w:val="single" w:color="000000" w:sz="4" w:space="0"/>
              <w:right w:val="single" w:color="000000" w:sz="4" w:space="0"/>
            </w:tcBorders>
            <w:shd w:val="clear" w:color="auto" w:fill="auto"/>
            <w:vAlign w:val="top"/>
          </w:tcPr>
          <w:p w14:paraId="2AEAE9E8">
            <w:pPr>
              <w:keepNext w:val="0"/>
              <w:keepLines w:val="0"/>
              <w:widowControl/>
              <w:suppressLineNumbers w:val="0"/>
              <w:jc w:val="left"/>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立柜式空调 冷暖类型 冷</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空调匹数 适用面积 能效等级 控制方式 大 3.0P</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技术参数</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制冷剂 R32</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制冷量＞6000W</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制冷功率1600-2500W 制热量 6500-8500W</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制热功率＞2000W</w:t>
            </w:r>
          </w:p>
        </w:tc>
        <w:tc>
          <w:tcPr>
            <w:tcW w:w="8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FC09F6">
            <w:pPr>
              <w:keepNext w:val="0"/>
              <w:keepLines w:val="0"/>
              <w:widowControl/>
              <w:suppressLineNumbers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台</w:t>
            </w:r>
          </w:p>
        </w:tc>
        <w:tc>
          <w:tcPr>
            <w:tcW w:w="8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287C42">
            <w:pPr>
              <w:keepNext w:val="0"/>
              <w:keepLines w:val="0"/>
              <w:widowControl/>
              <w:suppressLineNumbers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1</w:t>
            </w:r>
          </w:p>
        </w:tc>
        <w:tc>
          <w:tcPr>
            <w:tcW w:w="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4389CF">
            <w:pPr>
              <w:keepNext w:val="0"/>
              <w:keepLines w:val="0"/>
              <w:widowControl/>
              <w:suppressLineNumbers w:val="0"/>
              <w:jc w:val="center"/>
              <w:textAlignment w:val="center"/>
              <w:rPr>
                <w:rFonts w:hint="eastAsia" w:ascii="仿宋" w:hAnsi="仿宋" w:eastAsia="仿宋" w:cs="仿宋"/>
                <w:i w:val="0"/>
                <w:iCs w:val="0"/>
                <w:color w:val="000000"/>
                <w:kern w:val="0"/>
                <w:sz w:val="24"/>
                <w:szCs w:val="24"/>
                <w:highlight w:val="none"/>
                <w:u w:val="none"/>
                <w:lang w:val="en-US" w:eastAsia="zh-CN" w:bidi="ar"/>
              </w:rPr>
            </w:pP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5DFCEE">
            <w:pPr>
              <w:keepNext w:val="0"/>
              <w:keepLines w:val="0"/>
              <w:widowControl/>
              <w:suppressLineNumbers w:val="0"/>
              <w:jc w:val="center"/>
              <w:textAlignment w:val="center"/>
              <w:rPr>
                <w:rFonts w:hint="eastAsia" w:ascii="仿宋" w:hAnsi="仿宋" w:eastAsia="仿宋" w:cs="仿宋"/>
                <w:i w:val="0"/>
                <w:iCs w:val="0"/>
                <w:color w:val="000000"/>
                <w:kern w:val="0"/>
                <w:sz w:val="24"/>
                <w:szCs w:val="24"/>
                <w:highlight w:val="none"/>
                <w:u w:val="none"/>
                <w:lang w:val="en-US" w:eastAsia="zh-CN" w:bidi="ar"/>
              </w:rPr>
            </w:pPr>
          </w:p>
        </w:tc>
        <w:tc>
          <w:tcPr>
            <w:tcW w:w="9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2E65B4">
            <w:pPr>
              <w:keepNext w:val="0"/>
              <w:keepLines w:val="0"/>
              <w:widowControl/>
              <w:suppressLineNumbers w:val="0"/>
              <w:jc w:val="center"/>
              <w:textAlignment w:val="center"/>
              <w:rPr>
                <w:rFonts w:hint="eastAsia" w:ascii="仿宋" w:hAnsi="仿宋" w:eastAsia="仿宋" w:cs="仿宋"/>
                <w:i w:val="0"/>
                <w:iCs w:val="0"/>
                <w:color w:val="000000"/>
                <w:kern w:val="0"/>
                <w:sz w:val="24"/>
                <w:szCs w:val="24"/>
                <w:highlight w:val="none"/>
                <w:u w:val="none"/>
                <w:lang w:val="en-US" w:eastAsia="zh-CN" w:bidi="ar"/>
              </w:rPr>
            </w:pPr>
          </w:p>
        </w:tc>
      </w:tr>
      <w:tr w14:paraId="58F43E5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5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45AF00">
            <w:pPr>
              <w:keepNext w:val="0"/>
              <w:keepLines w:val="0"/>
              <w:widowControl/>
              <w:suppressLineNumbers w:val="0"/>
              <w:jc w:val="center"/>
              <w:textAlignment w:val="center"/>
              <w:rPr>
                <w:rFonts w:hint="eastAsia" w:ascii="仿宋" w:hAnsi="仿宋" w:eastAsia="仿宋" w:cs="仿宋"/>
                <w:i w:val="0"/>
                <w:iCs w:val="0"/>
                <w:color w:val="000000"/>
                <w:kern w:val="2"/>
                <w:sz w:val="24"/>
                <w:szCs w:val="24"/>
                <w:highlight w:val="none"/>
                <w:u w:val="none"/>
                <w:lang w:val="en-US" w:eastAsia="zh-CN" w:bidi="ar-SA"/>
              </w:rPr>
            </w:pPr>
            <w:r>
              <w:rPr>
                <w:rFonts w:hint="eastAsia" w:ascii="仿宋" w:hAnsi="仿宋" w:eastAsia="仿宋" w:cs="仿宋"/>
                <w:i w:val="0"/>
                <w:iCs w:val="0"/>
                <w:color w:val="000000"/>
                <w:kern w:val="0"/>
                <w:sz w:val="24"/>
                <w:szCs w:val="24"/>
                <w:highlight w:val="none"/>
                <w:u w:val="none"/>
                <w:lang w:val="en-US" w:eastAsia="zh-CN" w:bidi="ar"/>
              </w:rPr>
              <w:t>126</w:t>
            </w:r>
          </w:p>
        </w:tc>
        <w:tc>
          <w:tcPr>
            <w:tcW w:w="11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8FC5DA">
            <w:pPr>
              <w:keepNext w:val="0"/>
              <w:keepLines w:val="0"/>
              <w:widowControl/>
              <w:suppressLineNumbers w:val="0"/>
              <w:jc w:val="left"/>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壁挂式空调</w:t>
            </w:r>
          </w:p>
        </w:tc>
        <w:tc>
          <w:tcPr>
            <w:tcW w:w="7530" w:type="dxa"/>
            <w:tcBorders>
              <w:top w:val="single" w:color="000000" w:sz="4" w:space="0"/>
              <w:left w:val="single" w:color="000000" w:sz="4" w:space="0"/>
              <w:bottom w:val="single" w:color="000000" w:sz="4" w:space="0"/>
              <w:right w:val="single" w:color="000000" w:sz="4" w:space="0"/>
            </w:tcBorders>
            <w:shd w:val="clear" w:color="auto" w:fill="auto"/>
            <w:vAlign w:val="top"/>
          </w:tcPr>
          <w:p w14:paraId="18FE7704">
            <w:pPr>
              <w:keepNext w:val="0"/>
              <w:keepLines w:val="0"/>
              <w:widowControl/>
              <w:suppressLineNumbers w:val="0"/>
              <w:jc w:val="left"/>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 xml:space="preserve">壁挂式空调变 频 / 定 频 </w:t>
            </w:r>
            <w:r>
              <w:rPr>
                <w:rStyle w:val="280"/>
                <w:rFonts w:hint="eastAsia" w:ascii="仿宋" w:hAnsi="仿宋" w:eastAsia="仿宋" w:cs="仿宋"/>
                <w:sz w:val="24"/>
                <w:szCs w:val="24"/>
                <w:highlight w:val="none"/>
                <w:lang w:val="en-US" w:eastAsia="zh-CN" w:bidi="ar"/>
              </w:rPr>
              <w:t xml:space="preserve"> 变频  空 调 匹 数1.5P</w:t>
            </w:r>
          </w:p>
        </w:tc>
        <w:tc>
          <w:tcPr>
            <w:tcW w:w="8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164196">
            <w:pPr>
              <w:keepNext w:val="0"/>
              <w:keepLines w:val="0"/>
              <w:widowControl/>
              <w:suppressLineNumbers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台</w:t>
            </w:r>
          </w:p>
        </w:tc>
        <w:tc>
          <w:tcPr>
            <w:tcW w:w="8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70C9F5">
            <w:pPr>
              <w:keepNext w:val="0"/>
              <w:keepLines w:val="0"/>
              <w:widowControl/>
              <w:suppressLineNumbers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1</w:t>
            </w:r>
          </w:p>
        </w:tc>
        <w:tc>
          <w:tcPr>
            <w:tcW w:w="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958754">
            <w:pPr>
              <w:keepNext w:val="0"/>
              <w:keepLines w:val="0"/>
              <w:widowControl/>
              <w:suppressLineNumbers w:val="0"/>
              <w:jc w:val="center"/>
              <w:textAlignment w:val="center"/>
              <w:rPr>
                <w:rFonts w:hint="eastAsia" w:ascii="仿宋" w:hAnsi="仿宋" w:eastAsia="仿宋" w:cs="仿宋"/>
                <w:i w:val="0"/>
                <w:iCs w:val="0"/>
                <w:color w:val="000000"/>
                <w:kern w:val="0"/>
                <w:sz w:val="24"/>
                <w:szCs w:val="24"/>
                <w:highlight w:val="none"/>
                <w:u w:val="none"/>
                <w:lang w:val="en-US" w:eastAsia="zh-CN" w:bidi="ar"/>
              </w:rPr>
            </w:pP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7BEEA8">
            <w:pPr>
              <w:keepNext w:val="0"/>
              <w:keepLines w:val="0"/>
              <w:widowControl/>
              <w:suppressLineNumbers w:val="0"/>
              <w:jc w:val="center"/>
              <w:textAlignment w:val="center"/>
              <w:rPr>
                <w:rFonts w:hint="eastAsia" w:ascii="仿宋" w:hAnsi="仿宋" w:eastAsia="仿宋" w:cs="仿宋"/>
                <w:i w:val="0"/>
                <w:iCs w:val="0"/>
                <w:color w:val="000000"/>
                <w:kern w:val="0"/>
                <w:sz w:val="24"/>
                <w:szCs w:val="24"/>
                <w:highlight w:val="none"/>
                <w:u w:val="none"/>
                <w:lang w:val="en-US" w:eastAsia="zh-CN" w:bidi="ar"/>
              </w:rPr>
            </w:pPr>
          </w:p>
        </w:tc>
        <w:tc>
          <w:tcPr>
            <w:tcW w:w="9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FE0664">
            <w:pPr>
              <w:keepNext w:val="0"/>
              <w:keepLines w:val="0"/>
              <w:widowControl/>
              <w:suppressLineNumbers w:val="0"/>
              <w:jc w:val="center"/>
              <w:textAlignment w:val="center"/>
              <w:rPr>
                <w:rFonts w:hint="eastAsia" w:ascii="仿宋" w:hAnsi="仿宋" w:eastAsia="仿宋" w:cs="仿宋"/>
                <w:i w:val="0"/>
                <w:iCs w:val="0"/>
                <w:color w:val="000000"/>
                <w:kern w:val="0"/>
                <w:sz w:val="24"/>
                <w:szCs w:val="24"/>
                <w:highlight w:val="none"/>
                <w:u w:val="none"/>
                <w:lang w:val="en-US" w:eastAsia="zh-CN" w:bidi="ar"/>
              </w:rPr>
            </w:pPr>
          </w:p>
        </w:tc>
      </w:tr>
      <w:tr w14:paraId="6D372DA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5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AEDB36">
            <w:pPr>
              <w:keepNext w:val="0"/>
              <w:keepLines w:val="0"/>
              <w:widowControl/>
              <w:suppressLineNumbers w:val="0"/>
              <w:jc w:val="center"/>
              <w:textAlignment w:val="center"/>
              <w:rPr>
                <w:rFonts w:hint="eastAsia" w:ascii="仿宋" w:hAnsi="仿宋" w:eastAsia="仿宋" w:cs="仿宋"/>
                <w:i w:val="0"/>
                <w:iCs w:val="0"/>
                <w:color w:val="000000"/>
                <w:kern w:val="2"/>
                <w:sz w:val="24"/>
                <w:szCs w:val="24"/>
                <w:highlight w:val="none"/>
                <w:u w:val="none"/>
                <w:lang w:val="en-US" w:eastAsia="zh-CN" w:bidi="ar-SA"/>
              </w:rPr>
            </w:pPr>
            <w:r>
              <w:rPr>
                <w:rFonts w:hint="eastAsia" w:ascii="仿宋" w:hAnsi="仿宋" w:eastAsia="仿宋" w:cs="仿宋"/>
                <w:i w:val="0"/>
                <w:iCs w:val="0"/>
                <w:color w:val="000000"/>
                <w:kern w:val="0"/>
                <w:sz w:val="24"/>
                <w:szCs w:val="24"/>
                <w:highlight w:val="none"/>
                <w:u w:val="none"/>
                <w:lang w:val="en-US" w:eastAsia="zh-CN" w:bidi="ar"/>
              </w:rPr>
              <w:t>127</w:t>
            </w:r>
          </w:p>
        </w:tc>
        <w:tc>
          <w:tcPr>
            <w:tcW w:w="11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1F26A0">
            <w:pPr>
              <w:keepNext w:val="0"/>
              <w:keepLines w:val="0"/>
              <w:widowControl/>
              <w:suppressLineNumbers w:val="0"/>
              <w:jc w:val="left"/>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操作台</w:t>
            </w:r>
          </w:p>
        </w:tc>
        <w:tc>
          <w:tcPr>
            <w:tcW w:w="7530" w:type="dxa"/>
            <w:tcBorders>
              <w:top w:val="single" w:color="000000" w:sz="4" w:space="0"/>
              <w:left w:val="single" w:color="000000" w:sz="4" w:space="0"/>
              <w:bottom w:val="single" w:color="000000" w:sz="4" w:space="0"/>
              <w:right w:val="single" w:color="000000" w:sz="4" w:space="0"/>
            </w:tcBorders>
            <w:shd w:val="clear" w:color="auto" w:fill="auto"/>
            <w:vAlign w:val="top"/>
          </w:tcPr>
          <w:p w14:paraId="66E5F29D">
            <w:pPr>
              <w:keepNext w:val="0"/>
              <w:keepLines w:val="0"/>
              <w:widowControl/>
              <w:suppressLineNumbers w:val="0"/>
              <w:jc w:val="left"/>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三工位</w:t>
            </w:r>
          </w:p>
        </w:tc>
        <w:tc>
          <w:tcPr>
            <w:tcW w:w="8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447432">
            <w:pPr>
              <w:keepNext w:val="0"/>
              <w:keepLines w:val="0"/>
              <w:widowControl/>
              <w:suppressLineNumbers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套</w:t>
            </w:r>
          </w:p>
        </w:tc>
        <w:tc>
          <w:tcPr>
            <w:tcW w:w="8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D33990">
            <w:pPr>
              <w:keepNext w:val="0"/>
              <w:keepLines w:val="0"/>
              <w:widowControl/>
              <w:suppressLineNumbers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1</w:t>
            </w:r>
          </w:p>
        </w:tc>
        <w:tc>
          <w:tcPr>
            <w:tcW w:w="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AA60D5">
            <w:pPr>
              <w:keepNext w:val="0"/>
              <w:keepLines w:val="0"/>
              <w:widowControl/>
              <w:suppressLineNumbers w:val="0"/>
              <w:jc w:val="center"/>
              <w:textAlignment w:val="center"/>
              <w:rPr>
                <w:rFonts w:hint="eastAsia" w:ascii="仿宋" w:hAnsi="仿宋" w:eastAsia="仿宋" w:cs="仿宋"/>
                <w:i w:val="0"/>
                <w:iCs w:val="0"/>
                <w:color w:val="000000"/>
                <w:kern w:val="0"/>
                <w:sz w:val="24"/>
                <w:szCs w:val="24"/>
                <w:highlight w:val="none"/>
                <w:u w:val="none"/>
                <w:lang w:val="en-US" w:eastAsia="zh-CN" w:bidi="ar"/>
              </w:rPr>
            </w:pP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31981F">
            <w:pPr>
              <w:keepNext w:val="0"/>
              <w:keepLines w:val="0"/>
              <w:widowControl/>
              <w:suppressLineNumbers w:val="0"/>
              <w:jc w:val="center"/>
              <w:textAlignment w:val="center"/>
              <w:rPr>
                <w:rFonts w:hint="eastAsia" w:ascii="仿宋" w:hAnsi="仿宋" w:eastAsia="仿宋" w:cs="仿宋"/>
                <w:i w:val="0"/>
                <w:iCs w:val="0"/>
                <w:color w:val="000000"/>
                <w:kern w:val="0"/>
                <w:sz w:val="24"/>
                <w:szCs w:val="24"/>
                <w:highlight w:val="none"/>
                <w:u w:val="none"/>
                <w:lang w:val="en-US" w:eastAsia="zh-CN" w:bidi="ar"/>
              </w:rPr>
            </w:pPr>
          </w:p>
        </w:tc>
        <w:tc>
          <w:tcPr>
            <w:tcW w:w="9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895D0C">
            <w:pPr>
              <w:keepNext w:val="0"/>
              <w:keepLines w:val="0"/>
              <w:widowControl/>
              <w:suppressLineNumbers w:val="0"/>
              <w:jc w:val="center"/>
              <w:textAlignment w:val="center"/>
              <w:rPr>
                <w:rFonts w:hint="eastAsia" w:ascii="仿宋" w:hAnsi="仿宋" w:eastAsia="仿宋" w:cs="仿宋"/>
                <w:i w:val="0"/>
                <w:iCs w:val="0"/>
                <w:color w:val="000000"/>
                <w:kern w:val="0"/>
                <w:sz w:val="24"/>
                <w:szCs w:val="24"/>
                <w:highlight w:val="none"/>
                <w:u w:val="none"/>
                <w:lang w:val="en-US" w:eastAsia="zh-CN" w:bidi="ar"/>
              </w:rPr>
            </w:pPr>
          </w:p>
        </w:tc>
      </w:tr>
      <w:tr w14:paraId="13086A0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5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890EB5">
            <w:pPr>
              <w:keepNext w:val="0"/>
              <w:keepLines w:val="0"/>
              <w:widowControl/>
              <w:suppressLineNumbers w:val="0"/>
              <w:jc w:val="center"/>
              <w:textAlignment w:val="center"/>
              <w:rPr>
                <w:rFonts w:hint="eastAsia" w:ascii="仿宋" w:hAnsi="仿宋" w:eastAsia="仿宋" w:cs="仿宋"/>
                <w:i w:val="0"/>
                <w:iCs w:val="0"/>
                <w:color w:val="000000"/>
                <w:kern w:val="2"/>
                <w:sz w:val="24"/>
                <w:szCs w:val="24"/>
                <w:highlight w:val="none"/>
                <w:u w:val="none"/>
                <w:lang w:val="en-US" w:eastAsia="zh-CN" w:bidi="ar-SA"/>
              </w:rPr>
            </w:pPr>
            <w:r>
              <w:rPr>
                <w:rFonts w:hint="eastAsia" w:ascii="仿宋" w:hAnsi="仿宋" w:eastAsia="仿宋" w:cs="仿宋"/>
                <w:i w:val="0"/>
                <w:iCs w:val="0"/>
                <w:color w:val="000000"/>
                <w:kern w:val="0"/>
                <w:sz w:val="24"/>
                <w:szCs w:val="24"/>
                <w:highlight w:val="none"/>
                <w:u w:val="none"/>
                <w:lang w:val="en-US" w:eastAsia="zh-CN" w:bidi="ar"/>
              </w:rPr>
              <w:t>128</w:t>
            </w:r>
          </w:p>
        </w:tc>
        <w:tc>
          <w:tcPr>
            <w:tcW w:w="11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62FA4B">
            <w:pPr>
              <w:keepNext w:val="0"/>
              <w:keepLines w:val="0"/>
              <w:widowControl/>
              <w:suppressLineNumbers w:val="0"/>
              <w:jc w:val="left"/>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机房门</w:t>
            </w:r>
          </w:p>
        </w:tc>
        <w:tc>
          <w:tcPr>
            <w:tcW w:w="7530" w:type="dxa"/>
            <w:tcBorders>
              <w:top w:val="single" w:color="000000" w:sz="4" w:space="0"/>
              <w:left w:val="single" w:color="000000" w:sz="4" w:space="0"/>
              <w:bottom w:val="single" w:color="000000" w:sz="4" w:space="0"/>
              <w:right w:val="single" w:color="000000" w:sz="4" w:space="0"/>
            </w:tcBorders>
            <w:shd w:val="clear" w:color="auto" w:fill="auto"/>
            <w:vAlign w:val="top"/>
          </w:tcPr>
          <w:p w14:paraId="41084921">
            <w:pPr>
              <w:keepNext w:val="0"/>
              <w:keepLines w:val="0"/>
              <w:widowControl/>
              <w:suppressLineNumbers w:val="0"/>
              <w:jc w:val="left"/>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钢制甲级防火门：1000*2300mm</w:t>
            </w:r>
          </w:p>
        </w:tc>
        <w:tc>
          <w:tcPr>
            <w:tcW w:w="8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55413E">
            <w:pPr>
              <w:keepNext w:val="0"/>
              <w:keepLines w:val="0"/>
              <w:widowControl/>
              <w:suppressLineNumbers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樘</w:t>
            </w:r>
          </w:p>
        </w:tc>
        <w:tc>
          <w:tcPr>
            <w:tcW w:w="8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FA2F40">
            <w:pPr>
              <w:keepNext w:val="0"/>
              <w:keepLines w:val="0"/>
              <w:widowControl/>
              <w:suppressLineNumbers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1</w:t>
            </w:r>
          </w:p>
        </w:tc>
        <w:tc>
          <w:tcPr>
            <w:tcW w:w="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3A3FBB">
            <w:pPr>
              <w:keepNext w:val="0"/>
              <w:keepLines w:val="0"/>
              <w:widowControl/>
              <w:suppressLineNumbers w:val="0"/>
              <w:jc w:val="center"/>
              <w:textAlignment w:val="center"/>
              <w:rPr>
                <w:rFonts w:hint="eastAsia" w:ascii="仿宋" w:hAnsi="仿宋" w:eastAsia="仿宋" w:cs="仿宋"/>
                <w:i w:val="0"/>
                <w:iCs w:val="0"/>
                <w:color w:val="000000"/>
                <w:kern w:val="0"/>
                <w:sz w:val="24"/>
                <w:szCs w:val="24"/>
                <w:highlight w:val="none"/>
                <w:u w:val="none"/>
                <w:lang w:val="en-US" w:eastAsia="zh-CN" w:bidi="ar"/>
              </w:rPr>
            </w:pP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7009AA">
            <w:pPr>
              <w:keepNext w:val="0"/>
              <w:keepLines w:val="0"/>
              <w:widowControl/>
              <w:suppressLineNumbers w:val="0"/>
              <w:jc w:val="center"/>
              <w:textAlignment w:val="center"/>
              <w:rPr>
                <w:rFonts w:hint="eastAsia" w:ascii="仿宋" w:hAnsi="仿宋" w:eastAsia="仿宋" w:cs="仿宋"/>
                <w:i w:val="0"/>
                <w:iCs w:val="0"/>
                <w:color w:val="000000"/>
                <w:kern w:val="0"/>
                <w:sz w:val="24"/>
                <w:szCs w:val="24"/>
                <w:highlight w:val="none"/>
                <w:u w:val="none"/>
                <w:lang w:val="en-US" w:eastAsia="zh-CN" w:bidi="ar"/>
              </w:rPr>
            </w:pPr>
          </w:p>
        </w:tc>
        <w:tc>
          <w:tcPr>
            <w:tcW w:w="9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495DFE">
            <w:pPr>
              <w:keepNext w:val="0"/>
              <w:keepLines w:val="0"/>
              <w:widowControl/>
              <w:suppressLineNumbers w:val="0"/>
              <w:jc w:val="center"/>
              <w:textAlignment w:val="center"/>
              <w:rPr>
                <w:rFonts w:hint="eastAsia" w:ascii="仿宋" w:hAnsi="仿宋" w:eastAsia="仿宋" w:cs="仿宋"/>
                <w:i w:val="0"/>
                <w:iCs w:val="0"/>
                <w:color w:val="000000"/>
                <w:kern w:val="0"/>
                <w:sz w:val="24"/>
                <w:szCs w:val="24"/>
                <w:highlight w:val="none"/>
                <w:u w:val="none"/>
                <w:lang w:val="en-US" w:eastAsia="zh-CN" w:bidi="ar"/>
              </w:rPr>
            </w:pPr>
          </w:p>
        </w:tc>
      </w:tr>
      <w:tr w14:paraId="034570D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5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A3246E">
            <w:pPr>
              <w:keepNext w:val="0"/>
              <w:keepLines w:val="0"/>
              <w:widowControl/>
              <w:suppressLineNumbers w:val="0"/>
              <w:jc w:val="center"/>
              <w:textAlignment w:val="center"/>
              <w:rPr>
                <w:rFonts w:hint="eastAsia" w:ascii="仿宋" w:hAnsi="仿宋" w:eastAsia="仿宋" w:cs="仿宋"/>
                <w:i w:val="0"/>
                <w:iCs w:val="0"/>
                <w:color w:val="000000"/>
                <w:kern w:val="2"/>
                <w:sz w:val="24"/>
                <w:szCs w:val="24"/>
                <w:highlight w:val="none"/>
                <w:u w:val="none"/>
                <w:lang w:val="en-US" w:eastAsia="zh-CN" w:bidi="ar-SA"/>
              </w:rPr>
            </w:pPr>
            <w:r>
              <w:rPr>
                <w:rFonts w:hint="eastAsia" w:ascii="仿宋" w:hAnsi="仿宋" w:eastAsia="仿宋" w:cs="仿宋"/>
                <w:i w:val="0"/>
                <w:iCs w:val="0"/>
                <w:color w:val="000000"/>
                <w:kern w:val="0"/>
                <w:sz w:val="24"/>
                <w:szCs w:val="24"/>
                <w:highlight w:val="none"/>
                <w:u w:val="none"/>
                <w:lang w:val="en-US" w:eastAsia="zh-CN" w:bidi="ar"/>
              </w:rPr>
              <w:t>129</w:t>
            </w:r>
          </w:p>
        </w:tc>
        <w:tc>
          <w:tcPr>
            <w:tcW w:w="11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FDCCBB">
            <w:pPr>
              <w:keepNext w:val="0"/>
              <w:keepLines w:val="0"/>
              <w:widowControl/>
              <w:suppressLineNumbers w:val="0"/>
              <w:jc w:val="left"/>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防盗窗</w:t>
            </w:r>
          </w:p>
        </w:tc>
        <w:tc>
          <w:tcPr>
            <w:tcW w:w="7530" w:type="dxa"/>
            <w:tcBorders>
              <w:top w:val="single" w:color="000000" w:sz="4" w:space="0"/>
              <w:left w:val="single" w:color="000000" w:sz="4" w:space="0"/>
              <w:bottom w:val="single" w:color="000000" w:sz="4" w:space="0"/>
              <w:right w:val="single" w:color="000000" w:sz="4" w:space="0"/>
            </w:tcBorders>
            <w:shd w:val="clear" w:color="auto" w:fill="auto"/>
            <w:vAlign w:val="top"/>
          </w:tcPr>
          <w:p w14:paraId="218F5FD1">
            <w:pPr>
              <w:keepNext w:val="0"/>
              <w:keepLines w:val="0"/>
              <w:widowControl/>
              <w:suppressLineNumbers w:val="0"/>
              <w:jc w:val="left"/>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依据现场定制防盗窗</w:t>
            </w:r>
          </w:p>
        </w:tc>
        <w:tc>
          <w:tcPr>
            <w:tcW w:w="8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62CA6D">
            <w:pPr>
              <w:keepNext w:val="0"/>
              <w:keepLines w:val="0"/>
              <w:widowControl/>
              <w:suppressLineNumbers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套</w:t>
            </w:r>
          </w:p>
        </w:tc>
        <w:tc>
          <w:tcPr>
            <w:tcW w:w="8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FD7D54">
            <w:pPr>
              <w:keepNext w:val="0"/>
              <w:keepLines w:val="0"/>
              <w:widowControl/>
              <w:suppressLineNumbers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2</w:t>
            </w:r>
          </w:p>
        </w:tc>
        <w:tc>
          <w:tcPr>
            <w:tcW w:w="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2903A6">
            <w:pPr>
              <w:keepNext w:val="0"/>
              <w:keepLines w:val="0"/>
              <w:widowControl/>
              <w:suppressLineNumbers w:val="0"/>
              <w:jc w:val="center"/>
              <w:textAlignment w:val="center"/>
              <w:rPr>
                <w:rFonts w:hint="eastAsia" w:ascii="仿宋" w:hAnsi="仿宋" w:eastAsia="仿宋" w:cs="仿宋"/>
                <w:i w:val="0"/>
                <w:iCs w:val="0"/>
                <w:color w:val="000000"/>
                <w:kern w:val="0"/>
                <w:sz w:val="24"/>
                <w:szCs w:val="24"/>
                <w:highlight w:val="none"/>
                <w:u w:val="none"/>
                <w:lang w:val="en-US" w:eastAsia="zh-CN" w:bidi="ar"/>
              </w:rPr>
            </w:pP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00D569">
            <w:pPr>
              <w:keepNext w:val="0"/>
              <w:keepLines w:val="0"/>
              <w:widowControl/>
              <w:suppressLineNumbers w:val="0"/>
              <w:jc w:val="center"/>
              <w:textAlignment w:val="center"/>
              <w:rPr>
                <w:rFonts w:hint="eastAsia" w:ascii="仿宋" w:hAnsi="仿宋" w:eastAsia="仿宋" w:cs="仿宋"/>
                <w:i w:val="0"/>
                <w:iCs w:val="0"/>
                <w:color w:val="000000"/>
                <w:kern w:val="0"/>
                <w:sz w:val="24"/>
                <w:szCs w:val="24"/>
                <w:highlight w:val="none"/>
                <w:u w:val="none"/>
                <w:lang w:val="en-US" w:eastAsia="zh-CN" w:bidi="ar"/>
              </w:rPr>
            </w:pPr>
          </w:p>
        </w:tc>
        <w:tc>
          <w:tcPr>
            <w:tcW w:w="9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7B3298">
            <w:pPr>
              <w:keepNext w:val="0"/>
              <w:keepLines w:val="0"/>
              <w:widowControl/>
              <w:suppressLineNumbers w:val="0"/>
              <w:jc w:val="center"/>
              <w:textAlignment w:val="center"/>
              <w:rPr>
                <w:rFonts w:hint="eastAsia" w:ascii="仿宋" w:hAnsi="仿宋" w:eastAsia="仿宋" w:cs="仿宋"/>
                <w:i w:val="0"/>
                <w:iCs w:val="0"/>
                <w:color w:val="000000"/>
                <w:kern w:val="0"/>
                <w:sz w:val="24"/>
                <w:szCs w:val="24"/>
                <w:highlight w:val="none"/>
                <w:u w:val="none"/>
                <w:lang w:val="en-US" w:eastAsia="zh-CN" w:bidi="ar"/>
              </w:rPr>
            </w:pPr>
          </w:p>
        </w:tc>
      </w:tr>
      <w:tr w14:paraId="5A7E930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5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F05F9E">
            <w:pPr>
              <w:keepNext w:val="0"/>
              <w:keepLines w:val="0"/>
              <w:widowControl/>
              <w:suppressLineNumbers w:val="0"/>
              <w:jc w:val="center"/>
              <w:textAlignment w:val="center"/>
              <w:rPr>
                <w:rFonts w:hint="eastAsia" w:ascii="仿宋" w:hAnsi="仿宋" w:eastAsia="仿宋" w:cs="仿宋"/>
                <w:i w:val="0"/>
                <w:iCs w:val="0"/>
                <w:color w:val="000000"/>
                <w:kern w:val="2"/>
                <w:sz w:val="24"/>
                <w:szCs w:val="24"/>
                <w:highlight w:val="none"/>
                <w:u w:val="none"/>
                <w:lang w:val="en-US" w:eastAsia="zh-CN" w:bidi="ar-SA"/>
              </w:rPr>
            </w:pPr>
            <w:r>
              <w:rPr>
                <w:rFonts w:hint="eastAsia" w:ascii="仿宋" w:hAnsi="仿宋" w:eastAsia="仿宋" w:cs="仿宋"/>
                <w:i w:val="0"/>
                <w:iCs w:val="0"/>
                <w:color w:val="000000"/>
                <w:kern w:val="0"/>
                <w:sz w:val="24"/>
                <w:szCs w:val="24"/>
                <w:highlight w:val="none"/>
                <w:u w:val="none"/>
                <w:lang w:val="en-US" w:eastAsia="zh-CN" w:bidi="ar"/>
              </w:rPr>
              <w:t>130</w:t>
            </w:r>
          </w:p>
        </w:tc>
        <w:tc>
          <w:tcPr>
            <w:tcW w:w="11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928BCA">
            <w:pPr>
              <w:keepNext w:val="0"/>
              <w:keepLines w:val="0"/>
              <w:widowControl/>
              <w:suppressLineNumbers w:val="0"/>
              <w:jc w:val="left"/>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弱电地线槽</w:t>
            </w:r>
          </w:p>
        </w:tc>
        <w:tc>
          <w:tcPr>
            <w:tcW w:w="7530" w:type="dxa"/>
            <w:tcBorders>
              <w:top w:val="single" w:color="000000" w:sz="4" w:space="0"/>
              <w:left w:val="single" w:color="000000" w:sz="4" w:space="0"/>
              <w:bottom w:val="single" w:color="000000" w:sz="4" w:space="0"/>
              <w:right w:val="single" w:color="000000" w:sz="4" w:space="0"/>
            </w:tcBorders>
            <w:shd w:val="clear" w:color="auto" w:fill="auto"/>
            <w:vAlign w:val="top"/>
          </w:tcPr>
          <w:p w14:paraId="46F6C31E">
            <w:pPr>
              <w:keepNext w:val="0"/>
              <w:keepLines w:val="0"/>
              <w:widowControl/>
              <w:suppressLineNumbers w:val="0"/>
              <w:jc w:val="left"/>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200*100*1.2</w:t>
            </w:r>
          </w:p>
        </w:tc>
        <w:tc>
          <w:tcPr>
            <w:tcW w:w="8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EEE282">
            <w:pPr>
              <w:keepNext w:val="0"/>
              <w:keepLines w:val="0"/>
              <w:widowControl/>
              <w:suppressLineNumbers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米</w:t>
            </w:r>
          </w:p>
        </w:tc>
        <w:tc>
          <w:tcPr>
            <w:tcW w:w="8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9ECE81">
            <w:pPr>
              <w:keepNext w:val="0"/>
              <w:keepLines w:val="0"/>
              <w:widowControl/>
              <w:suppressLineNumbers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10</w:t>
            </w:r>
          </w:p>
        </w:tc>
        <w:tc>
          <w:tcPr>
            <w:tcW w:w="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39C66B">
            <w:pPr>
              <w:keepNext w:val="0"/>
              <w:keepLines w:val="0"/>
              <w:widowControl/>
              <w:suppressLineNumbers w:val="0"/>
              <w:jc w:val="center"/>
              <w:textAlignment w:val="center"/>
              <w:rPr>
                <w:rFonts w:hint="eastAsia" w:ascii="仿宋" w:hAnsi="仿宋" w:eastAsia="仿宋" w:cs="仿宋"/>
                <w:i w:val="0"/>
                <w:iCs w:val="0"/>
                <w:color w:val="000000"/>
                <w:kern w:val="0"/>
                <w:sz w:val="24"/>
                <w:szCs w:val="24"/>
                <w:highlight w:val="none"/>
                <w:u w:val="none"/>
                <w:lang w:val="en-US" w:eastAsia="zh-CN" w:bidi="ar"/>
              </w:rPr>
            </w:pP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777B8F">
            <w:pPr>
              <w:keepNext w:val="0"/>
              <w:keepLines w:val="0"/>
              <w:widowControl/>
              <w:suppressLineNumbers w:val="0"/>
              <w:jc w:val="center"/>
              <w:textAlignment w:val="center"/>
              <w:rPr>
                <w:rFonts w:hint="eastAsia" w:ascii="仿宋" w:hAnsi="仿宋" w:eastAsia="仿宋" w:cs="仿宋"/>
                <w:i w:val="0"/>
                <w:iCs w:val="0"/>
                <w:color w:val="000000"/>
                <w:kern w:val="0"/>
                <w:sz w:val="24"/>
                <w:szCs w:val="24"/>
                <w:highlight w:val="none"/>
                <w:u w:val="none"/>
                <w:lang w:val="en-US" w:eastAsia="zh-CN" w:bidi="ar"/>
              </w:rPr>
            </w:pPr>
          </w:p>
        </w:tc>
        <w:tc>
          <w:tcPr>
            <w:tcW w:w="9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91C9E5">
            <w:pPr>
              <w:keepNext w:val="0"/>
              <w:keepLines w:val="0"/>
              <w:widowControl/>
              <w:suppressLineNumbers w:val="0"/>
              <w:jc w:val="center"/>
              <w:textAlignment w:val="center"/>
              <w:rPr>
                <w:rFonts w:hint="eastAsia" w:ascii="仿宋" w:hAnsi="仿宋" w:eastAsia="仿宋" w:cs="仿宋"/>
                <w:i w:val="0"/>
                <w:iCs w:val="0"/>
                <w:color w:val="000000"/>
                <w:kern w:val="0"/>
                <w:sz w:val="24"/>
                <w:szCs w:val="24"/>
                <w:highlight w:val="none"/>
                <w:u w:val="none"/>
                <w:lang w:val="en-US" w:eastAsia="zh-CN" w:bidi="ar"/>
              </w:rPr>
            </w:pPr>
          </w:p>
        </w:tc>
      </w:tr>
      <w:tr w14:paraId="4E15033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5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38D110">
            <w:pPr>
              <w:keepNext w:val="0"/>
              <w:keepLines w:val="0"/>
              <w:widowControl/>
              <w:suppressLineNumbers w:val="0"/>
              <w:jc w:val="center"/>
              <w:textAlignment w:val="center"/>
              <w:rPr>
                <w:rFonts w:hint="eastAsia" w:ascii="仿宋" w:hAnsi="仿宋" w:eastAsia="仿宋" w:cs="仿宋"/>
                <w:i w:val="0"/>
                <w:iCs w:val="0"/>
                <w:color w:val="000000"/>
                <w:kern w:val="2"/>
                <w:sz w:val="24"/>
                <w:szCs w:val="24"/>
                <w:highlight w:val="none"/>
                <w:u w:val="none"/>
                <w:lang w:val="en-US" w:eastAsia="zh-CN" w:bidi="ar-SA"/>
              </w:rPr>
            </w:pPr>
            <w:r>
              <w:rPr>
                <w:rFonts w:hint="eastAsia" w:ascii="仿宋" w:hAnsi="仿宋" w:eastAsia="仿宋" w:cs="仿宋"/>
                <w:i w:val="0"/>
                <w:iCs w:val="0"/>
                <w:color w:val="000000"/>
                <w:kern w:val="0"/>
                <w:sz w:val="24"/>
                <w:szCs w:val="24"/>
                <w:highlight w:val="none"/>
                <w:u w:val="none"/>
                <w:lang w:val="en-US" w:eastAsia="zh-CN" w:bidi="ar"/>
              </w:rPr>
              <w:t>131</w:t>
            </w:r>
          </w:p>
        </w:tc>
        <w:tc>
          <w:tcPr>
            <w:tcW w:w="11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E8A8D3">
            <w:pPr>
              <w:keepNext w:val="0"/>
              <w:keepLines w:val="0"/>
              <w:widowControl/>
              <w:suppressLineNumbers w:val="0"/>
              <w:jc w:val="left"/>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UPS主机</w:t>
            </w:r>
          </w:p>
        </w:tc>
        <w:tc>
          <w:tcPr>
            <w:tcW w:w="7530" w:type="dxa"/>
            <w:tcBorders>
              <w:top w:val="single" w:color="000000" w:sz="4" w:space="0"/>
              <w:left w:val="single" w:color="000000" w:sz="4" w:space="0"/>
              <w:bottom w:val="single" w:color="000000" w:sz="4" w:space="0"/>
              <w:right w:val="single" w:color="000000" w:sz="4" w:space="0"/>
            </w:tcBorders>
            <w:shd w:val="clear" w:color="auto" w:fill="auto"/>
            <w:vAlign w:val="top"/>
          </w:tcPr>
          <w:p w14:paraId="7CDA64B5">
            <w:pPr>
              <w:keepNext w:val="0"/>
              <w:keepLines w:val="0"/>
              <w:widowControl/>
              <w:suppressLineNumbers w:val="0"/>
              <w:jc w:val="left"/>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单进单出，10KVA</w:t>
            </w:r>
          </w:p>
        </w:tc>
        <w:tc>
          <w:tcPr>
            <w:tcW w:w="8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90EB44">
            <w:pPr>
              <w:keepNext w:val="0"/>
              <w:keepLines w:val="0"/>
              <w:widowControl/>
              <w:suppressLineNumbers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台</w:t>
            </w:r>
          </w:p>
        </w:tc>
        <w:tc>
          <w:tcPr>
            <w:tcW w:w="8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998B66">
            <w:pPr>
              <w:keepNext w:val="0"/>
              <w:keepLines w:val="0"/>
              <w:widowControl/>
              <w:suppressLineNumbers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1</w:t>
            </w:r>
          </w:p>
        </w:tc>
        <w:tc>
          <w:tcPr>
            <w:tcW w:w="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6BF1D1">
            <w:pPr>
              <w:keepNext w:val="0"/>
              <w:keepLines w:val="0"/>
              <w:widowControl/>
              <w:suppressLineNumbers w:val="0"/>
              <w:jc w:val="center"/>
              <w:textAlignment w:val="center"/>
              <w:rPr>
                <w:rFonts w:hint="eastAsia" w:ascii="仿宋" w:hAnsi="仿宋" w:eastAsia="仿宋" w:cs="仿宋"/>
                <w:i w:val="0"/>
                <w:iCs w:val="0"/>
                <w:color w:val="000000"/>
                <w:kern w:val="0"/>
                <w:sz w:val="24"/>
                <w:szCs w:val="24"/>
                <w:highlight w:val="none"/>
                <w:u w:val="none"/>
                <w:lang w:val="en-US" w:eastAsia="zh-CN" w:bidi="ar"/>
              </w:rPr>
            </w:pP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6CC84D">
            <w:pPr>
              <w:keepNext w:val="0"/>
              <w:keepLines w:val="0"/>
              <w:widowControl/>
              <w:suppressLineNumbers w:val="0"/>
              <w:jc w:val="center"/>
              <w:textAlignment w:val="center"/>
              <w:rPr>
                <w:rFonts w:hint="eastAsia" w:ascii="仿宋" w:hAnsi="仿宋" w:eastAsia="仿宋" w:cs="仿宋"/>
                <w:i w:val="0"/>
                <w:iCs w:val="0"/>
                <w:color w:val="000000"/>
                <w:kern w:val="0"/>
                <w:sz w:val="24"/>
                <w:szCs w:val="24"/>
                <w:highlight w:val="none"/>
                <w:u w:val="none"/>
                <w:lang w:val="en-US" w:eastAsia="zh-CN" w:bidi="ar"/>
              </w:rPr>
            </w:pPr>
          </w:p>
        </w:tc>
        <w:tc>
          <w:tcPr>
            <w:tcW w:w="9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33F7F8">
            <w:pPr>
              <w:keepNext w:val="0"/>
              <w:keepLines w:val="0"/>
              <w:widowControl/>
              <w:suppressLineNumbers w:val="0"/>
              <w:jc w:val="center"/>
              <w:textAlignment w:val="center"/>
              <w:rPr>
                <w:rFonts w:hint="eastAsia" w:ascii="仿宋" w:hAnsi="仿宋" w:eastAsia="仿宋" w:cs="仿宋"/>
                <w:i w:val="0"/>
                <w:iCs w:val="0"/>
                <w:color w:val="000000"/>
                <w:kern w:val="0"/>
                <w:sz w:val="24"/>
                <w:szCs w:val="24"/>
                <w:highlight w:val="none"/>
                <w:u w:val="none"/>
                <w:lang w:val="en-US" w:eastAsia="zh-CN" w:bidi="ar"/>
              </w:rPr>
            </w:pPr>
          </w:p>
        </w:tc>
      </w:tr>
      <w:tr w14:paraId="1FD78FA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5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ADA46A">
            <w:pPr>
              <w:keepNext w:val="0"/>
              <w:keepLines w:val="0"/>
              <w:widowControl/>
              <w:suppressLineNumbers w:val="0"/>
              <w:jc w:val="center"/>
              <w:textAlignment w:val="center"/>
              <w:rPr>
                <w:rFonts w:hint="eastAsia" w:ascii="仿宋" w:hAnsi="仿宋" w:eastAsia="仿宋" w:cs="仿宋"/>
                <w:i w:val="0"/>
                <w:iCs w:val="0"/>
                <w:color w:val="000000"/>
                <w:kern w:val="2"/>
                <w:sz w:val="24"/>
                <w:szCs w:val="24"/>
                <w:highlight w:val="none"/>
                <w:u w:val="none"/>
                <w:lang w:val="en-US" w:eastAsia="zh-CN" w:bidi="ar-SA"/>
              </w:rPr>
            </w:pPr>
            <w:r>
              <w:rPr>
                <w:rFonts w:hint="eastAsia" w:ascii="仿宋" w:hAnsi="仿宋" w:eastAsia="仿宋" w:cs="仿宋"/>
                <w:i w:val="0"/>
                <w:iCs w:val="0"/>
                <w:color w:val="000000"/>
                <w:kern w:val="0"/>
                <w:sz w:val="24"/>
                <w:szCs w:val="24"/>
                <w:highlight w:val="none"/>
                <w:u w:val="none"/>
                <w:lang w:val="en-US" w:eastAsia="zh-CN" w:bidi="ar"/>
              </w:rPr>
              <w:t>132</w:t>
            </w:r>
          </w:p>
        </w:tc>
        <w:tc>
          <w:tcPr>
            <w:tcW w:w="11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8FF805">
            <w:pPr>
              <w:keepNext w:val="0"/>
              <w:keepLines w:val="0"/>
              <w:widowControl/>
              <w:suppressLineNumbers w:val="0"/>
              <w:jc w:val="left"/>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UPS电池</w:t>
            </w:r>
          </w:p>
        </w:tc>
        <w:tc>
          <w:tcPr>
            <w:tcW w:w="7530" w:type="dxa"/>
            <w:tcBorders>
              <w:top w:val="single" w:color="000000" w:sz="4" w:space="0"/>
              <w:left w:val="single" w:color="000000" w:sz="4" w:space="0"/>
              <w:bottom w:val="single" w:color="000000" w:sz="4" w:space="0"/>
              <w:right w:val="single" w:color="000000" w:sz="4" w:space="0"/>
            </w:tcBorders>
            <w:shd w:val="clear" w:color="auto" w:fill="auto"/>
            <w:vAlign w:val="top"/>
          </w:tcPr>
          <w:p w14:paraId="33D44257">
            <w:pPr>
              <w:keepNext w:val="0"/>
              <w:keepLines w:val="0"/>
              <w:widowControl/>
              <w:suppressLineNumbers w:val="0"/>
              <w:jc w:val="left"/>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16节电池1组*2组</w:t>
            </w:r>
          </w:p>
        </w:tc>
        <w:tc>
          <w:tcPr>
            <w:tcW w:w="8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D7AEE6">
            <w:pPr>
              <w:keepNext w:val="0"/>
              <w:keepLines w:val="0"/>
              <w:widowControl/>
              <w:suppressLineNumbers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节</w:t>
            </w:r>
          </w:p>
        </w:tc>
        <w:tc>
          <w:tcPr>
            <w:tcW w:w="8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33EDD0">
            <w:pPr>
              <w:keepNext w:val="0"/>
              <w:keepLines w:val="0"/>
              <w:widowControl/>
              <w:suppressLineNumbers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32</w:t>
            </w:r>
          </w:p>
        </w:tc>
        <w:tc>
          <w:tcPr>
            <w:tcW w:w="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151FDF">
            <w:pPr>
              <w:keepNext w:val="0"/>
              <w:keepLines w:val="0"/>
              <w:widowControl/>
              <w:suppressLineNumbers w:val="0"/>
              <w:jc w:val="center"/>
              <w:textAlignment w:val="center"/>
              <w:rPr>
                <w:rFonts w:hint="eastAsia" w:ascii="仿宋" w:hAnsi="仿宋" w:eastAsia="仿宋" w:cs="仿宋"/>
                <w:i w:val="0"/>
                <w:iCs w:val="0"/>
                <w:color w:val="000000"/>
                <w:kern w:val="0"/>
                <w:sz w:val="24"/>
                <w:szCs w:val="24"/>
                <w:highlight w:val="none"/>
                <w:u w:val="none"/>
                <w:lang w:val="en-US" w:eastAsia="zh-CN" w:bidi="ar"/>
              </w:rPr>
            </w:pP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EC77C1">
            <w:pPr>
              <w:keepNext w:val="0"/>
              <w:keepLines w:val="0"/>
              <w:widowControl/>
              <w:suppressLineNumbers w:val="0"/>
              <w:jc w:val="center"/>
              <w:textAlignment w:val="center"/>
              <w:rPr>
                <w:rFonts w:hint="eastAsia" w:ascii="仿宋" w:hAnsi="仿宋" w:eastAsia="仿宋" w:cs="仿宋"/>
                <w:i w:val="0"/>
                <w:iCs w:val="0"/>
                <w:color w:val="000000"/>
                <w:kern w:val="0"/>
                <w:sz w:val="24"/>
                <w:szCs w:val="24"/>
                <w:highlight w:val="none"/>
                <w:u w:val="none"/>
                <w:lang w:val="en-US" w:eastAsia="zh-CN" w:bidi="ar"/>
              </w:rPr>
            </w:pPr>
          </w:p>
        </w:tc>
        <w:tc>
          <w:tcPr>
            <w:tcW w:w="9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C91374">
            <w:pPr>
              <w:keepNext w:val="0"/>
              <w:keepLines w:val="0"/>
              <w:widowControl/>
              <w:suppressLineNumbers w:val="0"/>
              <w:jc w:val="center"/>
              <w:textAlignment w:val="center"/>
              <w:rPr>
                <w:rFonts w:hint="eastAsia" w:ascii="仿宋" w:hAnsi="仿宋" w:eastAsia="仿宋" w:cs="仿宋"/>
                <w:i w:val="0"/>
                <w:iCs w:val="0"/>
                <w:color w:val="000000"/>
                <w:kern w:val="0"/>
                <w:sz w:val="24"/>
                <w:szCs w:val="24"/>
                <w:highlight w:val="none"/>
                <w:u w:val="none"/>
                <w:lang w:val="en-US" w:eastAsia="zh-CN" w:bidi="ar"/>
              </w:rPr>
            </w:pPr>
          </w:p>
        </w:tc>
      </w:tr>
      <w:tr w14:paraId="4E3A969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5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B2A041">
            <w:pPr>
              <w:keepNext w:val="0"/>
              <w:keepLines w:val="0"/>
              <w:widowControl/>
              <w:suppressLineNumbers w:val="0"/>
              <w:jc w:val="center"/>
              <w:textAlignment w:val="center"/>
              <w:rPr>
                <w:rFonts w:hint="eastAsia" w:ascii="仿宋" w:hAnsi="仿宋" w:eastAsia="仿宋" w:cs="仿宋"/>
                <w:i w:val="0"/>
                <w:iCs w:val="0"/>
                <w:color w:val="000000"/>
                <w:kern w:val="2"/>
                <w:sz w:val="24"/>
                <w:szCs w:val="24"/>
                <w:highlight w:val="none"/>
                <w:u w:val="none"/>
                <w:lang w:val="en-US" w:eastAsia="zh-CN" w:bidi="ar-SA"/>
              </w:rPr>
            </w:pPr>
            <w:r>
              <w:rPr>
                <w:rFonts w:hint="eastAsia" w:ascii="仿宋" w:hAnsi="仿宋" w:eastAsia="仿宋" w:cs="仿宋"/>
                <w:i w:val="0"/>
                <w:iCs w:val="0"/>
                <w:color w:val="000000"/>
                <w:kern w:val="0"/>
                <w:sz w:val="24"/>
                <w:szCs w:val="24"/>
                <w:highlight w:val="none"/>
                <w:u w:val="none"/>
                <w:lang w:val="en-US" w:eastAsia="zh-CN" w:bidi="ar"/>
              </w:rPr>
              <w:t>133</w:t>
            </w:r>
          </w:p>
        </w:tc>
        <w:tc>
          <w:tcPr>
            <w:tcW w:w="11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69C220">
            <w:pPr>
              <w:keepNext w:val="0"/>
              <w:keepLines w:val="0"/>
              <w:widowControl/>
              <w:suppressLineNumbers w:val="0"/>
              <w:jc w:val="left"/>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电池柜</w:t>
            </w:r>
          </w:p>
        </w:tc>
        <w:tc>
          <w:tcPr>
            <w:tcW w:w="7530" w:type="dxa"/>
            <w:tcBorders>
              <w:top w:val="single" w:color="000000" w:sz="4" w:space="0"/>
              <w:left w:val="single" w:color="000000" w:sz="4" w:space="0"/>
              <w:bottom w:val="single" w:color="000000" w:sz="4" w:space="0"/>
              <w:right w:val="single" w:color="000000" w:sz="4" w:space="0"/>
            </w:tcBorders>
            <w:shd w:val="clear" w:color="auto" w:fill="auto"/>
            <w:vAlign w:val="top"/>
          </w:tcPr>
          <w:p w14:paraId="7B8BB916">
            <w:pPr>
              <w:keepNext w:val="0"/>
              <w:keepLines w:val="0"/>
              <w:widowControl/>
              <w:suppressLineNumbers w:val="0"/>
              <w:jc w:val="left"/>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含32套10平方电池连接线、铜鼻子、制作费、标配直流空开、安装差旅费；不含电池柜到主机间连接线；不含设备卸车费、搬运费、上位费、散力架；</w:t>
            </w:r>
          </w:p>
        </w:tc>
        <w:tc>
          <w:tcPr>
            <w:tcW w:w="8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91D0EE">
            <w:pPr>
              <w:keepNext w:val="0"/>
              <w:keepLines w:val="0"/>
              <w:widowControl/>
              <w:suppressLineNumbers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套</w:t>
            </w:r>
          </w:p>
        </w:tc>
        <w:tc>
          <w:tcPr>
            <w:tcW w:w="8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B1655B">
            <w:pPr>
              <w:keepNext w:val="0"/>
              <w:keepLines w:val="0"/>
              <w:widowControl/>
              <w:suppressLineNumbers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2</w:t>
            </w:r>
          </w:p>
        </w:tc>
        <w:tc>
          <w:tcPr>
            <w:tcW w:w="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C58FCF">
            <w:pPr>
              <w:keepNext w:val="0"/>
              <w:keepLines w:val="0"/>
              <w:widowControl/>
              <w:suppressLineNumbers w:val="0"/>
              <w:jc w:val="center"/>
              <w:textAlignment w:val="center"/>
              <w:rPr>
                <w:rFonts w:hint="eastAsia" w:ascii="仿宋" w:hAnsi="仿宋" w:eastAsia="仿宋" w:cs="仿宋"/>
                <w:i w:val="0"/>
                <w:iCs w:val="0"/>
                <w:color w:val="000000"/>
                <w:kern w:val="0"/>
                <w:sz w:val="24"/>
                <w:szCs w:val="24"/>
                <w:highlight w:val="none"/>
                <w:u w:val="none"/>
                <w:lang w:val="en-US" w:eastAsia="zh-CN" w:bidi="ar"/>
              </w:rPr>
            </w:pP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097DC7">
            <w:pPr>
              <w:keepNext w:val="0"/>
              <w:keepLines w:val="0"/>
              <w:widowControl/>
              <w:suppressLineNumbers w:val="0"/>
              <w:jc w:val="center"/>
              <w:textAlignment w:val="center"/>
              <w:rPr>
                <w:rFonts w:hint="eastAsia" w:ascii="仿宋" w:hAnsi="仿宋" w:eastAsia="仿宋" w:cs="仿宋"/>
                <w:i w:val="0"/>
                <w:iCs w:val="0"/>
                <w:color w:val="000000"/>
                <w:kern w:val="0"/>
                <w:sz w:val="24"/>
                <w:szCs w:val="24"/>
                <w:highlight w:val="none"/>
                <w:u w:val="none"/>
                <w:lang w:val="en-US" w:eastAsia="zh-CN" w:bidi="ar"/>
              </w:rPr>
            </w:pPr>
          </w:p>
        </w:tc>
        <w:tc>
          <w:tcPr>
            <w:tcW w:w="9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650CA0">
            <w:pPr>
              <w:keepNext w:val="0"/>
              <w:keepLines w:val="0"/>
              <w:widowControl/>
              <w:suppressLineNumbers w:val="0"/>
              <w:jc w:val="center"/>
              <w:textAlignment w:val="center"/>
              <w:rPr>
                <w:rFonts w:hint="eastAsia" w:ascii="仿宋" w:hAnsi="仿宋" w:eastAsia="仿宋" w:cs="仿宋"/>
                <w:i w:val="0"/>
                <w:iCs w:val="0"/>
                <w:color w:val="000000"/>
                <w:kern w:val="0"/>
                <w:sz w:val="24"/>
                <w:szCs w:val="24"/>
                <w:highlight w:val="none"/>
                <w:u w:val="none"/>
                <w:lang w:val="en-US" w:eastAsia="zh-CN" w:bidi="ar"/>
              </w:rPr>
            </w:pPr>
          </w:p>
        </w:tc>
      </w:tr>
      <w:tr w14:paraId="28A3009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5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0D63D5">
            <w:pPr>
              <w:keepNext w:val="0"/>
              <w:keepLines w:val="0"/>
              <w:widowControl/>
              <w:suppressLineNumbers w:val="0"/>
              <w:jc w:val="center"/>
              <w:textAlignment w:val="center"/>
              <w:rPr>
                <w:rFonts w:hint="eastAsia" w:ascii="仿宋" w:hAnsi="仿宋" w:eastAsia="仿宋" w:cs="仿宋"/>
                <w:i w:val="0"/>
                <w:iCs w:val="0"/>
                <w:color w:val="000000"/>
                <w:kern w:val="2"/>
                <w:sz w:val="24"/>
                <w:szCs w:val="24"/>
                <w:highlight w:val="none"/>
                <w:u w:val="none"/>
                <w:lang w:val="en-US" w:eastAsia="zh-CN" w:bidi="ar-SA"/>
              </w:rPr>
            </w:pPr>
            <w:r>
              <w:rPr>
                <w:rFonts w:hint="eastAsia" w:ascii="仿宋" w:hAnsi="仿宋" w:eastAsia="仿宋" w:cs="仿宋"/>
                <w:i w:val="0"/>
                <w:iCs w:val="0"/>
                <w:color w:val="000000"/>
                <w:kern w:val="0"/>
                <w:sz w:val="24"/>
                <w:szCs w:val="24"/>
                <w:highlight w:val="none"/>
                <w:u w:val="none"/>
                <w:lang w:val="en-US" w:eastAsia="zh-CN" w:bidi="ar"/>
              </w:rPr>
              <w:t>134</w:t>
            </w:r>
          </w:p>
        </w:tc>
        <w:tc>
          <w:tcPr>
            <w:tcW w:w="11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4D052A">
            <w:pPr>
              <w:keepNext w:val="0"/>
              <w:keepLines w:val="0"/>
              <w:widowControl/>
              <w:suppressLineNumbers w:val="0"/>
              <w:jc w:val="left"/>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承重底座</w:t>
            </w:r>
          </w:p>
        </w:tc>
        <w:tc>
          <w:tcPr>
            <w:tcW w:w="7530" w:type="dxa"/>
            <w:tcBorders>
              <w:top w:val="single" w:color="000000" w:sz="4" w:space="0"/>
              <w:left w:val="single" w:color="000000" w:sz="4" w:space="0"/>
              <w:bottom w:val="single" w:color="000000" w:sz="4" w:space="0"/>
              <w:right w:val="single" w:color="000000" w:sz="4" w:space="0"/>
            </w:tcBorders>
            <w:shd w:val="clear" w:color="auto" w:fill="auto"/>
            <w:vAlign w:val="top"/>
          </w:tcPr>
          <w:p w14:paraId="649FEE39">
            <w:pPr>
              <w:keepNext w:val="0"/>
              <w:keepLines w:val="0"/>
              <w:widowControl/>
              <w:suppressLineNumbers w:val="0"/>
              <w:jc w:val="left"/>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依据设备尺寸定制</w:t>
            </w:r>
          </w:p>
        </w:tc>
        <w:tc>
          <w:tcPr>
            <w:tcW w:w="8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380F70">
            <w:pPr>
              <w:keepNext w:val="0"/>
              <w:keepLines w:val="0"/>
              <w:widowControl/>
              <w:suppressLineNumbers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套</w:t>
            </w:r>
          </w:p>
        </w:tc>
        <w:tc>
          <w:tcPr>
            <w:tcW w:w="8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C8E749">
            <w:pPr>
              <w:keepNext w:val="0"/>
              <w:keepLines w:val="0"/>
              <w:widowControl/>
              <w:suppressLineNumbers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2</w:t>
            </w:r>
          </w:p>
        </w:tc>
        <w:tc>
          <w:tcPr>
            <w:tcW w:w="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DC3D88">
            <w:pPr>
              <w:keepNext w:val="0"/>
              <w:keepLines w:val="0"/>
              <w:widowControl/>
              <w:suppressLineNumbers w:val="0"/>
              <w:jc w:val="center"/>
              <w:textAlignment w:val="center"/>
              <w:rPr>
                <w:rFonts w:hint="eastAsia" w:ascii="仿宋" w:hAnsi="仿宋" w:eastAsia="仿宋" w:cs="仿宋"/>
                <w:i w:val="0"/>
                <w:iCs w:val="0"/>
                <w:color w:val="000000"/>
                <w:kern w:val="0"/>
                <w:sz w:val="24"/>
                <w:szCs w:val="24"/>
                <w:highlight w:val="none"/>
                <w:u w:val="none"/>
                <w:lang w:val="en-US" w:eastAsia="zh-CN" w:bidi="ar"/>
              </w:rPr>
            </w:pP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7E5B4F">
            <w:pPr>
              <w:keepNext w:val="0"/>
              <w:keepLines w:val="0"/>
              <w:widowControl/>
              <w:suppressLineNumbers w:val="0"/>
              <w:jc w:val="center"/>
              <w:textAlignment w:val="center"/>
              <w:rPr>
                <w:rFonts w:hint="eastAsia" w:ascii="仿宋" w:hAnsi="仿宋" w:eastAsia="仿宋" w:cs="仿宋"/>
                <w:i w:val="0"/>
                <w:iCs w:val="0"/>
                <w:color w:val="000000"/>
                <w:kern w:val="0"/>
                <w:sz w:val="24"/>
                <w:szCs w:val="24"/>
                <w:highlight w:val="none"/>
                <w:u w:val="none"/>
                <w:lang w:val="en-US" w:eastAsia="zh-CN" w:bidi="ar"/>
              </w:rPr>
            </w:pPr>
          </w:p>
        </w:tc>
        <w:tc>
          <w:tcPr>
            <w:tcW w:w="9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43745B">
            <w:pPr>
              <w:keepNext w:val="0"/>
              <w:keepLines w:val="0"/>
              <w:widowControl/>
              <w:suppressLineNumbers w:val="0"/>
              <w:jc w:val="center"/>
              <w:textAlignment w:val="center"/>
              <w:rPr>
                <w:rFonts w:hint="eastAsia" w:ascii="仿宋" w:hAnsi="仿宋" w:eastAsia="仿宋" w:cs="仿宋"/>
                <w:i w:val="0"/>
                <w:iCs w:val="0"/>
                <w:color w:val="000000"/>
                <w:kern w:val="0"/>
                <w:sz w:val="24"/>
                <w:szCs w:val="24"/>
                <w:highlight w:val="none"/>
                <w:u w:val="none"/>
                <w:lang w:val="en-US" w:eastAsia="zh-CN" w:bidi="ar"/>
              </w:rPr>
            </w:pPr>
          </w:p>
        </w:tc>
      </w:tr>
      <w:tr w14:paraId="45B4602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5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97D4A2">
            <w:pPr>
              <w:keepNext w:val="0"/>
              <w:keepLines w:val="0"/>
              <w:widowControl/>
              <w:suppressLineNumbers w:val="0"/>
              <w:jc w:val="center"/>
              <w:textAlignment w:val="center"/>
              <w:rPr>
                <w:rFonts w:hint="eastAsia" w:ascii="仿宋" w:hAnsi="仿宋" w:eastAsia="仿宋" w:cs="仿宋"/>
                <w:i w:val="0"/>
                <w:iCs w:val="0"/>
                <w:color w:val="000000"/>
                <w:kern w:val="2"/>
                <w:sz w:val="24"/>
                <w:szCs w:val="24"/>
                <w:highlight w:val="none"/>
                <w:u w:val="none"/>
                <w:lang w:val="en-US" w:eastAsia="zh-CN" w:bidi="ar-SA"/>
              </w:rPr>
            </w:pPr>
            <w:r>
              <w:rPr>
                <w:rFonts w:hint="eastAsia" w:ascii="仿宋" w:hAnsi="仿宋" w:eastAsia="仿宋" w:cs="仿宋"/>
                <w:i w:val="0"/>
                <w:iCs w:val="0"/>
                <w:color w:val="000000"/>
                <w:kern w:val="0"/>
                <w:sz w:val="24"/>
                <w:szCs w:val="24"/>
                <w:highlight w:val="none"/>
                <w:u w:val="none"/>
                <w:lang w:val="en-US" w:eastAsia="zh-CN" w:bidi="ar"/>
              </w:rPr>
              <w:t>135</w:t>
            </w:r>
          </w:p>
        </w:tc>
        <w:tc>
          <w:tcPr>
            <w:tcW w:w="11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466ED5">
            <w:pPr>
              <w:keepNext w:val="0"/>
              <w:keepLines w:val="0"/>
              <w:widowControl/>
              <w:suppressLineNumbers w:val="0"/>
              <w:jc w:val="left"/>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等电位箱</w:t>
            </w:r>
          </w:p>
        </w:tc>
        <w:tc>
          <w:tcPr>
            <w:tcW w:w="7530" w:type="dxa"/>
            <w:tcBorders>
              <w:top w:val="single" w:color="000000" w:sz="4" w:space="0"/>
              <w:left w:val="single" w:color="000000" w:sz="4" w:space="0"/>
              <w:bottom w:val="single" w:color="000000" w:sz="4" w:space="0"/>
              <w:right w:val="single" w:color="000000" w:sz="4" w:space="0"/>
            </w:tcBorders>
            <w:shd w:val="clear" w:color="auto" w:fill="auto"/>
            <w:vAlign w:val="top"/>
          </w:tcPr>
          <w:p w14:paraId="1D9BF6F9">
            <w:pPr>
              <w:keepNext w:val="0"/>
              <w:keepLines w:val="0"/>
              <w:widowControl/>
              <w:suppressLineNumbers w:val="0"/>
              <w:jc w:val="left"/>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300*250mm</w:t>
            </w:r>
          </w:p>
        </w:tc>
        <w:tc>
          <w:tcPr>
            <w:tcW w:w="8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36B0B1">
            <w:pPr>
              <w:keepNext w:val="0"/>
              <w:keepLines w:val="0"/>
              <w:widowControl/>
              <w:suppressLineNumbers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只</w:t>
            </w:r>
          </w:p>
        </w:tc>
        <w:tc>
          <w:tcPr>
            <w:tcW w:w="8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D04843">
            <w:pPr>
              <w:keepNext w:val="0"/>
              <w:keepLines w:val="0"/>
              <w:widowControl/>
              <w:suppressLineNumbers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1</w:t>
            </w:r>
          </w:p>
        </w:tc>
        <w:tc>
          <w:tcPr>
            <w:tcW w:w="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AE9C41">
            <w:pPr>
              <w:keepNext w:val="0"/>
              <w:keepLines w:val="0"/>
              <w:widowControl/>
              <w:suppressLineNumbers w:val="0"/>
              <w:jc w:val="center"/>
              <w:textAlignment w:val="center"/>
              <w:rPr>
                <w:rFonts w:hint="eastAsia" w:ascii="仿宋" w:hAnsi="仿宋" w:eastAsia="仿宋" w:cs="仿宋"/>
                <w:i w:val="0"/>
                <w:iCs w:val="0"/>
                <w:color w:val="000000"/>
                <w:kern w:val="0"/>
                <w:sz w:val="24"/>
                <w:szCs w:val="24"/>
                <w:highlight w:val="none"/>
                <w:u w:val="none"/>
                <w:lang w:val="en-US" w:eastAsia="zh-CN" w:bidi="ar"/>
              </w:rPr>
            </w:pP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C955A5">
            <w:pPr>
              <w:keepNext w:val="0"/>
              <w:keepLines w:val="0"/>
              <w:widowControl/>
              <w:suppressLineNumbers w:val="0"/>
              <w:jc w:val="center"/>
              <w:textAlignment w:val="center"/>
              <w:rPr>
                <w:rFonts w:hint="eastAsia" w:ascii="仿宋" w:hAnsi="仿宋" w:eastAsia="仿宋" w:cs="仿宋"/>
                <w:i w:val="0"/>
                <w:iCs w:val="0"/>
                <w:color w:val="000000"/>
                <w:kern w:val="0"/>
                <w:sz w:val="24"/>
                <w:szCs w:val="24"/>
                <w:highlight w:val="none"/>
                <w:u w:val="none"/>
                <w:lang w:val="en-US" w:eastAsia="zh-CN" w:bidi="ar"/>
              </w:rPr>
            </w:pPr>
          </w:p>
        </w:tc>
        <w:tc>
          <w:tcPr>
            <w:tcW w:w="9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31D36B">
            <w:pPr>
              <w:keepNext w:val="0"/>
              <w:keepLines w:val="0"/>
              <w:widowControl/>
              <w:suppressLineNumbers w:val="0"/>
              <w:jc w:val="center"/>
              <w:textAlignment w:val="center"/>
              <w:rPr>
                <w:rFonts w:hint="eastAsia" w:ascii="仿宋" w:hAnsi="仿宋" w:eastAsia="仿宋" w:cs="仿宋"/>
                <w:i w:val="0"/>
                <w:iCs w:val="0"/>
                <w:color w:val="000000"/>
                <w:kern w:val="0"/>
                <w:sz w:val="24"/>
                <w:szCs w:val="24"/>
                <w:highlight w:val="none"/>
                <w:u w:val="none"/>
                <w:lang w:val="en-US" w:eastAsia="zh-CN" w:bidi="ar"/>
              </w:rPr>
            </w:pPr>
          </w:p>
        </w:tc>
      </w:tr>
      <w:tr w14:paraId="398FED3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5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654C76">
            <w:pPr>
              <w:keepNext w:val="0"/>
              <w:keepLines w:val="0"/>
              <w:widowControl/>
              <w:suppressLineNumbers w:val="0"/>
              <w:jc w:val="center"/>
              <w:textAlignment w:val="center"/>
              <w:rPr>
                <w:rFonts w:hint="eastAsia" w:ascii="仿宋" w:hAnsi="仿宋" w:eastAsia="仿宋" w:cs="仿宋"/>
                <w:i w:val="0"/>
                <w:iCs w:val="0"/>
                <w:color w:val="000000"/>
                <w:kern w:val="2"/>
                <w:sz w:val="24"/>
                <w:szCs w:val="24"/>
                <w:highlight w:val="none"/>
                <w:u w:val="none"/>
                <w:lang w:val="en-US" w:eastAsia="zh-CN" w:bidi="ar-SA"/>
              </w:rPr>
            </w:pPr>
            <w:r>
              <w:rPr>
                <w:rFonts w:hint="eastAsia" w:ascii="仿宋" w:hAnsi="仿宋" w:eastAsia="仿宋" w:cs="仿宋"/>
                <w:i w:val="0"/>
                <w:iCs w:val="0"/>
                <w:color w:val="000000"/>
                <w:kern w:val="0"/>
                <w:sz w:val="24"/>
                <w:szCs w:val="24"/>
                <w:highlight w:val="none"/>
                <w:u w:val="none"/>
                <w:lang w:val="en-US" w:eastAsia="zh-CN" w:bidi="ar"/>
              </w:rPr>
              <w:t>136</w:t>
            </w:r>
          </w:p>
        </w:tc>
        <w:tc>
          <w:tcPr>
            <w:tcW w:w="11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228F7E">
            <w:pPr>
              <w:keepNext w:val="0"/>
              <w:keepLines w:val="0"/>
              <w:widowControl/>
              <w:suppressLineNumbers w:val="0"/>
              <w:jc w:val="left"/>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接地母排</w:t>
            </w:r>
          </w:p>
        </w:tc>
        <w:tc>
          <w:tcPr>
            <w:tcW w:w="7530" w:type="dxa"/>
            <w:tcBorders>
              <w:top w:val="single" w:color="000000" w:sz="4" w:space="0"/>
              <w:left w:val="single" w:color="000000" w:sz="4" w:space="0"/>
              <w:bottom w:val="single" w:color="000000" w:sz="4" w:space="0"/>
              <w:right w:val="single" w:color="000000" w:sz="4" w:space="0"/>
            </w:tcBorders>
            <w:shd w:val="clear" w:color="auto" w:fill="auto"/>
            <w:vAlign w:val="top"/>
          </w:tcPr>
          <w:p w14:paraId="6C8CDF60">
            <w:pPr>
              <w:keepNext w:val="0"/>
              <w:keepLines w:val="0"/>
              <w:widowControl/>
              <w:suppressLineNumbers w:val="0"/>
              <w:jc w:val="left"/>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40*4mm</w:t>
            </w:r>
          </w:p>
        </w:tc>
        <w:tc>
          <w:tcPr>
            <w:tcW w:w="8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758C3B">
            <w:pPr>
              <w:keepNext w:val="0"/>
              <w:keepLines w:val="0"/>
              <w:widowControl/>
              <w:suppressLineNumbers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米</w:t>
            </w:r>
          </w:p>
        </w:tc>
        <w:tc>
          <w:tcPr>
            <w:tcW w:w="8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72F5DB">
            <w:pPr>
              <w:keepNext w:val="0"/>
              <w:keepLines w:val="0"/>
              <w:widowControl/>
              <w:suppressLineNumbers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10</w:t>
            </w:r>
          </w:p>
        </w:tc>
        <w:tc>
          <w:tcPr>
            <w:tcW w:w="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C7ED69">
            <w:pPr>
              <w:keepNext w:val="0"/>
              <w:keepLines w:val="0"/>
              <w:widowControl/>
              <w:suppressLineNumbers w:val="0"/>
              <w:jc w:val="center"/>
              <w:textAlignment w:val="center"/>
              <w:rPr>
                <w:rFonts w:hint="eastAsia" w:ascii="仿宋" w:hAnsi="仿宋" w:eastAsia="仿宋" w:cs="仿宋"/>
                <w:i w:val="0"/>
                <w:iCs w:val="0"/>
                <w:color w:val="000000"/>
                <w:kern w:val="0"/>
                <w:sz w:val="24"/>
                <w:szCs w:val="24"/>
                <w:highlight w:val="none"/>
                <w:u w:val="none"/>
                <w:lang w:val="en-US" w:eastAsia="zh-CN" w:bidi="ar"/>
              </w:rPr>
            </w:pP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0147C3">
            <w:pPr>
              <w:keepNext w:val="0"/>
              <w:keepLines w:val="0"/>
              <w:widowControl/>
              <w:suppressLineNumbers w:val="0"/>
              <w:jc w:val="center"/>
              <w:textAlignment w:val="center"/>
              <w:rPr>
                <w:rFonts w:hint="eastAsia" w:ascii="仿宋" w:hAnsi="仿宋" w:eastAsia="仿宋" w:cs="仿宋"/>
                <w:i w:val="0"/>
                <w:iCs w:val="0"/>
                <w:color w:val="000000"/>
                <w:kern w:val="0"/>
                <w:sz w:val="24"/>
                <w:szCs w:val="24"/>
                <w:highlight w:val="none"/>
                <w:u w:val="none"/>
                <w:lang w:val="en-US" w:eastAsia="zh-CN" w:bidi="ar"/>
              </w:rPr>
            </w:pPr>
          </w:p>
        </w:tc>
        <w:tc>
          <w:tcPr>
            <w:tcW w:w="9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EC838F">
            <w:pPr>
              <w:keepNext w:val="0"/>
              <w:keepLines w:val="0"/>
              <w:widowControl/>
              <w:suppressLineNumbers w:val="0"/>
              <w:jc w:val="center"/>
              <w:textAlignment w:val="center"/>
              <w:rPr>
                <w:rFonts w:hint="eastAsia" w:ascii="仿宋" w:hAnsi="仿宋" w:eastAsia="仿宋" w:cs="仿宋"/>
                <w:i w:val="0"/>
                <w:iCs w:val="0"/>
                <w:color w:val="000000"/>
                <w:kern w:val="0"/>
                <w:sz w:val="24"/>
                <w:szCs w:val="24"/>
                <w:highlight w:val="none"/>
                <w:u w:val="none"/>
                <w:lang w:val="en-US" w:eastAsia="zh-CN" w:bidi="ar"/>
              </w:rPr>
            </w:pPr>
          </w:p>
        </w:tc>
      </w:tr>
      <w:tr w14:paraId="327F7B6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5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EA7DB2">
            <w:pPr>
              <w:keepNext w:val="0"/>
              <w:keepLines w:val="0"/>
              <w:widowControl/>
              <w:suppressLineNumbers w:val="0"/>
              <w:jc w:val="center"/>
              <w:textAlignment w:val="center"/>
              <w:rPr>
                <w:rFonts w:hint="eastAsia" w:ascii="仿宋" w:hAnsi="仿宋" w:eastAsia="仿宋" w:cs="仿宋"/>
                <w:i w:val="0"/>
                <w:iCs w:val="0"/>
                <w:color w:val="000000"/>
                <w:kern w:val="2"/>
                <w:sz w:val="24"/>
                <w:szCs w:val="24"/>
                <w:highlight w:val="none"/>
                <w:u w:val="none"/>
                <w:lang w:val="en-US" w:eastAsia="zh-CN" w:bidi="ar-SA"/>
              </w:rPr>
            </w:pPr>
            <w:r>
              <w:rPr>
                <w:rFonts w:hint="eastAsia" w:ascii="仿宋" w:hAnsi="仿宋" w:eastAsia="仿宋" w:cs="仿宋"/>
                <w:i w:val="0"/>
                <w:iCs w:val="0"/>
                <w:color w:val="000000"/>
                <w:kern w:val="0"/>
                <w:sz w:val="24"/>
                <w:szCs w:val="24"/>
                <w:highlight w:val="none"/>
                <w:u w:val="none"/>
                <w:lang w:val="en-US" w:eastAsia="zh-CN" w:bidi="ar"/>
              </w:rPr>
              <w:t>137</w:t>
            </w:r>
          </w:p>
        </w:tc>
        <w:tc>
          <w:tcPr>
            <w:tcW w:w="11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8803ED">
            <w:pPr>
              <w:keepNext w:val="0"/>
              <w:keepLines w:val="0"/>
              <w:widowControl/>
              <w:suppressLineNumbers w:val="0"/>
              <w:jc w:val="left"/>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接地线缆</w:t>
            </w:r>
          </w:p>
        </w:tc>
        <w:tc>
          <w:tcPr>
            <w:tcW w:w="7530" w:type="dxa"/>
            <w:tcBorders>
              <w:top w:val="single" w:color="000000" w:sz="4" w:space="0"/>
              <w:left w:val="single" w:color="000000" w:sz="4" w:space="0"/>
              <w:bottom w:val="single" w:color="000000" w:sz="4" w:space="0"/>
              <w:right w:val="single" w:color="000000" w:sz="4" w:space="0"/>
            </w:tcBorders>
            <w:shd w:val="clear" w:color="auto" w:fill="auto"/>
            <w:vAlign w:val="top"/>
          </w:tcPr>
          <w:p w14:paraId="7005E7C8">
            <w:pPr>
              <w:keepNext w:val="0"/>
              <w:keepLines w:val="0"/>
              <w:widowControl/>
              <w:suppressLineNumbers w:val="0"/>
              <w:jc w:val="left"/>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BVR25</w:t>
            </w:r>
          </w:p>
        </w:tc>
        <w:tc>
          <w:tcPr>
            <w:tcW w:w="8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207F8A">
            <w:pPr>
              <w:keepNext w:val="0"/>
              <w:keepLines w:val="0"/>
              <w:widowControl/>
              <w:suppressLineNumbers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米</w:t>
            </w:r>
          </w:p>
        </w:tc>
        <w:tc>
          <w:tcPr>
            <w:tcW w:w="8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33782F">
            <w:pPr>
              <w:keepNext w:val="0"/>
              <w:keepLines w:val="0"/>
              <w:widowControl/>
              <w:suppressLineNumbers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10</w:t>
            </w:r>
          </w:p>
        </w:tc>
        <w:tc>
          <w:tcPr>
            <w:tcW w:w="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7F5952">
            <w:pPr>
              <w:keepNext w:val="0"/>
              <w:keepLines w:val="0"/>
              <w:widowControl/>
              <w:suppressLineNumbers w:val="0"/>
              <w:jc w:val="center"/>
              <w:textAlignment w:val="center"/>
              <w:rPr>
                <w:rFonts w:hint="eastAsia" w:ascii="仿宋" w:hAnsi="仿宋" w:eastAsia="仿宋" w:cs="仿宋"/>
                <w:i w:val="0"/>
                <w:iCs w:val="0"/>
                <w:color w:val="000000"/>
                <w:kern w:val="0"/>
                <w:sz w:val="24"/>
                <w:szCs w:val="24"/>
                <w:highlight w:val="none"/>
                <w:u w:val="none"/>
                <w:lang w:val="en-US" w:eastAsia="zh-CN" w:bidi="ar"/>
              </w:rPr>
            </w:pP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68E917">
            <w:pPr>
              <w:keepNext w:val="0"/>
              <w:keepLines w:val="0"/>
              <w:widowControl/>
              <w:suppressLineNumbers w:val="0"/>
              <w:jc w:val="center"/>
              <w:textAlignment w:val="center"/>
              <w:rPr>
                <w:rFonts w:hint="eastAsia" w:ascii="仿宋" w:hAnsi="仿宋" w:eastAsia="仿宋" w:cs="仿宋"/>
                <w:i w:val="0"/>
                <w:iCs w:val="0"/>
                <w:color w:val="000000"/>
                <w:kern w:val="0"/>
                <w:sz w:val="24"/>
                <w:szCs w:val="24"/>
                <w:highlight w:val="none"/>
                <w:u w:val="none"/>
                <w:lang w:val="en-US" w:eastAsia="zh-CN" w:bidi="ar"/>
              </w:rPr>
            </w:pPr>
          </w:p>
        </w:tc>
        <w:tc>
          <w:tcPr>
            <w:tcW w:w="9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5F20B9">
            <w:pPr>
              <w:keepNext w:val="0"/>
              <w:keepLines w:val="0"/>
              <w:widowControl/>
              <w:suppressLineNumbers w:val="0"/>
              <w:jc w:val="center"/>
              <w:textAlignment w:val="center"/>
              <w:rPr>
                <w:rFonts w:hint="eastAsia" w:ascii="仿宋" w:hAnsi="仿宋" w:eastAsia="仿宋" w:cs="仿宋"/>
                <w:i w:val="0"/>
                <w:iCs w:val="0"/>
                <w:color w:val="000000"/>
                <w:kern w:val="0"/>
                <w:sz w:val="24"/>
                <w:szCs w:val="24"/>
                <w:highlight w:val="none"/>
                <w:u w:val="none"/>
                <w:lang w:val="en-US" w:eastAsia="zh-CN" w:bidi="ar"/>
              </w:rPr>
            </w:pPr>
          </w:p>
        </w:tc>
      </w:tr>
      <w:tr w14:paraId="2AFBAD7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5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99DCE4">
            <w:pPr>
              <w:keepNext w:val="0"/>
              <w:keepLines w:val="0"/>
              <w:widowControl/>
              <w:suppressLineNumbers w:val="0"/>
              <w:jc w:val="center"/>
              <w:textAlignment w:val="center"/>
              <w:rPr>
                <w:rFonts w:hint="eastAsia" w:ascii="仿宋" w:hAnsi="仿宋" w:eastAsia="仿宋" w:cs="仿宋"/>
                <w:i w:val="0"/>
                <w:iCs w:val="0"/>
                <w:color w:val="000000"/>
                <w:kern w:val="2"/>
                <w:sz w:val="24"/>
                <w:szCs w:val="24"/>
                <w:highlight w:val="none"/>
                <w:u w:val="none"/>
                <w:lang w:val="en-US" w:eastAsia="zh-CN" w:bidi="ar-SA"/>
              </w:rPr>
            </w:pPr>
            <w:r>
              <w:rPr>
                <w:rFonts w:hint="eastAsia" w:ascii="仿宋" w:hAnsi="仿宋" w:eastAsia="仿宋" w:cs="仿宋"/>
                <w:i w:val="0"/>
                <w:iCs w:val="0"/>
                <w:color w:val="000000"/>
                <w:kern w:val="0"/>
                <w:sz w:val="24"/>
                <w:szCs w:val="24"/>
                <w:highlight w:val="none"/>
                <w:u w:val="none"/>
                <w:lang w:val="en-US" w:eastAsia="zh-CN" w:bidi="ar"/>
              </w:rPr>
              <w:t>138</w:t>
            </w:r>
          </w:p>
        </w:tc>
        <w:tc>
          <w:tcPr>
            <w:tcW w:w="11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4C132C">
            <w:pPr>
              <w:keepNext w:val="0"/>
              <w:keepLines w:val="0"/>
              <w:widowControl/>
              <w:suppressLineNumbers w:val="0"/>
              <w:jc w:val="left"/>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接地线缆</w:t>
            </w:r>
          </w:p>
        </w:tc>
        <w:tc>
          <w:tcPr>
            <w:tcW w:w="7530" w:type="dxa"/>
            <w:tcBorders>
              <w:top w:val="single" w:color="000000" w:sz="4" w:space="0"/>
              <w:left w:val="single" w:color="000000" w:sz="4" w:space="0"/>
              <w:bottom w:val="single" w:color="000000" w:sz="4" w:space="0"/>
              <w:right w:val="single" w:color="000000" w:sz="4" w:space="0"/>
            </w:tcBorders>
            <w:shd w:val="clear" w:color="auto" w:fill="auto"/>
            <w:vAlign w:val="top"/>
          </w:tcPr>
          <w:p w14:paraId="1B91E132">
            <w:pPr>
              <w:keepNext w:val="0"/>
              <w:keepLines w:val="0"/>
              <w:widowControl/>
              <w:suppressLineNumbers w:val="0"/>
              <w:jc w:val="left"/>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BVR16</w:t>
            </w:r>
          </w:p>
        </w:tc>
        <w:tc>
          <w:tcPr>
            <w:tcW w:w="8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C27DAD">
            <w:pPr>
              <w:keepNext w:val="0"/>
              <w:keepLines w:val="0"/>
              <w:widowControl/>
              <w:suppressLineNumbers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米</w:t>
            </w:r>
          </w:p>
        </w:tc>
        <w:tc>
          <w:tcPr>
            <w:tcW w:w="8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F2B967">
            <w:pPr>
              <w:keepNext w:val="0"/>
              <w:keepLines w:val="0"/>
              <w:widowControl/>
              <w:suppressLineNumbers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10</w:t>
            </w:r>
          </w:p>
        </w:tc>
        <w:tc>
          <w:tcPr>
            <w:tcW w:w="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D3EACD">
            <w:pPr>
              <w:keepNext w:val="0"/>
              <w:keepLines w:val="0"/>
              <w:widowControl/>
              <w:suppressLineNumbers w:val="0"/>
              <w:jc w:val="center"/>
              <w:textAlignment w:val="center"/>
              <w:rPr>
                <w:rFonts w:hint="eastAsia" w:ascii="仿宋" w:hAnsi="仿宋" w:eastAsia="仿宋" w:cs="仿宋"/>
                <w:i w:val="0"/>
                <w:iCs w:val="0"/>
                <w:color w:val="000000"/>
                <w:kern w:val="0"/>
                <w:sz w:val="24"/>
                <w:szCs w:val="24"/>
                <w:highlight w:val="none"/>
                <w:u w:val="none"/>
                <w:lang w:val="en-US" w:eastAsia="zh-CN" w:bidi="ar"/>
              </w:rPr>
            </w:pP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AFFB9D">
            <w:pPr>
              <w:keepNext w:val="0"/>
              <w:keepLines w:val="0"/>
              <w:widowControl/>
              <w:suppressLineNumbers w:val="0"/>
              <w:jc w:val="center"/>
              <w:textAlignment w:val="center"/>
              <w:rPr>
                <w:rFonts w:hint="eastAsia" w:ascii="仿宋" w:hAnsi="仿宋" w:eastAsia="仿宋" w:cs="仿宋"/>
                <w:i w:val="0"/>
                <w:iCs w:val="0"/>
                <w:color w:val="000000"/>
                <w:kern w:val="0"/>
                <w:sz w:val="24"/>
                <w:szCs w:val="24"/>
                <w:highlight w:val="none"/>
                <w:u w:val="none"/>
                <w:lang w:val="en-US" w:eastAsia="zh-CN" w:bidi="ar"/>
              </w:rPr>
            </w:pPr>
          </w:p>
        </w:tc>
        <w:tc>
          <w:tcPr>
            <w:tcW w:w="9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867187">
            <w:pPr>
              <w:keepNext w:val="0"/>
              <w:keepLines w:val="0"/>
              <w:widowControl/>
              <w:suppressLineNumbers w:val="0"/>
              <w:jc w:val="center"/>
              <w:textAlignment w:val="center"/>
              <w:rPr>
                <w:rFonts w:hint="eastAsia" w:ascii="仿宋" w:hAnsi="仿宋" w:eastAsia="仿宋" w:cs="仿宋"/>
                <w:i w:val="0"/>
                <w:iCs w:val="0"/>
                <w:color w:val="000000"/>
                <w:kern w:val="0"/>
                <w:sz w:val="24"/>
                <w:szCs w:val="24"/>
                <w:highlight w:val="none"/>
                <w:u w:val="none"/>
                <w:lang w:val="en-US" w:eastAsia="zh-CN" w:bidi="ar"/>
              </w:rPr>
            </w:pPr>
          </w:p>
        </w:tc>
      </w:tr>
      <w:tr w14:paraId="3CB378A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5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AE7103">
            <w:pPr>
              <w:widowControl/>
              <w:jc w:val="center"/>
              <w:textAlignment w:val="center"/>
              <w:rPr>
                <w:rFonts w:hint="eastAsia" w:ascii="仿宋" w:hAnsi="仿宋" w:eastAsia="仿宋" w:cs="仿宋"/>
                <w:i w:val="0"/>
                <w:iCs w:val="0"/>
                <w:color w:val="000000"/>
                <w:kern w:val="0"/>
                <w:sz w:val="24"/>
                <w:szCs w:val="24"/>
                <w:highlight w:val="none"/>
                <w:u w:val="none"/>
                <w:lang w:val="en-US" w:eastAsia="zh-CN" w:bidi="ar"/>
              </w:rPr>
            </w:pPr>
            <w:r>
              <w:rPr>
                <w:rFonts w:hint="eastAsia" w:ascii="仿宋" w:hAnsi="仿宋" w:eastAsia="仿宋" w:cs="仿宋"/>
                <w:color w:val="000000"/>
                <w:sz w:val="24"/>
                <w:lang w:bidi="ar"/>
              </w:rPr>
              <w:t>1</w:t>
            </w:r>
            <w:r>
              <w:rPr>
                <w:rFonts w:ascii="仿宋" w:hAnsi="仿宋" w:eastAsia="仿宋" w:cs="仿宋"/>
                <w:color w:val="000000"/>
                <w:sz w:val="24"/>
                <w:lang w:bidi="ar"/>
              </w:rPr>
              <w:t>39</w:t>
            </w:r>
          </w:p>
        </w:tc>
        <w:tc>
          <w:tcPr>
            <w:tcW w:w="11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E38C73">
            <w:pPr>
              <w:widowControl/>
              <w:jc w:val="left"/>
              <w:textAlignment w:val="center"/>
              <w:rPr>
                <w:rFonts w:hint="eastAsia" w:ascii="仿宋" w:hAnsi="仿宋" w:eastAsia="仿宋" w:cs="仿宋"/>
                <w:i w:val="0"/>
                <w:iCs w:val="0"/>
                <w:color w:val="000000"/>
                <w:kern w:val="0"/>
                <w:sz w:val="24"/>
                <w:szCs w:val="24"/>
                <w:highlight w:val="none"/>
                <w:u w:val="none"/>
                <w:lang w:val="en-US" w:eastAsia="zh-CN" w:bidi="ar"/>
              </w:rPr>
            </w:pPr>
            <w:r>
              <w:rPr>
                <w:rFonts w:hint="eastAsia" w:ascii="仿宋" w:hAnsi="仿宋" w:eastAsia="仿宋" w:cs="仿宋"/>
                <w:color w:val="000000"/>
                <w:sz w:val="24"/>
                <w:lang w:bidi="ar"/>
              </w:rPr>
              <w:t>防盗振源分析终端</w:t>
            </w:r>
          </w:p>
        </w:tc>
        <w:tc>
          <w:tcPr>
            <w:tcW w:w="7530" w:type="dxa"/>
            <w:tcBorders>
              <w:top w:val="single" w:color="000000" w:sz="4" w:space="0"/>
              <w:left w:val="single" w:color="000000" w:sz="4" w:space="0"/>
              <w:bottom w:val="single" w:color="000000" w:sz="4" w:space="0"/>
              <w:right w:val="single" w:color="000000" w:sz="4" w:space="0"/>
            </w:tcBorders>
            <w:shd w:val="clear" w:color="auto" w:fill="auto"/>
            <w:vAlign w:val="top"/>
          </w:tcPr>
          <w:p w14:paraId="2A07B4EB">
            <w:pPr>
              <w:widowControl/>
              <w:jc w:val="left"/>
              <w:textAlignment w:val="center"/>
              <w:rPr>
                <w:rFonts w:hint="eastAsia" w:ascii="仿宋" w:hAnsi="仿宋" w:eastAsia="仿宋" w:cs="仿宋"/>
                <w:color w:val="000000"/>
                <w:sz w:val="24"/>
                <w:lang w:bidi="ar"/>
              </w:rPr>
            </w:pPr>
            <w:r>
              <w:rPr>
                <w:rFonts w:hint="eastAsia" w:ascii="仿宋" w:hAnsi="仿宋" w:eastAsia="仿宋" w:cs="仿宋"/>
                <w:color w:val="000000"/>
                <w:sz w:val="24"/>
                <w:lang w:bidi="ar"/>
              </w:rPr>
              <w:t>一、 硬件核心参数</w:t>
            </w:r>
          </w:p>
          <w:p w14:paraId="049BA950">
            <w:pPr>
              <w:widowControl/>
              <w:jc w:val="left"/>
              <w:textAlignment w:val="center"/>
              <w:rPr>
                <w:rFonts w:hint="eastAsia" w:ascii="仿宋" w:hAnsi="仿宋" w:eastAsia="仿宋" w:cs="仿宋"/>
                <w:color w:val="000000"/>
                <w:sz w:val="24"/>
                <w:lang w:bidi="ar"/>
              </w:rPr>
            </w:pPr>
            <w:r>
              <w:rPr>
                <w:rFonts w:hint="eastAsia" w:ascii="仿宋" w:hAnsi="仿宋" w:eastAsia="仿宋" w:cs="仿宋"/>
                <w:color w:val="000000"/>
                <w:sz w:val="24"/>
                <w:lang w:bidi="ar"/>
              </w:rPr>
              <w:t>振源分析终端是一台专为高性能AI计算设计的服务器，负责对前端采集的振动信号进行实时智能分析、模式识别与风险预警。其核心硬件配置如下：</w:t>
            </w:r>
          </w:p>
          <w:p w14:paraId="4205CBFB">
            <w:pPr>
              <w:widowControl/>
              <w:jc w:val="left"/>
              <w:textAlignment w:val="center"/>
              <w:rPr>
                <w:rFonts w:hint="eastAsia" w:ascii="仿宋" w:hAnsi="仿宋" w:eastAsia="仿宋" w:cs="仿宋"/>
                <w:color w:val="000000"/>
                <w:sz w:val="24"/>
                <w:lang w:bidi="ar"/>
              </w:rPr>
            </w:pPr>
            <w:r>
              <w:rPr>
                <w:rFonts w:hint="eastAsia" w:ascii="仿宋" w:hAnsi="仿宋" w:eastAsia="仿宋" w:cs="仿宋"/>
                <w:color w:val="000000"/>
                <w:sz w:val="24"/>
                <w:lang w:bidi="ar"/>
              </w:rPr>
              <w:t>主处理器：采用 Intel Xeon系列高性能多核处理器，为海量数据处理和多任务并发提供稳定可靠的算力基础。</w:t>
            </w:r>
          </w:p>
          <w:p w14:paraId="684A95B1">
            <w:pPr>
              <w:widowControl/>
              <w:jc w:val="left"/>
              <w:textAlignment w:val="center"/>
              <w:rPr>
                <w:rFonts w:hint="eastAsia" w:ascii="仿宋" w:hAnsi="仿宋" w:eastAsia="仿宋" w:cs="仿宋"/>
                <w:color w:val="000000"/>
                <w:sz w:val="24"/>
                <w:lang w:bidi="ar"/>
              </w:rPr>
            </w:pPr>
            <w:r>
              <w:rPr>
                <w:rFonts w:hint="eastAsia" w:ascii="仿宋" w:hAnsi="仿宋" w:eastAsia="仿宋" w:cs="仿宋"/>
                <w:color w:val="000000"/>
                <w:sz w:val="24"/>
                <w:lang w:bidi="ar"/>
              </w:rPr>
              <w:t>GPU：内置高性能GPU，为深度学习模型的训练与推理提供强大的并行计算能力。</w:t>
            </w:r>
          </w:p>
          <w:p w14:paraId="126ED559">
            <w:pPr>
              <w:widowControl/>
              <w:jc w:val="left"/>
              <w:textAlignment w:val="center"/>
              <w:rPr>
                <w:rFonts w:hint="eastAsia" w:ascii="仿宋" w:hAnsi="仿宋" w:eastAsia="仿宋" w:cs="仿宋"/>
                <w:color w:val="000000"/>
                <w:sz w:val="24"/>
                <w:lang w:bidi="ar"/>
              </w:rPr>
            </w:pPr>
            <w:r>
              <w:rPr>
                <w:rFonts w:hint="eastAsia" w:ascii="仿宋" w:hAnsi="仿宋" w:eastAsia="仿宋" w:cs="仿宋"/>
                <w:color w:val="000000"/>
                <w:sz w:val="24"/>
                <w:lang w:bidi="ar"/>
              </w:rPr>
              <w:t>网络接口：板载千兆（GE）并扩展万兆（10GE）网络接口，确保与前端采集设备和后端管理平台之间的高速数据传输。</w:t>
            </w:r>
          </w:p>
          <w:p w14:paraId="42E5A054">
            <w:pPr>
              <w:widowControl/>
              <w:jc w:val="left"/>
              <w:textAlignment w:val="center"/>
              <w:rPr>
                <w:rFonts w:hint="eastAsia" w:ascii="仿宋" w:hAnsi="仿宋" w:eastAsia="仿宋" w:cs="仿宋"/>
                <w:color w:val="000000"/>
                <w:sz w:val="24"/>
                <w:lang w:bidi="ar"/>
              </w:rPr>
            </w:pPr>
            <w:r>
              <w:rPr>
                <w:rFonts w:hint="eastAsia" w:ascii="仿宋" w:hAnsi="仿宋" w:eastAsia="仿宋" w:cs="仿宋"/>
                <w:color w:val="000000"/>
                <w:sz w:val="24"/>
                <w:lang w:bidi="ar"/>
              </w:rPr>
              <w:t>二、 核心功能描述</w:t>
            </w:r>
          </w:p>
          <w:p w14:paraId="399A80B4">
            <w:pPr>
              <w:widowControl/>
              <w:jc w:val="left"/>
              <w:textAlignment w:val="center"/>
              <w:rPr>
                <w:rFonts w:hint="eastAsia" w:ascii="仿宋" w:hAnsi="仿宋" w:eastAsia="仿宋" w:cs="仿宋"/>
                <w:i w:val="0"/>
                <w:iCs w:val="0"/>
                <w:color w:val="000000"/>
                <w:kern w:val="0"/>
                <w:sz w:val="24"/>
                <w:szCs w:val="24"/>
                <w:highlight w:val="none"/>
                <w:u w:val="none"/>
                <w:lang w:val="en-US" w:eastAsia="zh-CN" w:bidi="ar"/>
              </w:rPr>
            </w:pPr>
            <w:r>
              <w:rPr>
                <w:rFonts w:hint="eastAsia" w:ascii="仿宋" w:hAnsi="仿宋" w:eastAsia="仿宋" w:cs="仿宋"/>
                <w:color w:val="000000"/>
                <w:sz w:val="24"/>
                <w:lang w:bidi="ar"/>
              </w:rPr>
              <w:t>该终端配套的防盗掘子系统软件，是一个集设备管理、参数配置与数据分析于一体的智能化平台。系统通过直观的层级菜单，实现对各文物单位下属监测设备的集中化管理，可实时查看地波、摄像头等设备的运行状态。核心功能包括地波参数的远程设置，允许用户根据现场环境灵活调整探测敏感度等报警策略；同时，系统支持对历史报警数据的查询与复核，便于事件追溯与分析；用户还可通过监控点位设置功能，对前端传感器的部署位置进行可视化管理。整个系统旨在通过AI赋能，实现对地波信号的智能分析与精准预警。</w:t>
            </w:r>
          </w:p>
        </w:tc>
        <w:tc>
          <w:tcPr>
            <w:tcW w:w="8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882B54">
            <w:pPr>
              <w:widowControl/>
              <w:jc w:val="center"/>
              <w:textAlignment w:val="center"/>
              <w:rPr>
                <w:rFonts w:hint="eastAsia" w:ascii="仿宋" w:hAnsi="仿宋" w:eastAsia="仿宋" w:cs="仿宋"/>
                <w:i w:val="0"/>
                <w:iCs w:val="0"/>
                <w:color w:val="000000"/>
                <w:kern w:val="0"/>
                <w:sz w:val="24"/>
                <w:szCs w:val="24"/>
                <w:highlight w:val="none"/>
                <w:u w:val="none"/>
                <w:lang w:val="en-US" w:eastAsia="zh-CN" w:bidi="ar"/>
              </w:rPr>
            </w:pPr>
            <w:r>
              <w:rPr>
                <w:rFonts w:hint="eastAsia" w:ascii="仿宋" w:hAnsi="仿宋" w:eastAsia="仿宋" w:cs="仿宋"/>
                <w:color w:val="000000"/>
                <w:sz w:val="24"/>
                <w:lang w:bidi="ar"/>
              </w:rPr>
              <w:t>套</w:t>
            </w:r>
          </w:p>
        </w:tc>
        <w:tc>
          <w:tcPr>
            <w:tcW w:w="8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9918A8">
            <w:pPr>
              <w:widowControl/>
              <w:jc w:val="center"/>
              <w:textAlignment w:val="center"/>
              <w:rPr>
                <w:rFonts w:hint="eastAsia" w:ascii="仿宋" w:hAnsi="仿宋" w:eastAsia="仿宋" w:cs="仿宋"/>
                <w:i w:val="0"/>
                <w:iCs w:val="0"/>
                <w:color w:val="000000"/>
                <w:kern w:val="0"/>
                <w:sz w:val="24"/>
                <w:szCs w:val="24"/>
                <w:highlight w:val="none"/>
                <w:u w:val="none"/>
                <w:lang w:val="en-US" w:eastAsia="zh-CN" w:bidi="ar"/>
              </w:rPr>
            </w:pPr>
            <w:r>
              <w:rPr>
                <w:rFonts w:hint="eastAsia" w:ascii="仿宋" w:hAnsi="仿宋" w:eastAsia="仿宋" w:cs="仿宋"/>
                <w:color w:val="000000"/>
                <w:sz w:val="24"/>
                <w:lang w:bidi="ar"/>
              </w:rPr>
              <w:t>1</w:t>
            </w:r>
          </w:p>
        </w:tc>
        <w:tc>
          <w:tcPr>
            <w:tcW w:w="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1737E1">
            <w:pPr>
              <w:keepNext w:val="0"/>
              <w:keepLines w:val="0"/>
              <w:widowControl/>
              <w:suppressLineNumbers w:val="0"/>
              <w:jc w:val="center"/>
              <w:textAlignment w:val="center"/>
              <w:rPr>
                <w:rFonts w:hint="eastAsia" w:ascii="仿宋" w:hAnsi="仿宋" w:eastAsia="仿宋" w:cs="仿宋"/>
                <w:i w:val="0"/>
                <w:iCs w:val="0"/>
                <w:color w:val="000000"/>
                <w:kern w:val="0"/>
                <w:sz w:val="24"/>
                <w:szCs w:val="24"/>
                <w:highlight w:val="none"/>
                <w:u w:val="none"/>
                <w:lang w:val="en-US" w:eastAsia="zh-CN" w:bidi="ar"/>
              </w:rPr>
            </w:pP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BA1685">
            <w:pPr>
              <w:keepNext w:val="0"/>
              <w:keepLines w:val="0"/>
              <w:widowControl/>
              <w:suppressLineNumbers w:val="0"/>
              <w:jc w:val="center"/>
              <w:textAlignment w:val="center"/>
              <w:rPr>
                <w:rFonts w:hint="eastAsia" w:ascii="仿宋" w:hAnsi="仿宋" w:eastAsia="仿宋" w:cs="仿宋"/>
                <w:i w:val="0"/>
                <w:iCs w:val="0"/>
                <w:color w:val="000000"/>
                <w:kern w:val="0"/>
                <w:sz w:val="24"/>
                <w:szCs w:val="24"/>
                <w:highlight w:val="none"/>
                <w:u w:val="none"/>
                <w:lang w:val="en-US" w:eastAsia="zh-CN" w:bidi="ar"/>
              </w:rPr>
            </w:pPr>
          </w:p>
        </w:tc>
        <w:tc>
          <w:tcPr>
            <w:tcW w:w="9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A2353B">
            <w:pPr>
              <w:keepNext w:val="0"/>
              <w:keepLines w:val="0"/>
              <w:widowControl/>
              <w:suppressLineNumbers w:val="0"/>
              <w:jc w:val="center"/>
              <w:textAlignment w:val="center"/>
              <w:rPr>
                <w:rFonts w:hint="eastAsia" w:ascii="仿宋" w:hAnsi="仿宋" w:eastAsia="仿宋" w:cs="仿宋"/>
                <w:i w:val="0"/>
                <w:iCs w:val="0"/>
                <w:color w:val="000000"/>
                <w:kern w:val="0"/>
                <w:sz w:val="24"/>
                <w:szCs w:val="24"/>
                <w:highlight w:val="none"/>
                <w:u w:val="none"/>
                <w:lang w:val="en-US" w:eastAsia="zh-CN" w:bidi="ar"/>
              </w:rPr>
            </w:pPr>
          </w:p>
        </w:tc>
      </w:tr>
      <w:tr w14:paraId="0408AC2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61" w:hRule="atLeast"/>
        </w:trPr>
        <w:tc>
          <w:tcPr>
            <w:tcW w:w="13971" w:type="dxa"/>
            <w:gridSpan w:val="8"/>
            <w:tcBorders>
              <w:top w:val="single" w:color="000000" w:sz="4" w:space="0"/>
              <w:left w:val="single" w:color="000000" w:sz="4" w:space="0"/>
              <w:bottom w:val="single" w:color="000000" w:sz="4" w:space="0"/>
              <w:right w:val="single" w:color="000000" w:sz="4" w:space="0"/>
            </w:tcBorders>
            <w:shd w:val="clear" w:color="auto" w:fill="auto"/>
            <w:vAlign w:val="center"/>
          </w:tcPr>
          <w:p w14:paraId="4B7F8729">
            <w:pPr>
              <w:keepNext w:val="0"/>
              <w:keepLines w:val="0"/>
              <w:widowControl/>
              <w:suppressLineNumbers w:val="0"/>
              <w:jc w:val="center"/>
              <w:textAlignment w:val="center"/>
              <w:rPr>
                <w:rFonts w:hint="default" w:ascii="仿宋" w:hAnsi="仿宋" w:eastAsia="仿宋" w:cs="仿宋"/>
                <w:i w:val="0"/>
                <w:iCs w:val="0"/>
                <w:color w:val="000000"/>
                <w:kern w:val="0"/>
                <w:sz w:val="24"/>
                <w:szCs w:val="24"/>
                <w:highlight w:val="none"/>
                <w:u w:val="none"/>
                <w:lang w:val="en-US" w:eastAsia="zh-CN" w:bidi="ar"/>
              </w:rPr>
            </w:pPr>
            <w:r>
              <w:rPr>
                <w:rFonts w:hint="eastAsia" w:ascii="仿宋" w:hAnsi="仿宋" w:eastAsia="仿宋" w:cs="仿宋"/>
                <w:i w:val="0"/>
                <w:iCs w:val="0"/>
                <w:color w:val="000000"/>
                <w:kern w:val="0"/>
                <w:sz w:val="24"/>
                <w:szCs w:val="24"/>
                <w:highlight w:val="none"/>
                <w:u w:val="none"/>
                <w:lang w:val="en-US" w:eastAsia="zh-CN" w:bidi="ar"/>
              </w:rPr>
              <w:t>合计：人民币               （￥                   ）</w:t>
            </w:r>
          </w:p>
        </w:tc>
      </w:tr>
    </w:tbl>
    <w:p w14:paraId="2742E7AC">
      <w:pPr>
        <w:keepNext/>
        <w:keepLines w:val="0"/>
        <w:pageBreakBefore w:val="0"/>
        <w:widowControl w:val="0"/>
        <w:kinsoku/>
        <w:wordWrap/>
        <w:overflowPunct/>
        <w:topLinePunct w:val="0"/>
        <w:autoSpaceDE/>
        <w:autoSpaceDN/>
        <w:bidi w:val="0"/>
        <w:adjustRightInd/>
        <w:snapToGrid/>
        <w:spacing w:line="500" w:lineRule="exact"/>
        <w:jc w:val="center"/>
        <w:textAlignment w:val="auto"/>
        <w:outlineLvl w:val="1"/>
        <w:rPr>
          <w:rFonts w:hint="eastAsia" w:ascii="仿宋" w:hAnsi="仿宋" w:eastAsia="仿宋" w:cs="仿宋"/>
          <w:color w:val="000000"/>
          <w:highlight w:val="none"/>
        </w:rPr>
      </w:pPr>
    </w:p>
    <w:p w14:paraId="6D46B70B">
      <w:pPr>
        <w:pStyle w:val="31"/>
        <w:ind w:left="0" w:leftChars="0" w:firstLine="0" w:firstLineChars="0"/>
        <w:rPr>
          <w:rFonts w:hint="eastAsia"/>
          <w:highlight w:val="none"/>
        </w:rPr>
      </w:pPr>
    </w:p>
    <w:p w14:paraId="71E039B7">
      <w:pPr>
        <w:keepNext/>
        <w:keepLines w:val="0"/>
        <w:pageBreakBefore w:val="0"/>
        <w:widowControl w:val="0"/>
        <w:kinsoku/>
        <w:wordWrap/>
        <w:overflowPunct/>
        <w:topLinePunct w:val="0"/>
        <w:autoSpaceDE/>
        <w:autoSpaceDN/>
        <w:bidi w:val="0"/>
        <w:adjustRightInd/>
        <w:snapToGrid/>
        <w:spacing w:line="500" w:lineRule="exact"/>
        <w:ind w:left="0" w:leftChars="0" w:firstLine="5460" w:firstLineChars="2275"/>
        <w:textAlignment w:val="auto"/>
        <w:rPr>
          <w:rFonts w:hint="eastAsia" w:ascii="仿宋" w:hAnsi="仿宋" w:eastAsia="仿宋" w:cs="仿宋"/>
          <w:color w:val="000000"/>
          <w:sz w:val="24"/>
          <w:szCs w:val="24"/>
          <w:highlight w:val="none"/>
          <w:u w:val="single"/>
        </w:rPr>
      </w:pPr>
      <w:r>
        <w:rPr>
          <w:rFonts w:hint="eastAsia" w:ascii="仿宋" w:hAnsi="仿宋" w:eastAsia="仿宋" w:cs="仿宋"/>
          <w:color w:val="000000"/>
          <w:sz w:val="24"/>
          <w:szCs w:val="24"/>
          <w:highlight w:val="none"/>
          <w:lang w:eastAsia="zh-CN"/>
        </w:rPr>
        <w:t>投标人：</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u w:val="single"/>
          <w:lang w:eastAsia="zh-CN"/>
        </w:rPr>
        <w:t>签</w:t>
      </w:r>
      <w:r>
        <w:rPr>
          <w:rFonts w:hint="eastAsia" w:ascii="仿宋" w:hAnsi="仿宋" w:eastAsia="仿宋" w:cs="仿宋"/>
          <w:color w:val="000000"/>
          <w:sz w:val="24"/>
          <w:szCs w:val="24"/>
          <w:highlight w:val="none"/>
          <w:u w:val="single"/>
        </w:rPr>
        <w:t xml:space="preserve">章）     </w:t>
      </w:r>
    </w:p>
    <w:p w14:paraId="013E8CA6">
      <w:pPr>
        <w:keepNext/>
        <w:keepLines w:val="0"/>
        <w:pageBreakBefore w:val="0"/>
        <w:widowControl w:val="0"/>
        <w:kinsoku/>
        <w:wordWrap/>
        <w:overflowPunct/>
        <w:topLinePunct w:val="0"/>
        <w:autoSpaceDE/>
        <w:autoSpaceDN/>
        <w:bidi w:val="0"/>
        <w:adjustRightInd/>
        <w:snapToGrid/>
        <w:spacing w:line="500" w:lineRule="exact"/>
        <w:ind w:left="0" w:leftChars="0" w:firstLine="5460" w:firstLineChars="2275"/>
        <w:textAlignment w:va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法定代表人</w:t>
      </w:r>
      <w:r>
        <w:rPr>
          <w:rFonts w:hint="eastAsia" w:ascii="仿宋" w:hAnsi="仿宋" w:eastAsia="仿宋" w:cs="仿宋"/>
          <w:color w:val="000000"/>
          <w:sz w:val="24"/>
          <w:szCs w:val="22"/>
          <w:highlight w:val="none"/>
        </w:rPr>
        <w:t>或受托人</w:t>
      </w:r>
      <w:r>
        <w:rPr>
          <w:rFonts w:hint="eastAsia" w:ascii="仿宋" w:hAnsi="仿宋" w:eastAsia="仿宋" w:cs="仿宋"/>
          <w:color w:val="000000"/>
          <w:sz w:val="24"/>
          <w:szCs w:val="22"/>
          <w:highlight w:val="none"/>
          <w:lang w:eastAsia="zh-CN"/>
        </w:rPr>
        <w:t>：</w:t>
      </w:r>
      <w:r>
        <w:rPr>
          <w:rFonts w:hint="eastAsia" w:ascii="仿宋" w:hAnsi="仿宋" w:eastAsia="仿宋" w:cs="仿宋"/>
          <w:color w:val="000000"/>
          <w:sz w:val="24"/>
          <w:szCs w:val="22"/>
          <w:highlight w:val="none"/>
          <w:u w:val="single"/>
        </w:rPr>
        <w:t xml:space="preserve">  （签章或签字）</w:t>
      </w:r>
      <w:r>
        <w:rPr>
          <w:rFonts w:hint="eastAsia" w:ascii="仿宋" w:hAnsi="仿宋" w:eastAsia="仿宋" w:cs="仿宋"/>
          <w:color w:val="000000"/>
          <w:sz w:val="24"/>
          <w:szCs w:val="24"/>
          <w:highlight w:val="none"/>
          <w:u w:val="single"/>
        </w:rPr>
        <w:t xml:space="preserve">   </w:t>
      </w:r>
    </w:p>
    <w:p w14:paraId="5A6C6954">
      <w:pPr>
        <w:pStyle w:val="281"/>
        <w:keepNext/>
        <w:keepLines w:val="0"/>
        <w:pageBreakBefore w:val="0"/>
        <w:widowControl w:val="0"/>
        <w:kinsoku/>
        <w:wordWrap/>
        <w:overflowPunct/>
        <w:topLinePunct w:val="0"/>
        <w:autoSpaceDE/>
        <w:autoSpaceDN/>
        <w:bidi w:val="0"/>
        <w:adjustRightInd/>
        <w:snapToGrid/>
        <w:spacing w:line="500" w:lineRule="exact"/>
        <w:ind w:left="0" w:leftChars="0" w:firstLine="5460" w:firstLineChars="2275"/>
        <w:textAlignment w:val="auto"/>
        <w:rPr>
          <w:rFonts w:hint="eastAsia" w:ascii="仿宋" w:hAnsi="仿宋" w:eastAsia="仿宋" w:cs="仿宋"/>
          <w:color w:val="000000"/>
          <w:sz w:val="24"/>
          <w:szCs w:val="24"/>
          <w:highlight w:val="none"/>
        </w:rPr>
        <w:sectPr>
          <w:pgSz w:w="16838" w:h="11906" w:orient="landscape"/>
          <w:pgMar w:top="1080" w:right="1440" w:bottom="1080" w:left="1440" w:header="851" w:footer="992" w:gutter="0"/>
          <w:pgNumType w:fmt="decimal"/>
          <w:cols w:space="1701" w:num="1"/>
          <w:docGrid w:linePitch="360" w:charSpace="0"/>
        </w:sectPr>
      </w:pPr>
      <w:r>
        <w:rPr>
          <w:rFonts w:hint="eastAsia" w:ascii="仿宋" w:hAnsi="仿宋" w:eastAsia="仿宋" w:cs="仿宋"/>
          <w:color w:val="000000"/>
          <w:sz w:val="24"/>
          <w:szCs w:val="22"/>
          <w:highlight w:val="none"/>
        </w:rPr>
        <w:t>日期</w:t>
      </w:r>
      <w:r>
        <w:rPr>
          <w:rFonts w:hint="eastAsia" w:ascii="仿宋" w:hAnsi="仿宋" w:eastAsia="仿宋" w:cs="仿宋"/>
          <w:color w:val="000000"/>
          <w:sz w:val="24"/>
          <w:szCs w:val="22"/>
          <w:highlight w:val="none"/>
          <w:lang w:eastAsia="zh-CN"/>
        </w:rPr>
        <w:t>：</w:t>
      </w:r>
      <w:r>
        <w:rPr>
          <w:rFonts w:hint="eastAsia" w:ascii="仿宋" w:hAnsi="仿宋" w:eastAsia="仿宋" w:cs="仿宋"/>
          <w:color w:val="000000"/>
          <w:sz w:val="24"/>
          <w:szCs w:val="22"/>
          <w:highlight w:val="none"/>
          <w:u w:val="single"/>
        </w:rPr>
        <w:t xml:space="preserve">      </w:t>
      </w:r>
      <w:r>
        <w:rPr>
          <w:rFonts w:hint="eastAsia" w:ascii="仿宋" w:hAnsi="仿宋" w:eastAsia="仿宋" w:cs="仿宋"/>
          <w:color w:val="000000"/>
          <w:sz w:val="24"/>
          <w:szCs w:val="22"/>
          <w:highlight w:val="none"/>
        </w:rPr>
        <w:t>年</w:t>
      </w:r>
      <w:r>
        <w:rPr>
          <w:rFonts w:hint="eastAsia" w:ascii="仿宋" w:hAnsi="仿宋" w:eastAsia="仿宋" w:cs="仿宋"/>
          <w:color w:val="000000"/>
          <w:sz w:val="24"/>
          <w:szCs w:val="22"/>
          <w:highlight w:val="none"/>
          <w:u w:val="single"/>
        </w:rPr>
        <w:t xml:space="preserve">     </w:t>
      </w:r>
      <w:r>
        <w:rPr>
          <w:rFonts w:hint="eastAsia" w:ascii="仿宋" w:hAnsi="仿宋" w:eastAsia="仿宋" w:cs="仿宋"/>
          <w:color w:val="000000"/>
          <w:sz w:val="24"/>
          <w:szCs w:val="22"/>
          <w:highlight w:val="none"/>
        </w:rPr>
        <w:t>月</w:t>
      </w:r>
      <w:r>
        <w:rPr>
          <w:rFonts w:hint="eastAsia" w:ascii="仿宋" w:hAnsi="仿宋" w:eastAsia="仿宋" w:cs="仿宋"/>
          <w:color w:val="000000"/>
          <w:sz w:val="24"/>
          <w:szCs w:val="22"/>
          <w:highlight w:val="none"/>
          <w:u w:val="single"/>
        </w:rPr>
        <w:t xml:space="preserve">     </w:t>
      </w:r>
      <w:r>
        <w:rPr>
          <w:rFonts w:hint="eastAsia" w:ascii="仿宋" w:hAnsi="仿宋" w:eastAsia="仿宋" w:cs="仿宋"/>
          <w:color w:val="000000"/>
          <w:sz w:val="24"/>
          <w:szCs w:val="22"/>
          <w:highlight w:val="none"/>
        </w:rPr>
        <w:t>日</w:t>
      </w:r>
      <w:r>
        <w:rPr>
          <w:rFonts w:hint="eastAsia" w:ascii="仿宋" w:hAnsi="仿宋" w:eastAsia="仿宋" w:cs="仿宋"/>
          <w:color w:val="000000"/>
          <w:sz w:val="24"/>
          <w:szCs w:val="24"/>
          <w:highlight w:val="none"/>
        </w:rPr>
        <w:t xml:space="preserve"> </w:t>
      </w:r>
    </w:p>
    <w:p w14:paraId="1D69382F">
      <w:pPr>
        <w:pStyle w:val="206"/>
        <w:keepNext w:val="0"/>
        <w:keepLines w:val="0"/>
        <w:pageBreakBefore w:val="0"/>
        <w:spacing w:line="440" w:lineRule="exact"/>
        <w:outlineLvl w:val="9"/>
        <w:rPr>
          <w:rFonts w:hint="eastAsia" w:ascii="仿宋" w:hAnsi="仿宋" w:eastAsia="仿宋" w:cs="仿宋"/>
          <w:b/>
          <w:bCs/>
          <w:color w:val="auto"/>
          <w:sz w:val="32"/>
          <w:szCs w:val="32"/>
        </w:rPr>
      </w:pPr>
      <w:bookmarkStart w:id="42" w:name="_Toc157775468"/>
      <w:r>
        <w:rPr>
          <w:rFonts w:hint="eastAsia" w:ascii="仿宋" w:hAnsi="仿宋" w:eastAsia="仿宋" w:cs="仿宋"/>
          <w:b/>
          <w:color w:val="auto"/>
          <w:sz w:val="32"/>
          <w:szCs w:val="32"/>
        </w:rPr>
        <w:t>三、</w:t>
      </w:r>
      <w:bookmarkEnd w:id="42"/>
      <w:r>
        <w:rPr>
          <w:rFonts w:hint="eastAsia" w:ascii="仿宋" w:hAnsi="仿宋" w:eastAsia="仿宋" w:cs="仿宋"/>
          <w:b/>
          <w:color w:val="auto"/>
          <w:sz w:val="32"/>
          <w:szCs w:val="32"/>
        </w:rPr>
        <w:t>资质审查时</w:t>
      </w:r>
      <w:r>
        <w:rPr>
          <w:rFonts w:hint="eastAsia" w:ascii="仿宋" w:hAnsi="仿宋" w:eastAsia="仿宋" w:cs="仿宋"/>
          <w:b/>
          <w:bCs/>
          <w:color w:val="auto"/>
          <w:sz w:val="32"/>
          <w:szCs w:val="32"/>
        </w:rPr>
        <w:t>投标人必须提供的资格证明文件</w:t>
      </w:r>
    </w:p>
    <w:p w14:paraId="561866BC">
      <w:pPr>
        <w:pStyle w:val="206"/>
        <w:keepNext w:val="0"/>
        <w:keepLines w:val="0"/>
        <w:pageBreakBefore w:val="0"/>
        <w:spacing w:line="520" w:lineRule="exact"/>
        <w:ind w:firstLine="551"/>
        <w:outlineLvl w:val="9"/>
        <w:rPr>
          <w:rFonts w:hint="eastAsia" w:ascii="仿宋" w:hAnsi="仿宋" w:eastAsia="仿宋" w:cs="仿宋"/>
          <w:b/>
          <w:bCs/>
          <w:color w:val="auto"/>
          <w:sz w:val="24"/>
          <w:szCs w:val="24"/>
        </w:rPr>
      </w:pPr>
      <w:r>
        <w:rPr>
          <w:rFonts w:hint="eastAsia" w:ascii="仿宋" w:hAnsi="仿宋" w:eastAsia="仿宋" w:cs="仿宋"/>
          <w:color w:val="auto"/>
          <w:sz w:val="24"/>
          <w:szCs w:val="24"/>
        </w:rPr>
        <w:t>1、提供下列材料之一:</w:t>
      </w:r>
    </w:p>
    <w:p w14:paraId="66A66A19">
      <w:pPr>
        <w:keepNext w:val="0"/>
        <w:keepLines w:val="0"/>
        <w:pageBreakBefore w:val="0"/>
        <w:spacing w:line="520" w:lineRule="exact"/>
        <w:ind w:firstLine="420"/>
        <w:outlineLvl w:val="9"/>
        <w:rPr>
          <w:rFonts w:hint="eastAsia" w:ascii="仿宋" w:hAnsi="仿宋" w:eastAsia="仿宋" w:cs="仿宋"/>
          <w:color w:val="auto"/>
          <w:sz w:val="24"/>
          <w:szCs w:val="24"/>
        </w:rPr>
      </w:pPr>
      <w:r>
        <w:rPr>
          <w:rFonts w:hint="eastAsia" w:ascii="仿宋" w:hAnsi="仿宋" w:eastAsia="仿宋" w:cs="仿宋"/>
          <w:color w:val="auto"/>
          <w:sz w:val="24"/>
          <w:szCs w:val="24"/>
        </w:rPr>
        <w:t>（1）投标人提供</w:t>
      </w:r>
      <w:r>
        <w:rPr>
          <w:rFonts w:hint="eastAsia" w:ascii="仿宋" w:hAnsi="仿宋" w:eastAsia="仿宋" w:cs="仿宋"/>
          <w:bCs/>
          <w:color w:val="auto"/>
          <w:sz w:val="24"/>
          <w:szCs w:val="24"/>
        </w:rPr>
        <w:t>法定代表人资格证明</w:t>
      </w:r>
      <w:r>
        <w:rPr>
          <w:rFonts w:hint="eastAsia" w:ascii="仿宋" w:hAnsi="仿宋" w:eastAsia="仿宋" w:cs="仿宋"/>
          <w:color w:val="auto"/>
          <w:sz w:val="24"/>
          <w:szCs w:val="24"/>
        </w:rPr>
        <w:t>（格式详见示范格式一）和</w:t>
      </w:r>
      <w:r>
        <w:rPr>
          <w:rFonts w:hint="eastAsia" w:ascii="仿宋" w:hAnsi="仿宋" w:eastAsia="仿宋" w:cs="仿宋"/>
          <w:bCs/>
          <w:color w:val="auto"/>
          <w:sz w:val="24"/>
          <w:szCs w:val="24"/>
        </w:rPr>
        <w:t>法定代表人身份证（加盖</w:t>
      </w:r>
      <w:r>
        <w:rPr>
          <w:rFonts w:hint="eastAsia" w:ascii="仿宋" w:hAnsi="仿宋" w:eastAsia="仿宋" w:cs="仿宋"/>
          <w:color w:val="auto"/>
          <w:sz w:val="24"/>
          <w:szCs w:val="24"/>
        </w:rPr>
        <w:t>CA电子签</w:t>
      </w:r>
      <w:r>
        <w:rPr>
          <w:rFonts w:hint="eastAsia" w:ascii="仿宋" w:hAnsi="仿宋" w:eastAsia="仿宋" w:cs="仿宋"/>
          <w:bCs/>
          <w:color w:val="auto"/>
          <w:sz w:val="24"/>
          <w:szCs w:val="24"/>
        </w:rPr>
        <w:t>章）</w:t>
      </w:r>
      <w:r>
        <w:rPr>
          <w:rFonts w:hint="eastAsia" w:ascii="仿宋" w:hAnsi="仿宋" w:eastAsia="仿宋" w:cs="仿宋"/>
          <w:color w:val="auto"/>
          <w:sz w:val="24"/>
          <w:szCs w:val="24"/>
        </w:rPr>
        <w:t>；</w:t>
      </w:r>
    </w:p>
    <w:p w14:paraId="534B71B1">
      <w:pPr>
        <w:keepNext w:val="0"/>
        <w:keepLines w:val="0"/>
        <w:pageBreakBefore w:val="0"/>
        <w:spacing w:line="520" w:lineRule="exact"/>
        <w:ind w:firstLine="420"/>
        <w:outlineLvl w:val="9"/>
        <w:rPr>
          <w:rFonts w:hint="eastAsia" w:ascii="仿宋" w:hAnsi="仿宋" w:eastAsia="仿宋" w:cs="仿宋"/>
          <w:color w:val="auto"/>
          <w:sz w:val="24"/>
          <w:szCs w:val="24"/>
        </w:rPr>
      </w:pPr>
      <w:r>
        <w:rPr>
          <w:rFonts w:hint="eastAsia" w:ascii="仿宋" w:hAnsi="仿宋" w:eastAsia="仿宋" w:cs="仿宋"/>
          <w:color w:val="auto"/>
          <w:sz w:val="24"/>
          <w:szCs w:val="24"/>
        </w:rPr>
        <w:t>（2）投标人提供授权委托书（格式详见示范格式二）和</w:t>
      </w:r>
      <w:r>
        <w:rPr>
          <w:rFonts w:hint="eastAsia" w:ascii="仿宋" w:hAnsi="仿宋" w:eastAsia="仿宋" w:cs="仿宋"/>
          <w:bCs/>
          <w:color w:val="auto"/>
          <w:sz w:val="24"/>
          <w:szCs w:val="24"/>
        </w:rPr>
        <w:t>受托人身份证（加盖</w:t>
      </w:r>
      <w:r>
        <w:rPr>
          <w:rFonts w:hint="eastAsia" w:ascii="仿宋" w:hAnsi="仿宋" w:eastAsia="仿宋" w:cs="仿宋"/>
          <w:color w:val="auto"/>
          <w:sz w:val="24"/>
          <w:szCs w:val="24"/>
        </w:rPr>
        <w:t>CA电子签</w:t>
      </w:r>
      <w:r>
        <w:rPr>
          <w:rFonts w:hint="eastAsia" w:ascii="仿宋" w:hAnsi="仿宋" w:eastAsia="仿宋" w:cs="仿宋"/>
          <w:bCs/>
          <w:color w:val="auto"/>
          <w:sz w:val="24"/>
          <w:szCs w:val="24"/>
        </w:rPr>
        <w:t>章）</w:t>
      </w:r>
      <w:r>
        <w:rPr>
          <w:rFonts w:hint="eastAsia" w:ascii="仿宋" w:hAnsi="仿宋" w:eastAsia="仿宋" w:cs="仿宋"/>
          <w:color w:val="auto"/>
          <w:sz w:val="24"/>
          <w:szCs w:val="24"/>
        </w:rPr>
        <w:t>。</w:t>
      </w:r>
    </w:p>
    <w:p w14:paraId="10488A6E">
      <w:pPr>
        <w:keepNext w:val="0"/>
        <w:keepLines w:val="0"/>
        <w:pageBreakBefore w:val="0"/>
        <w:spacing w:line="520" w:lineRule="exact"/>
        <w:ind w:firstLine="700"/>
        <w:outlineLvl w:val="9"/>
        <w:rPr>
          <w:rFonts w:hint="eastAsia" w:ascii="仿宋" w:hAnsi="仿宋" w:eastAsia="仿宋" w:cs="仿宋"/>
          <w:color w:val="auto"/>
          <w:sz w:val="24"/>
          <w:szCs w:val="24"/>
          <w:lang w:val="zh-CN"/>
        </w:rPr>
      </w:pPr>
      <w:r>
        <w:rPr>
          <w:rFonts w:hint="eastAsia" w:ascii="仿宋" w:hAnsi="仿宋" w:eastAsia="仿宋" w:cs="仿宋"/>
          <w:color w:val="auto"/>
          <w:sz w:val="24"/>
          <w:szCs w:val="24"/>
        </w:rPr>
        <w:t>2、</w:t>
      </w:r>
      <w:r>
        <w:rPr>
          <w:rFonts w:hint="eastAsia" w:ascii="仿宋" w:hAnsi="仿宋" w:eastAsia="仿宋" w:cs="仿宋"/>
          <w:bCs/>
          <w:sz w:val="24"/>
          <w:highlight w:val="none"/>
          <w:lang w:eastAsia="zh-CN"/>
        </w:rPr>
        <w:t>投标人</w:t>
      </w:r>
      <w:r>
        <w:rPr>
          <w:rFonts w:hint="eastAsia" w:ascii="仿宋" w:hAnsi="仿宋" w:eastAsia="仿宋" w:cs="仿宋"/>
          <w:sz w:val="24"/>
          <w:highlight w:val="none"/>
          <w:lang w:val="en-US" w:eastAsia="zh-CN"/>
        </w:rPr>
        <w:t>符合《中华人民共和国政府采购法》第二十二条规定的六项条件的声明函</w:t>
      </w:r>
      <w:r>
        <w:rPr>
          <w:rFonts w:hint="eastAsia" w:ascii="仿宋" w:hAnsi="仿宋" w:eastAsia="仿宋" w:cs="仿宋"/>
          <w:b/>
          <w:bCs/>
          <w:sz w:val="24"/>
          <w:highlight w:val="none"/>
          <w:lang w:val="zh-CN" w:eastAsia="zh-CN"/>
        </w:rPr>
        <w:t>（格式按照示范格式要求</w:t>
      </w:r>
      <w:r>
        <w:rPr>
          <w:rFonts w:hint="eastAsia" w:ascii="仿宋" w:hAnsi="仿宋" w:eastAsia="仿宋" w:cs="仿宋"/>
          <w:b/>
          <w:bCs/>
          <w:sz w:val="24"/>
          <w:highlight w:val="none"/>
          <w:lang w:val="en-US" w:eastAsia="zh-CN"/>
        </w:rPr>
        <w:t>加盖投标人电子</w:t>
      </w:r>
      <w:r>
        <w:rPr>
          <w:rFonts w:hint="eastAsia" w:ascii="仿宋" w:hAnsi="仿宋" w:eastAsia="仿宋" w:cs="仿宋"/>
          <w:b/>
          <w:bCs/>
          <w:sz w:val="24"/>
          <w:highlight w:val="none"/>
        </w:rPr>
        <w:t>签章</w:t>
      </w:r>
      <w:r>
        <w:rPr>
          <w:rFonts w:hint="eastAsia" w:ascii="仿宋" w:hAnsi="仿宋" w:eastAsia="仿宋" w:cs="仿宋"/>
          <w:b/>
          <w:bCs/>
          <w:sz w:val="24"/>
          <w:highlight w:val="none"/>
          <w:lang w:val="zh-CN" w:eastAsia="zh-CN"/>
        </w:rPr>
        <w:t>）</w:t>
      </w:r>
      <w:r>
        <w:rPr>
          <w:rFonts w:hint="eastAsia" w:ascii="仿宋" w:hAnsi="仿宋" w:eastAsia="仿宋" w:cs="仿宋"/>
          <w:color w:val="auto"/>
          <w:sz w:val="24"/>
          <w:szCs w:val="24"/>
          <w:lang w:val="zh-CN"/>
        </w:rPr>
        <w:t>；</w:t>
      </w:r>
    </w:p>
    <w:p w14:paraId="66340326">
      <w:pPr>
        <w:keepNext w:val="0"/>
        <w:keepLines w:val="0"/>
        <w:pageBreakBefore w:val="0"/>
        <w:spacing w:line="520" w:lineRule="exact"/>
        <w:ind w:firstLine="700"/>
        <w:outlineLvl w:val="9"/>
        <w:rPr>
          <w:rFonts w:hint="eastAsia" w:ascii="仿宋" w:hAnsi="仿宋" w:eastAsia="仿宋" w:cs="仿宋"/>
          <w:color w:val="auto"/>
          <w:sz w:val="24"/>
          <w:szCs w:val="24"/>
        </w:rPr>
      </w:pPr>
      <w:r>
        <w:rPr>
          <w:rFonts w:hint="eastAsia" w:ascii="仿宋" w:hAnsi="仿宋" w:eastAsia="仿宋" w:cs="仿宋"/>
          <w:color w:val="auto"/>
          <w:sz w:val="24"/>
          <w:szCs w:val="24"/>
          <w:lang w:val="zh-CN"/>
        </w:rPr>
        <w:t>3、</w:t>
      </w:r>
      <w:r>
        <w:rPr>
          <w:rFonts w:hint="eastAsia" w:ascii="仿宋" w:hAnsi="仿宋" w:eastAsia="仿宋" w:cs="仿宋"/>
          <w:color w:val="auto"/>
          <w:sz w:val="24"/>
          <w:szCs w:val="24"/>
        </w:rPr>
        <w:t>落实政府采购政策需满足的资格要求（提供下列任一项材料即可）:</w:t>
      </w:r>
    </w:p>
    <w:p w14:paraId="16166C35">
      <w:pPr>
        <w:keepNext w:val="0"/>
        <w:keepLines w:val="0"/>
        <w:pageBreakBefore w:val="0"/>
        <w:spacing w:line="520" w:lineRule="exact"/>
        <w:ind w:firstLine="560"/>
        <w:outlineLvl w:val="9"/>
        <w:rPr>
          <w:rFonts w:hint="eastAsia" w:ascii="仿宋" w:hAnsi="仿宋" w:eastAsia="仿宋" w:cs="仿宋"/>
          <w:bCs/>
          <w:color w:val="auto"/>
          <w:sz w:val="24"/>
          <w:szCs w:val="24"/>
        </w:rPr>
      </w:pPr>
      <w:r>
        <w:rPr>
          <w:rFonts w:hint="eastAsia" w:ascii="仿宋" w:hAnsi="仿宋" w:eastAsia="仿宋" w:cs="仿宋"/>
          <w:bCs/>
          <w:color w:val="auto"/>
          <w:sz w:val="24"/>
          <w:szCs w:val="24"/>
        </w:rPr>
        <w:t>（1）企业声明函（详见示范格式四）；</w:t>
      </w:r>
    </w:p>
    <w:p w14:paraId="6A510984">
      <w:pPr>
        <w:keepNext w:val="0"/>
        <w:keepLines w:val="0"/>
        <w:pageBreakBefore w:val="0"/>
        <w:spacing w:line="520" w:lineRule="exact"/>
        <w:ind w:firstLine="560"/>
        <w:outlineLvl w:val="9"/>
        <w:rPr>
          <w:rFonts w:hint="eastAsia" w:ascii="仿宋" w:hAnsi="仿宋" w:eastAsia="仿宋" w:cs="仿宋"/>
          <w:bCs/>
          <w:color w:val="auto"/>
          <w:sz w:val="24"/>
          <w:szCs w:val="24"/>
        </w:rPr>
      </w:pPr>
      <w:r>
        <w:rPr>
          <w:rFonts w:hint="eastAsia" w:ascii="仿宋" w:hAnsi="仿宋" w:eastAsia="仿宋" w:cs="仿宋"/>
          <w:bCs/>
          <w:color w:val="auto"/>
          <w:sz w:val="24"/>
          <w:szCs w:val="24"/>
        </w:rPr>
        <w:t>（2）《残疾人福利性单位声明函》（详见示范格式五）；</w:t>
      </w:r>
    </w:p>
    <w:p w14:paraId="022AEA62">
      <w:pPr>
        <w:keepNext w:val="0"/>
        <w:keepLines w:val="0"/>
        <w:pageBreakBefore w:val="0"/>
        <w:spacing w:line="520" w:lineRule="exact"/>
        <w:ind w:firstLine="560"/>
        <w:outlineLvl w:val="9"/>
        <w:rPr>
          <w:rFonts w:hint="eastAsia" w:ascii="仿宋" w:hAnsi="仿宋" w:eastAsia="仿宋" w:cs="仿宋"/>
          <w:color w:val="auto"/>
          <w:sz w:val="24"/>
          <w:szCs w:val="24"/>
        </w:rPr>
      </w:pPr>
      <w:r>
        <w:rPr>
          <w:rFonts w:hint="eastAsia" w:ascii="仿宋" w:hAnsi="仿宋" w:eastAsia="仿宋" w:cs="仿宋"/>
          <w:color w:val="auto"/>
          <w:sz w:val="24"/>
          <w:szCs w:val="24"/>
        </w:rPr>
        <w:t>（3）由省级以上监狱管理局、戒毒管理局（含新疆生产建设兵团）出具的属于监狱企业的证明文件）（加盖出具单位公章的电子件）。</w:t>
      </w:r>
    </w:p>
    <w:p w14:paraId="6E735346">
      <w:pPr>
        <w:keepNext w:val="0"/>
        <w:keepLines w:val="0"/>
        <w:pageBreakBefore w:val="0"/>
        <w:widowControl w:val="0"/>
        <w:kinsoku/>
        <w:wordWrap/>
        <w:overflowPunct/>
        <w:topLinePunct w:val="0"/>
        <w:autoSpaceDE/>
        <w:autoSpaceDN/>
        <w:bidi w:val="0"/>
        <w:adjustRightInd/>
        <w:spacing w:line="500" w:lineRule="exact"/>
        <w:ind w:firstLine="480" w:firstLineChars="200"/>
        <w:textAlignment w:val="auto"/>
        <w:rPr>
          <w:rFonts w:hint="eastAsia" w:ascii="仿宋" w:hAnsi="仿宋" w:eastAsia="仿宋" w:cs="仿宋"/>
          <w:bCs/>
          <w:sz w:val="24"/>
          <w:highlight w:val="none"/>
        </w:rPr>
      </w:pPr>
      <w:r>
        <w:rPr>
          <w:rFonts w:hint="eastAsia" w:ascii="仿宋" w:hAnsi="仿宋" w:eastAsia="仿宋" w:cs="仿宋"/>
          <w:bCs/>
          <w:sz w:val="24"/>
          <w:highlight w:val="none"/>
          <w:lang w:val="en-US" w:eastAsia="zh-CN"/>
        </w:rPr>
        <w:t>4.</w:t>
      </w:r>
      <w:r>
        <w:rPr>
          <w:rFonts w:hint="eastAsia" w:ascii="仿宋" w:hAnsi="仿宋" w:eastAsia="仿宋" w:cs="仿宋"/>
          <w:bCs/>
          <w:sz w:val="24"/>
          <w:highlight w:val="none"/>
          <w:lang w:eastAsia="zh-CN"/>
        </w:rPr>
        <w:t>投标人</w:t>
      </w:r>
      <w:r>
        <w:rPr>
          <w:rFonts w:hint="eastAsia" w:ascii="仿宋" w:hAnsi="仿宋" w:eastAsia="仿宋" w:cs="仿宋"/>
          <w:bCs/>
          <w:sz w:val="24"/>
          <w:highlight w:val="none"/>
        </w:rPr>
        <w:t>提供下列材料之一</w:t>
      </w:r>
      <w:r>
        <w:rPr>
          <w:rFonts w:hint="eastAsia" w:ascii="仿宋" w:hAnsi="仿宋" w:eastAsia="仿宋" w:cs="仿宋"/>
          <w:bCs/>
          <w:sz w:val="24"/>
          <w:highlight w:val="none"/>
          <w:lang w:eastAsia="zh-CN"/>
        </w:rPr>
        <w:t>：</w:t>
      </w:r>
    </w:p>
    <w:p w14:paraId="1E5B1B53">
      <w:pPr>
        <w:keepNext w:val="0"/>
        <w:keepLines w:val="0"/>
        <w:pageBreakBefore w:val="0"/>
        <w:widowControl w:val="0"/>
        <w:kinsoku/>
        <w:wordWrap/>
        <w:overflowPunct/>
        <w:topLinePunct w:val="0"/>
        <w:autoSpaceDE/>
        <w:autoSpaceDN/>
        <w:bidi w:val="0"/>
        <w:adjustRightInd/>
        <w:spacing w:line="500" w:lineRule="exact"/>
        <w:ind w:firstLine="480" w:firstLineChars="200"/>
        <w:textAlignment w:val="auto"/>
        <w:rPr>
          <w:rFonts w:hint="eastAsia" w:ascii="仿宋" w:hAnsi="仿宋" w:eastAsia="仿宋" w:cs="仿宋"/>
          <w:sz w:val="24"/>
          <w:highlight w:val="none"/>
        </w:rPr>
      </w:pPr>
      <w:r>
        <w:rPr>
          <w:rFonts w:hint="eastAsia" w:ascii="仿宋" w:hAnsi="仿宋" w:eastAsia="仿宋" w:cs="仿宋"/>
          <w:bCs/>
          <w:sz w:val="24"/>
          <w:highlight w:val="none"/>
        </w:rPr>
        <w:t>A.</w:t>
      </w:r>
      <w:r>
        <w:rPr>
          <w:rFonts w:hint="eastAsia" w:ascii="仿宋" w:hAnsi="仿宋" w:eastAsia="仿宋" w:cs="仿宋"/>
          <w:bCs/>
          <w:sz w:val="24"/>
          <w:highlight w:val="none"/>
          <w:lang w:eastAsia="zh-CN"/>
        </w:rPr>
        <w:t>投标人</w:t>
      </w:r>
      <w:r>
        <w:rPr>
          <w:rFonts w:hint="eastAsia" w:ascii="仿宋" w:hAnsi="仿宋" w:eastAsia="仿宋" w:cs="仿宋"/>
          <w:bCs/>
          <w:sz w:val="24"/>
          <w:highlight w:val="none"/>
        </w:rPr>
        <w:t>为企业的</w:t>
      </w:r>
      <w:r>
        <w:rPr>
          <w:rFonts w:hint="eastAsia" w:ascii="仿宋" w:hAnsi="仿宋" w:eastAsia="仿宋" w:cs="仿宋"/>
          <w:bCs/>
          <w:sz w:val="24"/>
          <w:highlight w:val="none"/>
          <w:lang w:eastAsia="zh-CN"/>
        </w:rPr>
        <w:t>：</w:t>
      </w:r>
      <w:r>
        <w:rPr>
          <w:rFonts w:hint="eastAsia" w:ascii="仿宋" w:hAnsi="仿宋" w:eastAsia="仿宋" w:cs="仿宋"/>
          <w:sz w:val="24"/>
          <w:highlight w:val="none"/>
        </w:rPr>
        <w:t>提供营业执照（三证合一）</w:t>
      </w:r>
      <w:r>
        <w:rPr>
          <w:rFonts w:hint="eastAsia" w:ascii="仿宋" w:hAnsi="仿宋" w:eastAsia="仿宋" w:cs="仿宋"/>
          <w:b/>
          <w:bCs/>
          <w:sz w:val="24"/>
          <w:highlight w:val="none"/>
        </w:rPr>
        <w:t>（</w:t>
      </w:r>
      <w:r>
        <w:rPr>
          <w:rFonts w:hint="eastAsia" w:ascii="仿宋" w:hAnsi="仿宋" w:eastAsia="仿宋" w:cs="仿宋"/>
          <w:b/>
          <w:bCs/>
          <w:sz w:val="24"/>
          <w:highlight w:val="none"/>
          <w:lang w:eastAsia="zh-CN"/>
        </w:rPr>
        <w:t>有效期内</w:t>
      </w:r>
      <w:r>
        <w:rPr>
          <w:rFonts w:hint="eastAsia" w:ascii="仿宋" w:hAnsi="仿宋" w:eastAsia="仿宋" w:cs="仿宋"/>
          <w:b/>
          <w:bCs/>
          <w:sz w:val="24"/>
          <w:highlight w:val="none"/>
        </w:rPr>
        <w:t>扫描件加盖</w:t>
      </w:r>
      <w:r>
        <w:rPr>
          <w:rFonts w:hint="eastAsia" w:ascii="仿宋" w:hAnsi="仿宋" w:eastAsia="仿宋" w:cs="仿宋"/>
          <w:b/>
          <w:bCs/>
          <w:sz w:val="24"/>
          <w:highlight w:val="none"/>
          <w:lang w:eastAsia="zh-CN"/>
        </w:rPr>
        <w:t>投标人</w:t>
      </w:r>
      <w:r>
        <w:rPr>
          <w:rFonts w:hint="eastAsia" w:ascii="仿宋" w:hAnsi="仿宋" w:eastAsia="仿宋" w:cs="仿宋"/>
          <w:b/>
          <w:bCs/>
          <w:sz w:val="24"/>
          <w:highlight w:val="none"/>
        </w:rPr>
        <w:t>电子签章）</w:t>
      </w:r>
      <w:r>
        <w:rPr>
          <w:rFonts w:hint="eastAsia" w:ascii="仿宋" w:hAnsi="仿宋" w:eastAsia="仿宋" w:cs="仿宋"/>
          <w:sz w:val="24"/>
          <w:highlight w:val="none"/>
        </w:rPr>
        <w:t>。</w:t>
      </w:r>
    </w:p>
    <w:p w14:paraId="37D568D0">
      <w:pPr>
        <w:pStyle w:val="13"/>
        <w:keepNext w:val="0"/>
        <w:keepLines w:val="0"/>
        <w:pageBreakBefore w:val="0"/>
        <w:widowControl w:val="0"/>
        <w:kinsoku/>
        <w:wordWrap/>
        <w:overflowPunct/>
        <w:topLinePunct w:val="0"/>
        <w:autoSpaceDE/>
        <w:autoSpaceDN/>
        <w:bidi w:val="0"/>
        <w:adjustRightInd/>
        <w:snapToGrid w:val="0"/>
        <w:spacing w:line="500" w:lineRule="exact"/>
        <w:ind w:firstLine="480" w:firstLineChars="200"/>
        <w:jc w:val="left"/>
        <w:textAlignment w:val="auto"/>
        <w:rPr>
          <w:rFonts w:hint="eastAsia" w:ascii="仿宋" w:hAnsi="仿宋" w:eastAsia="仿宋" w:cs="仿宋"/>
          <w:color w:val="000000"/>
          <w:sz w:val="24"/>
          <w:highlight w:val="none"/>
        </w:rPr>
      </w:pPr>
      <w:r>
        <w:rPr>
          <w:rFonts w:hint="eastAsia" w:ascii="仿宋" w:hAnsi="仿宋" w:eastAsia="仿宋" w:cs="仿宋"/>
          <w:sz w:val="24"/>
          <w:highlight w:val="none"/>
        </w:rPr>
        <w:t>B.</w:t>
      </w:r>
      <w:r>
        <w:rPr>
          <w:rFonts w:hint="eastAsia" w:ascii="仿宋" w:hAnsi="仿宋" w:eastAsia="仿宋" w:cs="仿宋"/>
          <w:bCs/>
          <w:sz w:val="24"/>
          <w:highlight w:val="none"/>
          <w:lang w:eastAsia="zh-CN"/>
        </w:rPr>
        <w:t>投标人</w:t>
      </w:r>
      <w:r>
        <w:rPr>
          <w:rFonts w:hint="eastAsia" w:ascii="仿宋" w:hAnsi="仿宋" w:eastAsia="仿宋" w:cs="仿宋"/>
          <w:sz w:val="24"/>
          <w:highlight w:val="none"/>
        </w:rPr>
        <w:t>为事业单位的</w:t>
      </w:r>
      <w:r>
        <w:rPr>
          <w:rFonts w:hint="eastAsia" w:ascii="仿宋" w:hAnsi="仿宋" w:eastAsia="仿宋" w:cs="仿宋"/>
          <w:sz w:val="24"/>
          <w:highlight w:val="none"/>
          <w:lang w:eastAsia="zh-CN"/>
        </w:rPr>
        <w:t>：</w:t>
      </w:r>
      <w:r>
        <w:rPr>
          <w:rFonts w:hint="eastAsia" w:ascii="仿宋" w:hAnsi="仿宋" w:eastAsia="仿宋" w:cs="仿宋"/>
          <w:sz w:val="24"/>
          <w:highlight w:val="none"/>
        </w:rPr>
        <w:t>提供事业法人证书</w:t>
      </w:r>
      <w:r>
        <w:rPr>
          <w:rFonts w:hint="eastAsia" w:ascii="仿宋" w:hAnsi="仿宋" w:eastAsia="仿宋" w:cs="仿宋"/>
          <w:b/>
          <w:bCs/>
          <w:sz w:val="24"/>
          <w:highlight w:val="none"/>
        </w:rPr>
        <w:t>（</w:t>
      </w:r>
      <w:r>
        <w:rPr>
          <w:rFonts w:hint="eastAsia" w:ascii="仿宋" w:hAnsi="仿宋" w:eastAsia="仿宋" w:cs="仿宋"/>
          <w:b/>
          <w:bCs/>
          <w:sz w:val="24"/>
          <w:highlight w:val="none"/>
          <w:lang w:eastAsia="zh-CN"/>
        </w:rPr>
        <w:t>有效期内</w:t>
      </w:r>
      <w:r>
        <w:rPr>
          <w:rFonts w:hint="eastAsia" w:ascii="仿宋" w:hAnsi="仿宋" w:eastAsia="仿宋" w:cs="仿宋"/>
          <w:b/>
          <w:bCs/>
          <w:sz w:val="24"/>
          <w:highlight w:val="none"/>
        </w:rPr>
        <w:t>扫描件加盖</w:t>
      </w:r>
      <w:r>
        <w:rPr>
          <w:rFonts w:hint="eastAsia" w:ascii="仿宋" w:hAnsi="仿宋" w:eastAsia="仿宋" w:cs="仿宋"/>
          <w:b/>
          <w:bCs/>
          <w:sz w:val="24"/>
          <w:highlight w:val="none"/>
          <w:lang w:eastAsia="zh-CN"/>
        </w:rPr>
        <w:t>投标人</w:t>
      </w:r>
      <w:r>
        <w:rPr>
          <w:rFonts w:hint="eastAsia" w:ascii="仿宋" w:hAnsi="仿宋" w:eastAsia="仿宋" w:cs="仿宋"/>
          <w:b/>
          <w:bCs/>
          <w:sz w:val="24"/>
          <w:highlight w:val="none"/>
        </w:rPr>
        <w:t>电子签章）</w:t>
      </w:r>
      <w:r>
        <w:rPr>
          <w:rFonts w:hint="eastAsia" w:ascii="仿宋" w:hAnsi="仿宋" w:eastAsia="仿宋" w:cs="仿宋"/>
          <w:sz w:val="24"/>
          <w:highlight w:val="none"/>
        </w:rPr>
        <w:t>。</w:t>
      </w:r>
    </w:p>
    <w:p w14:paraId="5949F352">
      <w:pPr>
        <w:keepNext w:val="0"/>
        <w:keepLines w:val="0"/>
        <w:pageBreakBefore w:val="0"/>
        <w:widowControl w:val="0"/>
        <w:kinsoku/>
        <w:wordWrap/>
        <w:overflowPunct/>
        <w:topLinePunct w:val="0"/>
        <w:autoSpaceDE/>
        <w:autoSpaceDN/>
        <w:bidi w:val="0"/>
        <w:adjustRightInd/>
        <w:snapToGrid w:val="0"/>
        <w:spacing w:line="480" w:lineRule="exact"/>
        <w:ind w:firstLine="480" w:firstLineChars="200"/>
        <w:textAlignment w:val="auto"/>
        <w:rPr>
          <w:rFonts w:hint="eastAsia" w:ascii="仿宋" w:hAnsi="仿宋" w:eastAsia="仿宋" w:cs="仿宋"/>
          <w:sz w:val="24"/>
          <w:szCs w:val="24"/>
          <w:highlight w:val="none"/>
          <w:lang w:eastAsia="zh-CN"/>
        </w:rPr>
      </w:pPr>
      <w:r>
        <w:rPr>
          <w:rFonts w:hint="eastAsia" w:ascii="仿宋" w:hAnsi="仿宋" w:eastAsia="仿宋" w:cs="仿宋"/>
          <w:bCs/>
          <w:sz w:val="24"/>
          <w:highlight w:val="none"/>
          <w:lang w:val="en-US" w:eastAsia="zh-CN"/>
        </w:rPr>
        <w:t>5.</w:t>
      </w:r>
      <w:r>
        <w:rPr>
          <w:rFonts w:hint="eastAsia" w:ascii="仿宋" w:hAnsi="仿宋" w:eastAsia="仿宋" w:cs="仿宋"/>
          <w:bCs/>
          <w:sz w:val="24"/>
          <w:highlight w:val="none"/>
        </w:rPr>
        <w:t>拒绝符合下述条件的</w:t>
      </w:r>
      <w:r>
        <w:rPr>
          <w:rFonts w:hint="eastAsia" w:ascii="仿宋" w:hAnsi="仿宋" w:eastAsia="仿宋" w:cs="仿宋"/>
          <w:bCs/>
          <w:sz w:val="24"/>
          <w:highlight w:val="none"/>
          <w:lang w:eastAsia="zh-CN"/>
        </w:rPr>
        <w:t>投标人</w:t>
      </w:r>
      <w:r>
        <w:rPr>
          <w:rFonts w:hint="eastAsia" w:ascii="仿宋" w:hAnsi="仿宋" w:eastAsia="仿宋" w:cs="仿宋"/>
          <w:bCs/>
          <w:sz w:val="24"/>
          <w:highlight w:val="none"/>
        </w:rPr>
        <w:t>参加本次采购活动：</w:t>
      </w:r>
      <w:r>
        <w:rPr>
          <w:rFonts w:hint="eastAsia" w:ascii="仿宋" w:hAnsi="仿宋" w:eastAsia="仿宋" w:cs="仿宋"/>
          <w:b/>
          <w:bCs/>
          <w:sz w:val="24"/>
          <w:szCs w:val="24"/>
          <w:highlight w:val="none"/>
          <w:u w:val="none"/>
          <w:lang w:eastAsia="zh-CN"/>
        </w:rPr>
        <w:t>（</w:t>
      </w:r>
      <w:r>
        <w:rPr>
          <w:rFonts w:hint="eastAsia" w:ascii="仿宋" w:hAnsi="仿宋" w:eastAsia="仿宋" w:cs="仿宋"/>
          <w:b/>
          <w:bCs/>
          <w:sz w:val="24"/>
          <w:highlight w:val="none"/>
          <w:u w:val="none"/>
        </w:rPr>
        <w:t>格式</w:t>
      </w:r>
      <w:r>
        <w:rPr>
          <w:rFonts w:hint="eastAsia" w:ascii="仿宋" w:hAnsi="仿宋" w:eastAsia="仿宋" w:cs="仿宋"/>
          <w:b/>
          <w:bCs/>
          <w:sz w:val="24"/>
          <w:highlight w:val="none"/>
          <w:u w:val="none"/>
          <w:lang w:eastAsia="zh-CN"/>
        </w:rPr>
        <w:t>按照示范格式要求</w:t>
      </w:r>
      <w:r>
        <w:rPr>
          <w:rFonts w:hint="eastAsia" w:ascii="仿宋" w:hAnsi="仿宋" w:eastAsia="仿宋" w:cs="仿宋"/>
          <w:b/>
          <w:bCs/>
          <w:sz w:val="24"/>
          <w:highlight w:val="none"/>
          <w:u w:val="none"/>
        </w:rPr>
        <w:t>，</w:t>
      </w:r>
      <w:r>
        <w:rPr>
          <w:rFonts w:hint="eastAsia" w:ascii="仿宋" w:hAnsi="仿宋" w:eastAsia="仿宋" w:cs="仿宋"/>
          <w:b/>
          <w:bCs/>
          <w:sz w:val="24"/>
          <w:highlight w:val="none"/>
          <w:u w:val="none"/>
          <w:lang w:eastAsia="zh-CN"/>
        </w:rPr>
        <w:t>提供承诺书</w:t>
      </w:r>
      <w:r>
        <w:rPr>
          <w:rFonts w:hint="eastAsia" w:ascii="仿宋" w:hAnsi="仿宋" w:eastAsia="仿宋" w:cs="仿宋"/>
          <w:b/>
          <w:bCs/>
          <w:sz w:val="24"/>
          <w:highlight w:val="none"/>
          <w:u w:val="none"/>
        </w:rPr>
        <w:t>并加盖</w:t>
      </w:r>
      <w:r>
        <w:rPr>
          <w:rFonts w:hint="eastAsia" w:ascii="仿宋" w:hAnsi="仿宋" w:eastAsia="仿宋" w:cs="仿宋"/>
          <w:b/>
          <w:bCs/>
          <w:sz w:val="24"/>
          <w:highlight w:val="none"/>
          <w:u w:val="none"/>
          <w:lang w:eastAsia="zh-CN"/>
        </w:rPr>
        <w:t>投标人</w:t>
      </w:r>
      <w:r>
        <w:rPr>
          <w:rFonts w:hint="eastAsia" w:ascii="仿宋" w:hAnsi="仿宋" w:eastAsia="仿宋" w:cs="仿宋"/>
          <w:b/>
          <w:bCs/>
          <w:sz w:val="24"/>
          <w:highlight w:val="none"/>
          <w:u w:val="none"/>
        </w:rPr>
        <w:t>电子签章</w:t>
      </w:r>
      <w:r>
        <w:rPr>
          <w:rFonts w:hint="eastAsia" w:ascii="仿宋" w:hAnsi="仿宋" w:eastAsia="仿宋" w:cs="仿宋"/>
          <w:b/>
          <w:bCs/>
          <w:sz w:val="24"/>
          <w:szCs w:val="24"/>
          <w:highlight w:val="none"/>
          <w:u w:val="none"/>
          <w:lang w:eastAsia="zh-CN"/>
        </w:rPr>
        <w:t>）</w:t>
      </w:r>
    </w:p>
    <w:p w14:paraId="366F2206">
      <w:pPr>
        <w:pageBreakBefore w:val="0"/>
        <w:widowControl w:val="0"/>
        <w:kinsoku/>
        <w:wordWrap/>
        <w:overflowPunct/>
        <w:topLinePunct w:val="0"/>
        <w:autoSpaceDE/>
        <w:autoSpaceDN/>
        <w:bidi w:val="0"/>
        <w:adjustRightInd/>
        <w:spacing w:line="500" w:lineRule="exact"/>
        <w:ind w:firstLine="480"/>
        <w:textAlignment w:val="auto"/>
        <w:rPr>
          <w:rFonts w:hint="eastAsia" w:ascii="仿宋" w:hAnsi="仿宋" w:eastAsia="仿宋" w:cs="仿宋"/>
          <w:bCs/>
          <w:sz w:val="24"/>
          <w:highlight w:val="none"/>
        </w:rPr>
      </w:pPr>
      <w:r>
        <w:rPr>
          <w:rFonts w:hint="eastAsia" w:ascii="仿宋" w:hAnsi="仿宋" w:eastAsia="仿宋" w:cs="仿宋"/>
          <w:bCs/>
          <w:sz w:val="24"/>
          <w:highlight w:val="none"/>
          <w:lang w:eastAsia="zh-CN"/>
        </w:rPr>
        <w:t>（</w:t>
      </w:r>
      <w:r>
        <w:rPr>
          <w:rFonts w:hint="eastAsia" w:ascii="仿宋" w:hAnsi="仿宋" w:eastAsia="仿宋" w:cs="仿宋"/>
          <w:bCs/>
          <w:sz w:val="24"/>
          <w:highlight w:val="none"/>
          <w:lang w:val="en-US" w:eastAsia="zh-CN"/>
        </w:rPr>
        <w:t>1</w:t>
      </w:r>
      <w:r>
        <w:rPr>
          <w:rFonts w:hint="eastAsia" w:ascii="仿宋" w:hAnsi="仿宋" w:eastAsia="仿宋" w:cs="仿宋"/>
          <w:bCs/>
          <w:sz w:val="24"/>
          <w:highlight w:val="none"/>
          <w:lang w:eastAsia="zh-CN"/>
        </w:rPr>
        <w:t>）投标人</w:t>
      </w:r>
      <w:r>
        <w:rPr>
          <w:rFonts w:hint="eastAsia" w:ascii="仿宋" w:hAnsi="仿宋" w:eastAsia="仿宋" w:cs="仿宋"/>
          <w:bCs/>
          <w:sz w:val="24"/>
          <w:highlight w:val="none"/>
        </w:rPr>
        <w:t>单位负责人为同一人或者存在直接控股、管理关系的不同</w:t>
      </w:r>
      <w:r>
        <w:rPr>
          <w:rFonts w:hint="eastAsia" w:ascii="仿宋" w:hAnsi="仿宋" w:eastAsia="仿宋" w:cs="仿宋"/>
          <w:bCs/>
          <w:sz w:val="24"/>
          <w:highlight w:val="none"/>
          <w:lang w:eastAsia="zh-CN"/>
        </w:rPr>
        <w:t>投标人</w:t>
      </w:r>
      <w:r>
        <w:rPr>
          <w:rFonts w:hint="eastAsia" w:ascii="仿宋" w:hAnsi="仿宋" w:eastAsia="仿宋" w:cs="仿宋"/>
          <w:bCs/>
          <w:sz w:val="24"/>
          <w:highlight w:val="none"/>
        </w:rPr>
        <w:t>，不得同时参加同一合同项下的政府采购活动。</w:t>
      </w:r>
    </w:p>
    <w:p w14:paraId="11AFFC75">
      <w:pPr>
        <w:pageBreakBefore w:val="0"/>
        <w:widowControl w:val="0"/>
        <w:kinsoku/>
        <w:wordWrap/>
        <w:overflowPunct/>
        <w:topLinePunct w:val="0"/>
        <w:autoSpaceDE/>
        <w:autoSpaceDN/>
        <w:bidi w:val="0"/>
        <w:adjustRightInd/>
        <w:spacing w:line="500" w:lineRule="exact"/>
        <w:ind w:firstLine="480"/>
        <w:textAlignment w:val="auto"/>
        <w:rPr>
          <w:rFonts w:hint="eastAsia" w:ascii="仿宋" w:hAnsi="仿宋" w:eastAsia="仿宋" w:cs="仿宋"/>
          <w:bCs/>
          <w:sz w:val="24"/>
          <w:highlight w:val="none"/>
        </w:rPr>
      </w:pPr>
      <w:r>
        <w:rPr>
          <w:rFonts w:hint="eastAsia" w:ascii="仿宋" w:hAnsi="仿宋" w:eastAsia="仿宋" w:cs="仿宋"/>
          <w:bCs/>
          <w:sz w:val="24"/>
          <w:highlight w:val="none"/>
          <w:lang w:val="en-US" w:eastAsia="zh-CN"/>
        </w:rPr>
        <w:t>（2）</w:t>
      </w:r>
      <w:r>
        <w:rPr>
          <w:rFonts w:hint="eastAsia" w:ascii="仿宋" w:hAnsi="仿宋" w:eastAsia="仿宋" w:cs="仿宋"/>
          <w:bCs/>
          <w:sz w:val="24"/>
          <w:highlight w:val="none"/>
        </w:rPr>
        <w:t>凡为采购项目提供整体设计、规范编制或者项目管理、监理、检测等服务的</w:t>
      </w:r>
      <w:r>
        <w:rPr>
          <w:rFonts w:hint="eastAsia" w:ascii="仿宋" w:hAnsi="仿宋" w:eastAsia="仿宋" w:cs="仿宋"/>
          <w:bCs/>
          <w:sz w:val="24"/>
          <w:highlight w:val="none"/>
          <w:lang w:eastAsia="zh-CN"/>
        </w:rPr>
        <w:t>投标人</w:t>
      </w:r>
      <w:r>
        <w:rPr>
          <w:rFonts w:hint="eastAsia" w:ascii="仿宋" w:hAnsi="仿宋" w:eastAsia="仿宋" w:cs="仿宋"/>
          <w:bCs/>
          <w:sz w:val="24"/>
          <w:highlight w:val="none"/>
        </w:rPr>
        <w:t>，不得再参加本项目的采购活动。</w:t>
      </w:r>
    </w:p>
    <w:p w14:paraId="353EF65F">
      <w:pPr>
        <w:pageBreakBefore w:val="0"/>
        <w:widowControl w:val="0"/>
        <w:kinsoku/>
        <w:wordWrap/>
        <w:overflowPunct/>
        <w:topLinePunct w:val="0"/>
        <w:autoSpaceDE/>
        <w:autoSpaceDN/>
        <w:bidi w:val="0"/>
        <w:adjustRightInd/>
        <w:spacing w:line="500" w:lineRule="exact"/>
        <w:ind w:firstLine="480"/>
        <w:textAlignment w:val="auto"/>
        <w:rPr>
          <w:rFonts w:hint="eastAsia" w:ascii="仿宋" w:hAnsi="仿宋" w:eastAsia="仿宋" w:cs="仿宋"/>
          <w:bCs/>
          <w:sz w:val="24"/>
          <w:highlight w:val="none"/>
        </w:rPr>
      </w:pPr>
      <w:r>
        <w:rPr>
          <w:rFonts w:hint="eastAsia" w:ascii="仿宋" w:hAnsi="仿宋" w:eastAsia="仿宋" w:cs="仿宋"/>
          <w:bCs/>
          <w:sz w:val="24"/>
          <w:highlight w:val="none"/>
          <w:lang w:eastAsia="zh-CN"/>
        </w:rPr>
        <w:t>（</w:t>
      </w:r>
      <w:r>
        <w:rPr>
          <w:rFonts w:hint="eastAsia" w:ascii="仿宋" w:hAnsi="仿宋" w:eastAsia="仿宋" w:cs="仿宋"/>
          <w:bCs/>
          <w:sz w:val="24"/>
          <w:highlight w:val="none"/>
          <w:lang w:val="en-US" w:eastAsia="zh-CN"/>
        </w:rPr>
        <w:t>3</w:t>
      </w:r>
      <w:r>
        <w:rPr>
          <w:rFonts w:hint="eastAsia" w:ascii="仿宋" w:hAnsi="仿宋" w:eastAsia="仿宋" w:cs="仿宋"/>
          <w:bCs/>
          <w:sz w:val="24"/>
          <w:highlight w:val="none"/>
          <w:lang w:eastAsia="zh-CN"/>
        </w:rPr>
        <w:t>）</w:t>
      </w:r>
      <w:r>
        <w:rPr>
          <w:rFonts w:hint="eastAsia" w:ascii="仿宋" w:hAnsi="仿宋" w:eastAsia="仿宋" w:cs="仿宋"/>
          <w:bCs/>
          <w:sz w:val="24"/>
          <w:highlight w:val="none"/>
          <w:lang w:val="en-US" w:eastAsia="zh-CN"/>
        </w:rPr>
        <w:t>投标人</w:t>
      </w:r>
      <w:r>
        <w:rPr>
          <w:rFonts w:hint="eastAsia" w:ascii="仿宋" w:hAnsi="仿宋" w:eastAsia="仿宋" w:cs="仿宋"/>
          <w:bCs/>
          <w:sz w:val="24"/>
          <w:highlight w:val="none"/>
        </w:rPr>
        <w:t>被“信用中国”网站、“中国政府采购网”列入失信被执行人、重大税收违法案件当事人名单、政府采购严重违法失信行为记录名单。</w:t>
      </w:r>
    </w:p>
    <w:p w14:paraId="05CBF574">
      <w:pPr>
        <w:spacing w:line="520" w:lineRule="exact"/>
        <w:ind w:firstLine="472"/>
        <w:rPr>
          <w:rFonts w:hint="eastAsia" w:ascii="仿宋" w:hAnsi="仿宋" w:eastAsia="仿宋" w:cs="仿宋"/>
          <w:sz w:val="24"/>
          <w:highlight w:val="none"/>
        </w:rPr>
      </w:pPr>
      <w:r>
        <w:rPr>
          <w:rFonts w:hint="eastAsia" w:ascii="仿宋" w:hAnsi="仿宋" w:eastAsia="仿宋" w:cs="仿宋"/>
          <w:b/>
          <w:bCs/>
          <w:sz w:val="24"/>
          <w:highlight w:val="none"/>
        </w:rPr>
        <w:t>注</w:t>
      </w:r>
      <w:r>
        <w:rPr>
          <w:rFonts w:hint="eastAsia" w:ascii="仿宋" w:hAnsi="仿宋" w:eastAsia="仿宋" w:cs="仿宋"/>
          <w:b/>
          <w:bCs/>
          <w:sz w:val="24"/>
          <w:highlight w:val="none"/>
          <w:lang w:eastAsia="zh-CN"/>
        </w:rPr>
        <w:t>：</w:t>
      </w:r>
      <w:r>
        <w:rPr>
          <w:rFonts w:hint="eastAsia" w:ascii="仿宋" w:hAnsi="仿宋" w:eastAsia="仿宋" w:cs="仿宋"/>
          <w:sz w:val="24"/>
          <w:highlight w:val="none"/>
        </w:rPr>
        <w:t>（1）上述相关原件，</w:t>
      </w:r>
      <w:r>
        <w:rPr>
          <w:rFonts w:hint="eastAsia" w:ascii="仿宋" w:hAnsi="仿宋" w:eastAsia="仿宋" w:cs="仿宋"/>
          <w:sz w:val="24"/>
          <w:highlight w:val="none"/>
          <w:lang w:eastAsia="zh-CN"/>
        </w:rPr>
        <w:t>中标人</w:t>
      </w:r>
      <w:r>
        <w:rPr>
          <w:rFonts w:hint="eastAsia" w:ascii="仿宋" w:hAnsi="仿宋" w:eastAsia="仿宋" w:cs="仿宋"/>
          <w:sz w:val="24"/>
          <w:highlight w:val="none"/>
        </w:rPr>
        <w:t>必须在签订合同时提交</w:t>
      </w:r>
      <w:r>
        <w:rPr>
          <w:rFonts w:hint="eastAsia" w:ascii="仿宋" w:hAnsi="仿宋" w:eastAsia="仿宋" w:cs="仿宋"/>
          <w:sz w:val="24"/>
          <w:highlight w:val="none"/>
          <w:lang w:eastAsia="zh-CN"/>
        </w:rPr>
        <w:t>招标</w:t>
      </w:r>
      <w:r>
        <w:rPr>
          <w:rFonts w:hint="eastAsia" w:ascii="仿宋" w:hAnsi="仿宋" w:eastAsia="仿宋" w:cs="仿宋"/>
          <w:sz w:val="24"/>
          <w:highlight w:val="none"/>
        </w:rPr>
        <w:t>人审查，</w:t>
      </w:r>
      <w:r>
        <w:rPr>
          <w:rFonts w:hint="eastAsia" w:ascii="仿宋" w:hAnsi="仿宋" w:eastAsia="仿宋" w:cs="仿宋"/>
          <w:sz w:val="24"/>
          <w:highlight w:val="none"/>
          <w:lang w:eastAsia="zh-CN"/>
        </w:rPr>
        <w:t>中标人</w:t>
      </w:r>
      <w:r>
        <w:rPr>
          <w:rFonts w:hint="eastAsia" w:ascii="仿宋" w:hAnsi="仿宋" w:eastAsia="仿宋" w:cs="仿宋"/>
          <w:sz w:val="24"/>
          <w:highlight w:val="none"/>
        </w:rPr>
        <w:t>未能提供上述所有原件的，则取消其成交资格。</w:t>
      </w:r>
    </w:p>
    <w:p w14:paraId="56F86B55">
      <w:pPr>
        <w:spacing w:line="520" w:lineRule="exact"/>
        <w:ind w:firstLine="480" w:firstLineChars="200"/>
        <w:rPr>
          <w:rFonts w:hint="eastAsia" w:ascii="仿宋" w:hAnsi="仿宋" w:eastAsia="仿宋" w:cs="仿宋"/>
          <w:sz w:val="24"/>
          <w:highlight w:val="none"/>
        </w:rPr>
      </w:pPr>
      <w:r>
        <w:rPr>
          <w:rFonts w:hint="eastAsia" w:ascii="仿宋" w:hAnsi="仿宋" w:eastAsia="仿宋" w:cs="仿宋"/>
          <w:sz w:val="24"/>
          <w:highlight w:val="none"/>
        </w:rPr>
        <w:t>（2）上述是</w:t>
      </w:r>
      <w:r>
        <w:rPr>
          <w:rFonts w:hint="eastAsia" w:ascii="仿宋" w:hAnsi="仿宋" w:eastAsia="仿宋" w:cs="仿宋"/>
          <w:sz w:val="24"/>
          <w:highlight w:val="none"/>
          <w:lang w:eastAsia="zh-CN"/>
        </w:rPr>
        <w:t>评标委员会</w:t>
      </w:r>
      <w:r>
        <w:rPr>
          <w:rFonts w:hint="eastAsia" w:ascii="仿宋" w:hAnsi="仿宋" w:eastAsia="仿宋" w:cs="仿宋"/>
          <w:sz w:val="24"/>
          <w:highlight w:val="none"/>
        </w:rPr>
        <w:t>对</w:t>
      </w:r>
      <w:r>
        <w:rPr>
          <w:rFonts w:hint="eastAsia" w:ascii="仿宋" w:hAnsi="仿宋" w:eastAsia="仿宋" w:cs="仿宋"/>
          <w:sz w:val="24"/>
          <w:highlight w:val="none"/>
          <w:lang w:eastAsia="zh-CN"/>
        </w:rPr>
        <w:t>投标人</w:t>
      </w:r>
      <w:r>
        <w:rPr>
          <w:rFonts w:hint="eastAsia" w:ascii="仿宋" w:hAnsi="仿宋" w:eastAsia="仿宋" w:cs="仿宋"/>
          <w:sz w:val="24"/>
          <w:highlight w:val="none"/>
        </w:rPr>
        <w:t>资质审查时，</w:t>
      </w:r>
      <w:r>
        <w:rPr>
          <w:rFonts w:hint="eastAsia" w:ascii="仿宋" w:hAnsi="仿宋" w:eastAsia="仿宋" w:cs="仿宋"/>
          <w:sz w:val="24"/>
          <w:highlight w:val="none"/>
          <w:lang w:eastAsia="zh-CN"/>
        </w:rPr>
        <w:t>投标人</w:t>
      </w:r>
      <w:r>
        <w:rPr>
          <w:rFonts w:hint="eastAsia" w:ascii="仿宋" w:hAnsi="仿宋" w:eastAsia="仿宋" w:cs="仿宋"/>
          <w:sz w:val="24"/>
          <w:highlight w:val="none"/>
        </w:rPr>
        <w:t>必须提供的资格证明文件，如</w:t>
      </w:r>
      <w:r>
        <w:rPr>
          <w:rFonts w:hint="eastAsia" w:ascii="仿宋" w:hAnsi="仿宋" w:eastAsia="仿宋" w:cs="仿宋"/>
          <w:sz w:val="24"/>
          <w:highlight w:val="none"/>
          <w:lang w:eastAsia="zh-CN"/>
        </w:rPr>
        <w:t>投标人</w:t>
      </w:r>
      <w:r>
        <w:rPr>
          <w:rFonts w:hint="eastAsia" w:ascii="仿宋" w:hAnsi="仿宋" w:eastAsia="仿宋" w:cs="仿宋"/>
          <w:sz w:val="24"/>
          <w:highlight w:val="none"/>
        </w:rPr>
        <w:t>未能提供上述资格证明文件以及</w:t>
      </w:r>
      <w:r>
        <w:rPr>
          <w:rFonts w:hint="eastAsia" w:ascii="仿宋" w:hAnsi="仿宋" w:eastAsia="仿宋" w:cs="仿宋"/>
          <w:sz w:val="24"/>
          <w:highlight w:val="none"/>
          <w:lang w:eastAsia="zh-CN"/>
        </w:rPr>
        <w:t>投标人</w:t>
      </w:r>
      <w:r>
        <w:rPr>
          <w:rFonts w:hint="eastAsia" w:ascii="仿宋" w:hAnsi="仿宋" w:eastAsia="仿宋" w:cs="仿宋"/>
          <w:sz w:val="24"/>
          <w:highlight w:val="none"/>
        </w:rPr>
        <w:t>资质条件不符合</w:t>
      </w:r>
      <w:r>
        <w:rPr>
          <w:rFonts w:hint="eastAsia" w:ascii="仿宋" w:hAnsi="仿宋" w:eastAsia="仿宋" w:cs="仿宋"/>
          <w:sz w:val="24"/>
          <w:highlight w:val="none"/>
          <w:lang w:eastAsia="zh-CN"/>
        </w:rPr>
        <w:t>公开招标</w:t>
      </w:r>
      <w:r>
        <w:rPr>
          <w:rFonts w:hint="eastAsia" w:ascii="仿宋" w:hAnsi="仿宋" w:eastAsia="仿宋" w:cs="仿宋"/>
          <w:sz w:val="24"/>
          <w:highlight w:val="none"/>
        </w:rPr>
        <w:t>文件要求的将取消其继续参加</w:t>
      </w:r>
      <w:r>
        <w:rPr>
          <w:rFonts w:hint="eastAsia" w:ascii="仿宋" w:hAnsi="仿宋" w:eastAsia="仿宋" w:cs="仿宋"/>
          <w:sz w:val="24"/>
          <w:highlight w:val="none"/>
          <w:lang w:eastAsia="zh-CN"/>
        </w:rPr>
        <w:t>投标</w:t>
      </w:r>
      <w:r>
        <w:rPr>
          <w:rFonts w:hint="eastAsia" w:ascii="仿宋" w:hAnsi="仿宋" w:eastAsia="仿宋" w:cs="仿宋"/>
          <w:sz w:val="24"/>
          <w:highlight w:val="none"/>
        </w:rPr>
        <w:t>的资格。</w:t>
      </w:r>
    </w:p>
    <w:p w14:paraId="5E3752B4">
      <w:pPr>
        <w:spacing w:line="440" w:lineRule="exact"/>
        <w:ind w:firstLine="480" w:firstLineChars="200"/>
        <w:rPr>
          <w:rFonts w:hint="eastAsia" w:ascii="仿宋" w:hAnsi="仿宋" w:eastAsia="仿宋" w:cs="仿宋"/>
          <w:bCs/>
          <w:sz w:val="24"/>
          <w:highlight w:val="none"/>
        </w:rPr>
      </w:pPr>
      <w:r>
        <w:rPr>
          <w:rFonts w:hint="eastAsia" w:ascii="仿宋" w:hAnsi="仿宋" w:eastAsia="仿宋" w:cs="仿宋"/>
          <w:bCs/>
          <w:sz w:val="24"/>
          <w:highlight w:val="none"/>
        </w:rPr>
        <w:t>（3）</w:t>
      </w:r>
      <w:r>
        <w:rPr>
          <w:rFonts w:hint="eastAsia" w:ascii="仿宋" w:hAnsi="仿宋" w:eastAsia="仿宋" w:cs="仿宋"/>
          <w:bCs/>
          <w:sz w:val="24"/>
          <w:highlight w:val="none"/>
          <w:lang w:eastAsia="zh-CN"/>
        </w:rPr>
        <w:t>投标人</w:t>
      </w:r>
      <w:r>
        <w:rPr>
          <w:rFonts w:hint="eastAsia" w:ascii="仿宋" w:hAnsi="仿宋" w:eastAsia="仿宋" w:cs="仿宋"/>
          <w:bCs/>
          <w:sz w:val="24"/>
          <w:highlight w:val="none"/>
        </w:rPr>
        <w:t>所提供的资格证明材料应真实、有效，</w:t>
      </w:r>
      <w:r>
        <w:rPr>
          <w:rFonts w:hint="eastAsia" w:ascii="仿宋" w:hAnsi="仿宋" w:eastAsia="仿宋" w:cs="仿宋"/>
          <w:bCs/>
          <w:sz w:val="24"/>
          <w:highlight w:val="none"/>
          <w:lang w:eastAsia="zh-CN"/>
        </w:rPr>
        <w:t>代理机构</w:t>
      </w:r>
      <w:r>
        <w:rPr>
          <w:rFonts w:hint="eastAsia" w:ascii="仿宋" w:hAnsi="仿宋" w:eastAsia="仿宋" w:cs="仿宋"/>
          <w:bCs/>
          <w:sz w:val="24"/>
          <w:highlight w:val="none"/>
        </w:rPr>
        <w:t>及</w:t>
      </w:r>
      <w:r>
        <w:rPr>
          <w:rFonts w:hint="eastAsia" w:ascii="仿宋" w:hAnsi="仿宋" w:eastAsia="仿宋" w:cs="仿宋"/>
          <w:bCs/>
          <w:sz w:val="24"/>
          <w:highlight w:val="none"/>
          <w:lang w:eastAsia="zh-CN"/>
        </w:rPr>
        <w:t>招标</w:t>
      </w:r>
      <w:r>
        <w:rPr>
          <w:rFonts w:hint="eastAsia" w:ascii="仿宋" w:hAnsi="仿宋" w:eastAsia="仿宋" w:cs="仿宋"/>
          <w:bCs/>
          <w:sz w:val="24"/>
          <w:highlight w:val="none"/>
        </w:rPr>
        <w:t>人保留对</w:t>
      </w:r>
      <w:r>
        <w:rPr>
          <w:rFonts w:hint="eastAsia" w:ascii="仿宋" w:hAnsi="仿宋" w:eastAsia="仿宋" w:cs="仿宋"/>
          <w:bCs/>
          <w:sz w:val="24"/>
          <w:highlight w:val="none"/>
          <w:lang w:eastAsia="zh-CN"/>
        </w:rPr>
        <w:t>投标人</w:t>
      </w:r>
      <w:r>
        <w:rPr>
          <w:rFonts w:hint="eastAsia" w:ascii="仿宋" w:hAnsi="仿宋" w:eastAsia="仿宋" w:cs="仿宋"/>
          <w:bCs/>
          <w:sz w:val="24"/>
          <w:highlight w:val="none"/>
        </w:rPr>
        <w:t>提供的资格证明材料进行核查的权利。如发现</w:t>
      </w:r>
      <w:r>
        <w:rPr>
          <w:rFonts w:hint="eastAsia" w:ascii="仿宋" w:hAnsi="仿宋" w:eastAsia="仿宋" w:cs="仿宋"/>
          <w:bCs/>
          <w:sz w:val="24"/>
          <w:highlight w:val="none"/>
          <w:lang w:eastAsia="zh-CN"/>
        </w:rPr>
        <w:t>投标人</w:t>
      </w:r>
      <w:r>
        <w:rPr>
          <w:rFonts w:hint="eastAsia" w:ascii="仿宋" w:hAnsi="仿宋" w:eastAsia="仿宋" w:cs="仿宋"/>
          <w:bCs/>
          <w:sz w:val="24"/>
          <w:highlight w:val="none"/>
        </w:rPr>
        <w:t>提供虚假资格证明材料，监管部门将对其进行严肃处理。</w:t>
      </w:r>
    </w:p>
    <w:p w14:paraId="0CBB6843">
      <w:pPr>
        <w:keepNext w:val="0"/>
        <w:keepLines w:val="0"/>
        <w:pageBreakBefore w:val="0"/>
        <w:widowControl/>
        <w:spacing w:line="520" w:lineRule="exact"/>
        <w:jc w:val="left"/>
        <w:outlineLvl w:val="9"/>
        <w:rPr>
          <w:rFonts w:hint="eastAsia" w:ascii="仿宋" w:hAnsi="仿宋" w:eastAsia="仿宋" w:cs="仿宋"/>
          <w:b/>
          <w:bCs/>
          <w:color w:val="auto"/>
          <w:sz w:val="32"/>
          <w:szCs w:val="32"/>
          <w:lang w:val="en-US" w:eastAsia="zh-CN"/>
        </w:rPr>
      </w:pPr>
      <w:bookmarkStart w:id="43" w:name="_Toc157775454"/>
    </w:p>
    <w:p w14:paraId="0D39A00C">
      <w:pPr>
        <w:keepNext w:val="0"/>
        <w:keepLines w:val="0"/>
        <w:pageBreakBefore w:val="0"/>
        <w:widowControl/>
        <w:spacing w:line="520" w:lineRule="exact"/>
        <w:jc w:val="left"/>
        <w:outlineLvl w:val="9"/>
        <w:rPr>
          <w:rFonts w:hint="eastAsia" w:ascii="仿宋" w:hAnsi="仿宋" w:eastAsia="仿宋" w:cs="仿宋"/>
          <w:b/>
          <w:bCs/>
          <w:color w:val="auto"/>
          <w:sz w:val="32"/>
          <w:szCs w:val="32"/>
          <w:lang w:val="en-US" w:eastAsia="zh-CN"/>
        </w:rPr>
      </w:pPr>
    </w:p>
    <w:p w14:paraId="479053E9">
      <w:pPr>
        <w:keepNext w:val="0"/>
        <w:keepLines w:val="0"/>
        <w:pageBreakBefore w:val="0"/>
        <w:widowControl/>
        <w:spacing w:line="520" w:lineRule="exact"/>
        <w:jc w:val="left"/>
        <w:outlineLvl w:val="9"/>
        <w:rPr>
          <w:rFonts w:hint="eastAsia" w:ascii="仿宋" w:hAnsi="仿宋" w:eastAsia="仿宋" w:cs="仿宋"/>
          <w:b/>
          <w:bCs/>
          <w:color w:val="auto"/>
          <w:sz w:val="32"/>
          <w:szCs w:val="32"/>
        </w:rPr>
      </w:pPr>
      <w:r>
        <w:rPr>
          <w:rFonts w:hint="eastAsia" w:ascii="仿宋" w:hAnsi="仿宋" w:eastAsia="仿宋" w:cs="仿宋"/>
          <w:b/>
          <w:bCs/>
          <w:color w:val="auto"/>
          <w:sz w:val="32"/>
          <w:szCs w:val="32"/>
          <w:lang w:val="en-US" w:eastAsia="zh-CN"/>
        </w:rPr>
        <w:t>四</w:t>
      </w:r>
      <w:r>
        <w:rPr>
          <w:rFonts w:hint="eastAsia" w:ascii="仿宋" w:hAnsi="仿宋" w:eastAsia="仿宋" w:cs="仿宋"/>
          <w:b/>
          <w:bCs/>
          <w:color w:val="auto"/>
          <w:sz w:val="32"/>
          <w:szCs w:val="32"/>
        </w:rPr>
        <w:t>、综合评分时投标人需提供的证明文件</w:t>
      </w:r>
    </w:p>
    <w:p w14:paraId="030E250B">
      <w:pPr>
        <w:keepNext w:val="0"/>
        <w:keepLines w:val="0"/>
        <w:pageBreakBefore w:val="0"/>
        <w:spacing w:line="520" w:lineRule="exact"/>
        <w:outlineLvl w:val="9"/>
        <w:rPr>
          <w:rFonts w:hint="eastAsia" w:ascii="仿宋" w:hAnsi="仿宋" w:eastAsia="仿宋" w:cs="仿宋"/>
          <w:color w:val="auto"/>
          <w:sz w:val="32"/>
          <w:szCs w:val="32"/>
          <w:lang w:val="zh-CN"/>
        </w:rPr>
      </w:pPr>
      <w:r>
        <w:rPr>
          <w:rFonts w:hint="eastAsia" w:ascii="仿宋" w:hAnsi="仿宋" w:eastAsia="仿宋" w:cs="仿宋"/>
          <w:color w:val="auto"/>
          <w:sz w:val="32"/>
          <w:szCs w:val="32"/>
          <w:lang w:val="zh-CN"/>
        </w:rPr>
        <w:t>（投标人根据第三章评标标准的要求提供相关材料）</w:t>
      </w:r>
    </w:p>
    <w:p w14:paraId="42FF9C34">
      <w:pPr>
        <w:keepNext w:val="0"/>
        <w:keepLines w:val="0"/>
        <w:pageBreakBefore w:val="0"/>
        <w:spacing w:line="440" w:lineRule="exact"/>
        <w:ind w:firstLine="2877"/>
        <w:outlineLvl w:val="9"/>
        <w:rPr>
          <w:rFonts w:hint="eastAsia" w:ascii="仿宋" w:hAnsi="仿宋" w:eastAsia="仿宋" w:cs="仿宋"/>
          <w:b/>
          <w:color w:val="auto"/>
          <w:sz w:val="36"/>
        </w:rPr>
      </w:pPr>
    </w:p>
    <w:p w14:paraId="3081A1A4">
      <w:pPr>
        <w:keepNext w:val="0"/>
        <w:keepLines w:val="0"/>
        <w:pageBreakBefore w:val="0"/>
        <w:spacing w:line="440" w:lineRule="exact"/>
        <w:ind w:firstLine="2877"/>
        <w:outlineLvl w:val="9"/>
        <w:rPr>
          <w:rFonts w:hint="eastAsia" w:ascii="仿宋" w:hAnsi="仿宋" w:eastAsia="仿宋" w:cs="仿宋"/>
          <w:b/>
          <w:color w:val="auto"/>
          <w:sz w:val="36"/>
        </w:rPr>
      </w:pPr>
    </w:p>
    <w:p w14:paraId="6B4D4450">
      <w:pPr>
        <w:keepNext w:val="0"/>
        <w:keepLines w:val="0"/>
        <w:pageBreakBefore w:val="0"/>
        <w:spacing w:line="440" w:lineRule="exact"/>
        <w:ind w:firstLine="2877"/>
        <w:outlineLvl w:val="9"/>
        <w:rPr>
          <w:rFonts w:hint="eastAsia" w:ascii="仿宋" w:hAnsi="仿宋" w:eastAsia="仿宋" w:cs="仿宋"/>
          <w:b/>
          <w:color w:val="auto"/>
          <w:sz w:val="36"/>
        </w:rPr>
      </w:pPr>
    </w:p>
    <w:p w14:paraId="4E66C300">
      <w:pPr>
        <w:keepNext w:val="0"/>
        <w:keepLines w:val="0"/>
        <w:pageBreakBefore w:val="0"/>
        <w:spacing w:line="440" w:lineRule="exact"/>
        <w:ind w:firstLine="2877"/>
        <w:outlineLvl w:val="9"/>
        <w:rPr>
          <w:rFonts w:hint="eastAsia" w:ascii="仿宋" w:hAnsi="仿宋" w:eastAsia="仿宋" w:cs="仿宋"/>
          <w:b/>
          <w:color w:val="auto"/>
          <w:sz w:val="36"/>
        </w:rPr>
      </w:pPr>
    </w:p>
    <w:p w14:paraId="5CB0394B">
      <w:pPr>
        <w:keepNext w:val="0"/>
        <w:keepLines w:val="0"/>
        <w:pageBreakBefore w:val="0"/>
        <w:spacing w:line="440" w:lineRule="exact"/>
        <w:ind w:firstLine="2877"/>
        <w:outlineLvl w:val="9"/>
        <w:rPr>
          <w:rFonts w:hint="eastAsia" w:ascii="仿宋" w:hAnsi="仿宋" w:eastAsia="仿宋" w:cs="仿宋"/>
          <w:b/>
          <w:color w:val="auto"/>
          <w:sz w:val="36"/>
        </w:rPr>
      </w:pPr>
    </w:p>
    <w:p w14:paraId="38878009">
      <w:pPr>
        <w:keepNext w:val="0"/>
        <w:keepLines w:val="0"/>
        <w:pageBreakBefore w:val="0"/>
        <w:spacing w:line="440" w:lineRule="exact"/>
        <w:ind w:firstLine="2877"/>
        <w:outlineLvl w:val="9"/>
        <w:rPr>
          <w:rFonts w:hint="eastAsia" w:ascii="仿宋" w:hAnsi="仿宋" w:eastAsia="仿宋" w:cs="仿宋"/>
          <w:b/>
          <w:color w:val="auto"/>
          <w:sz w:val="36"/>
        </w:rPr>
      </w:pPr>
    </w:p>
    <w:p w14:paraId="6EFDA18F">
      <w:pPr>
        <w:keepNext w:val="0"/>
        <w:keepLines w:val="0"/>
        <w:pageBreakBefore w:val="0"/>
        <w:spacing w:line="440" w:lineRule="exact"/>
        <w:ind w:firstLine="2877"/>
        <w:outlineLvl w:val="9"/>
        <w:rPr>
          <w:rFonts w:hint="eastAsia" w:ascii="仿宋" w:hAnsi="仿宋" w:eastAsia="仿宋" w:cs="仿宋"/>
          <w:b/>
          <w:color w:val="auto"/>
          <w:sz w:val="36"/>
        </w:rPr>
      </w:pPr>
    </w:p>
    <w:p w14:paraId="6C842F7C">
      <w:pPr>
        <w:keepNext w:val="0"/>
        <w:keepLines w:val="0"/>
        <w:pageBreakBefore w:val="0"/>
        <w:spacing w:line="440" w:lineRule="exact"/>
        <w:ind w:firstLine="2877"/>
        <w:outlineLvl w:val="9"/>
        <w:rPr>
          <w:rFonts w:hint="eastAsia" w:ascii="仿宋" w:hAnsi="仿宋" w:eastAsia="仿宋" w:cs="仿宋"/>
          <w:b/>
          <w:color w:val="auto"/>
          <w:sz w:val="36"/>
        </w:rPr>
      </w:pPr>
    </w:p>
    <w:p w14:paraId="4808FD96">
      <w:pPr>
        <w:keepNext w:val="0"/>
        <w:keepLines w:val="0"/>
        <w:pageBreakBefore w:val="0"/>
        <w:spacing w:line="440" w:lineRule="exact"/>
        <w:ind w:firstLine="2877"/>
        <w:outlineLvl w:val="9"/>
        <w:rPr>
          <w:rFonts w:hint="eastAsia" w:ascii="仿宋" w:hAnsi="仿宋" w:eastAsia="仿宋" w:cs="仿宋"/>
          <w:b/>
          <w:color w:val="auto"/>
          <w:sz w:val="36"/>
        </w:rPr>
      </w:pPr>
    </w:p>
    <w:p w14:paraId="6E413108">
      <w:pPr>
        <w:keepNext w:val="0"/>
        <w:keepLines w:val="0"/>
        <w:pageBreakBefore w:val="0"/>
        <w:spacing w:line="440" w:lineRule="exact"/>
        <w:ind w:firstLine="2877"/>
        <w:outlineLvl w:val="9"/>
        <w:rPr>
          <w:rFonts w:hint="eastAsia" w:ascii="仿宋" w:hAnsi="仿宋" w:eastAsia="仿宋" w:cs="仿宋"/>
          <w:b/>
          <w:color w:val="auto"/>
          <w:sz w:val="36"/>
        </w:rPr>
      </w:pPr>
    </w:p>
    <w:p w14:paraId="57E6AF4C">
      <w:pPr>
        <w:keepNext w:val="0"/>
        <w:keepLines w:val="0"/>
        <w:pageBreakBefore w:val="0"/>
        <w:spacing w:line="440" w:lineRule="exact"/>
        <w:ind w:firstLine="2877"/>
        <w:outlineLvl w:val="9"/>
        <w:rPr>
          <w:rFonts w:hint="eastAsia" w:ascii="仿宋" w:hAnsi="仿宋" w:eastAsia="仿宋" w:cs="仿宋"/>
          <w:b/>
          <w:color w:val="auto"/>
          <w:sz w:val="36"/>
        </w:rPr>
      </w:pPr>
    </w:p>
    <w:p w14:paraId="786455B1">
      <w:pPr>
        <w:keepNext w:val="0"/>
        <w:keepLines w:val="0"/>
        <w:pageBreakBefore w:val="0"/>
        <w:spacing w:line="440" w:lineRule="exact"/>
        <w:ind w:firstLine="2877"/>
        <w:outlineLvl w:val="9"/>
        <w:rPr>
          <w:rFonts w:hint="eastAsia" w:ascii="仿宋" w:hAnsi="仿宋" w:eastAsia="仿宋" w:cs="仿宋"/>
          <w:b/>
          <w:color w:val="auto"/>
          <w:sz w:val="36"/>
        </w:rPr>
      </w:pPr>
    </w:p>
    <w:p w14:paraId="28D3D3DF">
      <w:pPr>
        <w:keepNext w:val="0"/>
        <w:keepLines w:val="0"/>
        <w:pageBreakBefore w:val="0"/>
        <w:spacing w:line="440" w:lineRule="exact"/>
        <w:ind w:firstLine="2877"/>
        <w:outlineLvl w:val="9"/>
        <w:rPr>
          <w:rFonts w:hint="eastAsia" w:ascii="仿宋" w:hAnsi="仿宋" w:eastAsia="仿宋" w:cs="仿宋"/>
          <w:b/>
          <w:color w:val="auto"/>
          <w:sz w:val="36"/>
        </w:rPr>
      </w:pPr>
    </w:p>
    <w:p w14:paraId="0D21FA94">
      <w:pPr>
        <w:keepNext w:val="0"/>
        <w:keepLines w:val="0"/>
        <w:pageBreakBefore w:val="0"/>
        <w:spacing w:line="440" w:lineRule="exact"/>
        <w:ind w:firstLine="2877"/>
        <w:outlineLvl w:val="9"/>
        <w:rPr>
          <w:rFonts w:hint="eastAsia" w:ascii="仿宋" w:hAnsi="仿宋" w:eastAsia="仿宋" w:cs="仿宋"/>
          <w:b/>
          <w:color w:val="auto"/>
          <w:sz w:val="36"/>
        </w:rPr>
      </w:pPr>
    </w:p>
    <w:p w14:paraId="623C43BE">
      <w:pPr>
        <w:keepNext w:val="0"/>
        <w:keepLines w:val="0"/>
        <w:pageBreakBefore w:val="0"/>
        <w:spacing w:line="440" w:lineRule="exact"/>
        <w:ind w:firstLine="2877"/>
        <w:outlineLvl w:val="9"/>
        <w:rPr>
          <w:rFonts w:hint="eastAsia" w:ascii="仿宋" w:hAnsi="仿宋" w:eastAsia="仿宋" w:cs="仿宋"/>
          <w:b/>
          <w:color w:val="auto"/>
          <w:sz w:val="36"/>
        </w:rPr>
      </w:pPr>
    </w:p>
    <w:p w14:paraId="25383DA1">
      <w:pPr>
        <w:keepNext w:val="0"/>
        <w:keepLines w:val="0"/>
        <w:pageBreakBefore w:val="0"/>
        <w:spacing w:line="440" w:lineRule="exact"/>
        <w:ind w:firstLine="2877"/>
        <w:outlineLvl w:val="9"/>
        <w:rPr>
          <w:rFonts w:hint="eastAsia" w:ascii="仿宋" w:hAnsi="仿宋" w:eastAsia="仿宋" w:cs="仿宋"/>
          <w:b/>
          <w:color w:val="auto"/>
          <w:sz w:val="36"/>
        </w:rPr>
      </w:pPr>
    </w:p>
    <w:p w14:paraId="0D2533C5">
      <w:pPr>
        <w:keepNext w:val="0"/>
        <w:keepLines w:val="0"/>
        <w:pageBreakBefore w:val="0"/>
        <w:spacing w:line="440" w:lineRule="exact"/>
        <w:ind w:firstLine="2877"/>
        <w:outlineLvl w:val="9"/>
        <w:rPr>
          <w:rFonts w:hint="eastAsia" w:ascii="仿宋" w:hAnsi="仿宋" w:eastAsia="仿宋" w:cs="仿宋"/>
          <w:b/>
          <w:color w:val="auto"/>
          <w:sz w:val="36"/>
        </w:rPr>
      </w:pPr>
    </w:p>
    <w:p w14:paraId="15F72FF9">
      <w:pPr>
        <w:keepNext w:val="0"/>
        <w:keepLines w:val="0"/>
        <w:pageBreakBefore w:val="0"/>
        <w:spacing w:line="440" w:lineRule="exact"/>
        <w:ind w:firstLine="2877"/>
        <w:outlineLvl w:val="9"/>
        <w:rPr>
          <w:rFonts w:hint="eastAsia" w:ascii="仿宋" w:hAnsi="仿宋" w:eastAsia="仿宋" w:cs="仿宋"/>
          <w:b/>
          <w:color w:val="auto"/>
          <w:sz w:val="36"/>
        </w:rPr>
      </w:pPr>
    </w:p>
    <w:p w14:paraId="741030F5">
      <w:pPr>
        <w:keepNext w:val="0"/>
        <w:keepLines w:val="0"/>
        <w:pageBreakBefore w:val="0"/>
        <w:spacing w:line="440" w:lineRule="exact"/>
        <w:ind w:firstLine="2877"/>
        <w:outlineLvl w:val="9"/>
        <w:rPr>
          <w:rFonts w:hint="eastAsia" w:ascii="仿宋" w:hAnsi="仿宋" w:eastAsia="仿宋" w:cs="仿宋"/>
          <w:b/>
          <w:color w:val="auto"/>
          <w:sz w:val="36"/>
        </w:rPr>
      </w:pPr>
    </w:p>
    <w:p w14:paraId="0F15CD2B">
      <w:pPr>
        <w:keepNext w:val="0"/>
        <w:keepLines w:val="0"/>
        <w:pageBreakBefore w:val="0"/>
        <w:spacing w:line="440" w:lineRule="exact"/>
        <w:ind w:firstLine="2877"/>
        <w:outlineLvl w:val="9"/>
        <w:rPr>
          <w:rFonts w:hint="eastAsia" w:ascii="仿宋" w:hAnsi="仿宋" w:eastAsia="仿宋" w:cs="仿宋"/>
          <w:b/>
          <w:color w:val="auto"/>
          <w:sz w:val="36"/>
        </w:rPr>
      </w:pPr>
    </w:p>
    <w:p w14:paraId="5980EAD3">
      <w:pPr>
        <w:keepNext w:val="0"/>
        <w:keepLines w:val="0"/>
        <w:pageBreakBefore w:val="0"/>
        <w:spacing w:line="440" w:lineRule="exact"/>
        <w:outlineLvl w:val="9"/>
        <w:rPr>
          <w:rFonts w:hint="eastAsia" w:ascii="仿宋" w:hAnsi="仿宋" w:eastAsia="仿宋" w:cs="仿宋"/>
          <w:b/>
          <w:color w:val="auto"/>
          <w:sz w:val="32"/>
          <w:szCs w:val="32"/>
        </w:rPr>
      </w:pPr>
      <w:r>
        <w:rPr>
          <w:rFonts w:hint="eastAsia" w:ascii="仿宋" w:hAnsi="仿宋" w:eastAsia="仿宋" w:cs="仿宋"/>
          <w:b/>
          <w:color w:val="auto"/>
          <w:sz w:val="32"/>
          <w:szCs w:val="32"/>
        </w:rPr>
        <w:t xml:space="preserve">示范格式一                 </w:t>
      </w:r>
    </w:p>
    <w:bookmarkEnd w:id="43"/>
    <w:p w14:paraId="68104803">
      <w:pPr>
        <w:keepNext w:val="0"/>
        <w:keepLines w:val="0"/>
        <w:pageBreakBefore w:val="0"/>
        <w:spacing w:line="640" w:lineRule="exact"/>
        <w:ind w:firstLine="2891"/>
        <w:outlineLvl w:val="9"/>
        <w:rPr>
          <w:rFonts w:hint="eastAsia" w:ascii="仿宋" w:hAnsi="仿宋" w:eastAsia="仿宋" w:cs="仿宋"/>
          <w:b/>
          <w:bCs/>
          <w:color w:val="auto"/>
          <w:sz w:val="28"/>
          <w:szCs w:val="28"/>
          <w:lang w:val="zh-CN"/>
        </w:rPr>
      </w:pPr>
      <w:r>
        <w:rPr>
          <w:rFonts w:hint="eastAsia" w:ascii="仿宋" w:hAnsi="仿宋" w:eastAsia="仿宋" w:cs="仿宋"/>
          <w:b/>
          <w:bCs/>
          <w:color w:val="auto"/>
          <w:sz w:val="28"/>
          <w:szCs w:val="28"/>
          <w:lang w:val="zh-CN"/>
        </w:rPr>
        <w:t>法定代表人资格证明</w:t>
      </w:r>
    </w:p>
    <w:p w14:paraId="03A75A21">
      <w:pPr>
        <w:keepNext w:val="0"/>
        <w:keepLines w:val="0"/>
        <w:pageBreakBefore w:val="0"/>
        <w:spacing w:line="640" w:lineRule="exact"/>
        <w:ind w:firstLine="480" w:firstLineChars="200"/>
        <w:outlineLvl w:val="9"/>
        <w:rPr>
          <w:rFonts w:hint="eastAsia" w:ascii="仿宋" w:hAnsi="仿宋" w:eastAsia="仿宋" w:cs="仿宋"/>
          <w:color w:val="auto"/>
          <w:sz w:val="24"/>
          <w:szCs w:val="24"/>
          <w:lang w:val="zh-CN"/>
        </w:rPr>
      </w:pPr>
      <w:r>
        <w:rPr>
          <w:rFonts w:hint="eastAsia" w:ascii="仿宋" w:hAnsi="仿宋" w:eastAsia="仿宋" w:cs="仿宋"/>
          <w:color w:val="auto"/>
          <w:sz w:val="24"/>
          <w:szCs w:val="24"/>
          <w:lang w:val="zh-CN"/>
        </w:rPr>
        <w:t>单位名称:</w:t>
      </w:r>
    </w:p>
    <w:p w14:paraId="616E6806">
      <w:pPr>
        <w:keepNext w:val="0"/>
        <w:keepLines w:val="0"/>
        <w:pageBreakBefore w:val="0"/>
        <w:spacing w:line="640" w:lineRule="exact"/>
        <w:ind w:firstLine="480" w:firstLineChars="200"/>
        <w:outlineLvl w:val="9"/>
        <w:rPr>
          <w:rFonts w:hint="eastAsia" w:ascii="仿宋" w:hAnsi="仿宋" w:eastAsia="仿宋" w:cs="仿宋"/>
          <w:color w:val="auto"/>
          <w:sz w:val="24"/>
          <w:szCs w:val="24"/>
          <w:lang w:val="zh-CN"/>
        </w:rPr>
      </w:pPr>
      <w:r>
        <w:rPr>
          <w:rFonts w:hint="eastAsia" w:ascii="仿宋" w:hAnsi="仿宋" w:eastAsia="仿宋" w:cs="仿宋"/>
          <w:color w:val="auto"/>
          <w:sz w:val="24"/>
          <w:szCs w:val="24"/>
          <w:lang w:val="zh-CN"/>
        </w:rPr>
        <w:t>地址:</w:t>
      </w:r>
    </w:p>
    <w:p w14:paraId="19CD3C85">
      <w:pPr>
        <w:keepNext w:val="0"/>
        <w:keepLines w:val="0"/>
        <w:pageBreakBefore w:val="0"/>
        <w:spacing w:line="640" w:lineRule="exact"/>
        <w:ind w:firstLine="480" w:firstLineChars="200"/>
        <w:outlineLvl w:val="9"/>
        <w:rPr>
          <w:rFonts w:hint="eastAsia" w:ascii="仿宋" w:hAnsi="仿宋" w:eastAsia="仿宋" w:cs="仿宋"/>
          <w:color w:val="auto"/>
          <w:sz w:val="24"/>
          <w:szCs w:val="24"/>
          <w:lang w:val="zh-CN"/>
        </w:rPr>
      </w:pPr>
      <w:r>
        <w:rPr>
          <w:rFonts w:hint="eastAsia" w:ascii="仿宋" w:hAnsi="仿宋" w:eastAsia="仿宋" w:cs="仿宋"/>
          <w:color w:val="auto"/>
          <w:sz w:val="24"/>
          <w:szCs w:val="24"/>
          <w:lang w:val="zh-CN"/>
        </w:rPr>
        <w:t>姓名:     性别:      年龄:      职务:</w:t>
      </w:r>
    </w:p>
    <w:p w14:paraId="114571BA">
      <w:pPr>
        <w:keepNext w:val="0"/>
        <w:keepLines w:val="0"/>
        <w:pageBreakBefore w:val="0"/>
        <w:spacing w:line="640" w:lineRule="exact"/>
        <w:ind w:firstLine="480" w:firstLineChars="200"/>
        <w:outlineLvl w:val="9"/>
        <w:rPr>
          <w:rFonts w:hint="eastAsia" w:ascii="仿宋" w:hAnsi="仿宋" w:eastAsia="仿宋" w:cs="仿宋"/>
          <w:color w:val="auto"/>
          <w:sz w:val="24"/>
          <w:szCs w:val="24"/>
        </w:rPr>
      </w:pPr>
      <w:r>
        <w:rPr>
          <w:rFonts w:hint="eastAsia" w:ascii="仿宋" w:hAnsi="仿宋" w:eastAsia="仿宋" w:cs="仿宋"/>
          <w:color w:val="auto"/>
          <w:sz w:val="24"/>
          <w:szCs w:val="24"/>
          <w:lang w:val="zh-CN"/>
        </w:rPr>
        <w:t>系</w:t>
      </w:r>
      <w:r>
        <w:rPr>
          <w:rFonts w:hint="eastAsia" w:ascii="仿宋" w:hAnsi="仿宋" w:eastAsia="仿宋" w:cs="仿宋"/>
          <w:color w:val="auto"/>
          <w:sz w:val="24"/>
          <w:szCs w:val="24"/>
          <w:u w:val="single"/>
          <w:lang w:val="zh-CN"/>
        </w:rPr>
        <w:t xml:space="preserve"> （投标人单位名称）</w:t>
      </w:r>
      <w:r>
        <w:rPr>
          <w:rFonts w:hint="eastAsia" w:ascii="仿宋" w:hAnsi="仿宋" w:eastAsia="仿宋" w:cs="仿宋"/>
          <w:color w:val="auto"/>
          <w:sz w:val="24"/>
          <w:szCs w:val="24"/>
          <w:lang w:val="zh-CN"/>
        </w:rPr>
        <w:t>的法定代表人。</w:t>
      </w:r>
      <w:r>
        <w:rPr>
          <w:rFonts w:hint="eastAsia" w:ascii="仿宋" w:hAnsi="仿宋" w:eastAsia="仿宋" w:cs="仿宋"/>
          <w:color w:val="auto"/>
          <w:sz w:val="24"/>
          <w:szCs w:val="24"/>
        </w:rPr>
        <w:t>为参与</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rPr>
        <w:t>项目，签署上述项目的投标文件、进行招标、签署合同和处理与之有关的一切事务。</w:t>
      </w:r>
    </w:p>
    <w:p w14:paraId="36C00A45">
      <w:pPr>
        <w:keepNext w:val="0"/>
        <w:keepLines w:val="0"/>
        <w:pageBreakBefore w:val="0"/>
        <w:spacing w:line="640" w:lineRule="exact"/>
        <w:ind w:firstLine="280"/>
        <w:outlineLvl w:val="9"/>
        <w:rPr>
          <w:rFonts w:hint="eastAsia" w:ascii="仿宋" w:hAnsi="仿宋" w:eastAsia="仿宋" w:cs="仿宋"/>
          <w:color w:val="auto"/>
          <w:sz w:val="24"/>
          <w:szCs w:val="24"/>
        </w:rPr>
      </w:pPr>
    </w:p>
    <w:p w14:paraId="1F851F7E">
      <w:pPr>
        <w:keepNext w:val="0"/>
        <w:keepLines w:val="0"/>
        <w:pageBreakBefore w:val="0"/>
        <w:spacing w:line="640" w:lineRule="exact"/>
        <w:outlineLvl w:val="9"/>
        <w:rPr>
          <w:rFonts w:hint="eastAsia" w:ascii="仿宋" w:hAnsi="仿宋" w:eastAsia="仿宋" w:cs="仿宋"/>
          <w:color w:val="auto"/>
          <w:sz w:val="24"/>
          <w:szCs w:val="24"/>
          <w:lang w:val="zh-CN"/>
        </w:rPr>
      </w:pPr>
    </w:p>
    <w:p w14:paraId="10F7A6F1">
      <w:pPr>
        <w:keepNext w:val="0"/>
        <w:keepLines w:val="0"/>
        <w:pageBreakBefore w:val="0"/>
        <w:spacing w:line="640" w:lineRule="exact"/>
        <w:ind w:firstLine="280"/>
        <w:outlineLvl w:val="9"/>
        <w:rPr>
          <w:rFonts w:hint="eastAsia" w:ascii="仿宋" w:hAnsi="仿宋" w:eastAsia="仿宋" w:cs="仿宋"/>
          <w:color w:val="auto"/>
          <w:sz w:val="24"/>
          <w:szCs w:val="24"/>
          <w:lang w:val="zh-CN"/>
        </w:rPr>
      </w:pPr>
      <w:r>
        <w:rPr>
          <w:rFonts w:hint="eastAsia" w:ascii="仿宋" w:hAnsi="仿宋" w:eastAsia="仿宋" w:cs="仿宋"/>
          <w:color w:val="auto"/>
          <w:sz w:val="24"/>
          <w:szCs w:val="24"/>
          <w:lang w:val="zh-CN"/>
        </w:rPr>
        <w:t>特此证明。</w:t>
      </w:r>
    </w:p>
    <w:p w14:paraId="1CE8C046">
      <w:pPr>
        <w:keepNext w:val="0"/>
        <w:keepLines w:val="0"/>
        <w:pageBreakBefore w:val="0"/>
        <w:spacing w:line="640" w:lineRule="exact"/>
        <w:jc w:val="center"/>
        <w:outlineLvl w:val="9"/>
        <w:rPr>
          <w:rFonts w:hint="eastAsia" w:ascii="仿宋" w:hAnsi="仿宋" w:eastAsia="仿宋" w:cs="仿宋"/>
          <w:color w:val="auto"/>
          <w:sz w:val="24"/>
          <w:szCs w:val="24"/>
          <w:lang w:val="zh-CN"/>
        </w:rPr>
      </w:pPr>
      <w:r>
        <w:rPr>
          <w:rFonts w:hint="eastAsia" w:ascii="仿宋" w:hAnsi="仿宋" w:eastAsia="仿宋" w:cs="仿宋"/>
          <w:color w:val="auto"/>
          <w:sz w:val="24"/>
          <w:szCs w:val="24"/>
          <w:lang w:val="zh-CN"/>
        </w:rPr>
        <w:t xml:space="preserve">                   </w:t>
      </w:r>
    </w:p>
    <w:p w14:paraId="6E879950">
      <w:pPr>
        <w:keepNext w:val="0"/>
        <w:keepLines w:val="0"/>
        <w:pageBreakBefore w:val="0"/>
        <w:spacing w:line="640" w:lineRule="exact"/>
        <w:jc w:val="center"/>
        <w:outlineLvl w:val="9"/>
        <w:rPr>
          <w:rFonts w:hint="eastAsia" w:ascii="仿宋" w:hAnsi="仿宋" w:eastAsia="仿宋" w:cs="仿宋"/>
          <w:color w:val="auto"/>
          <w:sz w:val="24"/>
          <w:szCs w:val="24"/>
          <w:lang w:val="zh-CN"/>
        </w:rPr>
      </w:pPr>
      <w:r>
        <w:rPr>
          <w:rFonts w:hint="eastAsia" w:ascii="仿宋" w:hAnsi="仿宋" w:eastAsia="仿宋" w:cs="仿宋"/>
          <w:color w:val="auto"/>
          <w:sz w:val="24"/>
          <w:szCs w:val="24"/>
          <w:lang w:val="zh-CN"/>
        </w:rPr>
        <w:t xml:space="preserve">                 投标人:</w:t>
      </w:r>
      <w:r>
        <w:rPr>
          <w:rFonts w:hint="eastAsia" w:ascii="仿宋" w:hAnsi="仿宋" w:eastAsia="仿宋" w:cs="仿宋"/>
          <w:color w:val="auto"/>
          <w:sz w:val="24"/>
          <w:szCs w:val="24"/>
          <w:u w:val="single"/>
          <w:lang w:val="zh-CN"/>
        </w:rPr>
        <w:t xml:space="preserve">    （电子签章）     </w:t>
      </w:r>
    </w:p>
    <w:p w14:paraId="0CDB06F9">
      <w:pPr>
        <w:keepNext w:val="0"/>
        <w:keepLines w:val="0"/>
        <w:pageBreakBefore w:val="0"/>
        <w:spacing w:line="640" w:lineRule="exact"/>
        <w:jc w:val="center"/>
        <w:outlineLvl w:val="9"/>
        <w:rPr>
          <w:rFonts w:hint="eastAsia" w:ascii="仿宋" w:hAnsi="仿宋" w:eastAsia="仿宋" w:cs="仿宋"/>
          <w:color w:val="auto"/>
          <w:sz w:val="24"/>
          <w:szCs w:val="24"/>
          <w:lang w:val="zh-CN"/>
        </w:rPr>
      </w:pPr>
      <w:r>
        <w:rPr>
          <w:rFonts w:hint="eastAsia" w:ascii="仿宋" w:hAnsi="仿宋" w:eastAsia="仿宋" w:cs="仿宋"/>
          <w:color w:val="auto"/>
          <w:sz w:val="24"/>
          <w:szCs w:val="24"/>
          <w:lang w:val="zh-CN"/>
        </w:rPr>
        <w:t xml:space="preserve">                      日期:</w:t>
      </w:r>
      <w:r>
        <w:rPr>
          <w:rFonts w:hint="eastAsia" w:ascii="仿宋" w:hAnsi="仿宋" w:eastAsia="仿宋" w:cs="仿宋"/>
          <w:color w:val="auto"/>
          <w:sz w:val="24"/>
          <w:szCs w:val="24"/>
          <w:u w:val="single"/>
          <w:lang w:val="zh-CN"/>
        </w:rPr>
        <w:t xml:space="preserve">       </w:t>
      </w:r>
      <w:r>
        <w:rPr>
          <w:rFonts w:hint="eastAsia" w:ascii="仿宋" w:hAnsi="仿宋" w:eastAsia="仿宋" w:cs="仿宋"/>
          <w:color w:val="auto"/>
          <w:sz w:val="24"/>
          <w:szCs w:val="24"/>
          <w:lang w:val="zh-CN"/>
        </w:rPr>
        <w:t xml:space="preserve">年 </w:t>
      </w:r>
      <w:r>
        <w:rPr>
          <w:rFonts w:hint="eastAsia" w:ascii="仿宋" w:hAnsi="仿宋" w:eastAsia="仿宋" w:cs="仿宋"/>
          <w:color w:val="auto"/>
          <w:sz w:val="24"/>
          <w:szCs w:val="24"/>
          <w:u w:val="single"/>
          <w:lang w:val="zh-CN"/>
        </w:rPr>
        <w:t xml:space="preserve">     </w:t>
      </w:r>
      <w:r>
        <w:rPr>
          <w:rFonts w:hint="eastAsia" w:ascii="仿宋" w:hAnsi="仿宋" w:eastAsia="仿宋" w:cs="仿宋"/>
          <w:color w:val="auto"/>
          <w:sz w:val="24"/>
          <w:szCs w:val="24"/>
          <w:lang w:val="zh-CN"/>
        </w:rPr>
        <w:t>月</w:t>
      </w:r>
      <w:r>
        <w:rPr>
          <w:rFonts w:hint="eastAsia" w:ascii="仿宋" w:hAnsi="仿宋" w:eastAsia="仿宋" w:cs="仿宋"/>
          <w:color w:val="auto"/>
          <w:sz w:val="24"/>
          <w:szCs w:val="24"/>
          <w:u w:val="single"/>
          <w:lang w:val="zh-CN"/>
        </w:rPr>
        <w:t xml:space="preserve">    </w:t>
      </w:r>
      <w:r>
        <w:rPr>
          <w:rFonts w:hint="eastAsia" w:ascii="仿宋" w:hAnsi="仿宋" w:eastAsia="仿宋" w:cs="仿宋"/>
          <w:color w:val="auto"/>
          <w:sz w:val="24"/>
          <w:szCs w:val="24"/>
          <w:lang w:val="zh-CN"/>
        </w:rPr>
        <w:t>日</w:t>
      </w:r>
    </w:p>
    <w:p w14:paraId="136B321A">
      <w:pPr>
        <w:pStyle w:val="257"/>
        <w:keepNext w:val="0"/>
        <w:keepLines w:val="0"/>
        <w:pageBreakBefore w:val="0"/>
        <w:spacing w:before="0" w:after="0" w:line="520" w:lineRule="exact"/>
        <w:ind w:left="4760" w:right="560" w:hanging="1820"/>
        <w:outlineLvl w:val="9"/>
        <w:rPr>
          <w:rFonts w:hint="eastAsia" w:ascii="仿宋" w:hAnsi="仿宋" w:eastAsia="仿宋" w:cs="仿宋"/>
          <w:color w:val="auto"/>
          <w:sz w:val="24"/>
          <w:szCs w:val="24"/>
          <w:lang w:val="zh-CN"/>
        </w:rPr>
      </w:pPr>
    </w:p>
    <w:p w14:paraId="23BAC441">
      <w:pPr>
        <w:keepNext w:val="0"/>
        <w:keepLines w:val="0"/>
        <w:pageBreakBefore w:val="0"/>
        <w:spacing w:line="640" w:lineRule="exact"/>
        <w:jc w:val="center"/>
        <w:outlineLvl w:val="9"/>
        <w:rPr>
          <w:rFonts w:hint="eastAsia" w:ascii="仿宋" w:hAnsi="仿宋" w:eastAsia="仿宋" w:cs="仿宋"/>
          <w:color w:val="auto"/>
          <w:sz w:val="24"/>
          <w:szCs w:val="24"/>
          <w:lang w:val="zh-CN"/>
        </w:rPr>
      </w:pPr>
      <w:r>
        <w:rPr>
          <w:rFonts w:hint="eastAsia" w:ascii="仿宋" w:hAnsi="仿宋" w:eastAsia="仿宋" w:cs="仿宋"/>
          <w:color w:val="auto"/>
          <w:sz w:val="24"/>
          <w:szCs w:val="24"/>
          <w:lang w:val="zh-CN"/>
        </w:rPr>
        <w:t xml:space="preserve">                     </w:t>
      </w:r>
    </w:p>
    <w:p w14:paraId="6504210E">
      <w:pPr>
        <w:keepNext w:val="0"/>
        <w:keepLines w:val="0"/>
        <w:pageBreakBefore w:val="0"/>
        <w:spacing w:line="640" w:lineRule="exact"/>
        <w:ind w:firstLine="560"/>
        <w:outlineLvl w:val="9"/>
        <w:rPr>
          <w:rFonts w:hint="eastAsia" w:ascii="仿宋" w:hAnsi="仿宋" w:eastAsia="仿宋" w:cs="仿宋"/>
          <w:bCs/>
          <w:color w:val="auto"/>
          <w:sz w:val="28"/>
          <w:szCs w:val="28"/>
        </w:rPr>
      </w:pPr>
      <w:r>
        <w:rPr>
          <w:rFonts w:hint="eastAsia" w:ascii="仿宋" w:hAnsi="仿宋" w:eastAsia="仿宋" w:cs="仿宋"/>
          <w:bCs/>
          <w:color w:val="auto"/>
          <w:sz w:val="24"/>
          <w:szCs w:val="24"/>
        </w:rPr>
        <w:t>注:投标人法定代表人参加投标的，必须附法定代表人身份证扫描件加盖投标人电子签章。</w:t>
      </w:r>
      <w:r>
        <w:rPr>
          <w:rFonts w:hint="eastAsia" w:ascii="仿宋" w:hAnsi="仿宋" w:eastAsia="仿宋" w:cs="仿宋"/>
          <w:color w:val="auto"/>
          <w:sz w:val="24"/>
          <w:szCs w:val="24"/>
        </w:rPr>
        <w:t>法定代表人授权其他人参加投标的，仅需填写“授权委托书”。</w:t>
      </w:r>
    </w:p>
    <w:p w14:paraId="0E2E9BA5">
      <w:pPr>
        <w:keepNext w:val="0"/>
        <w:keepLines w:val="0"/>
        <w:pageBreakBefore w:val="0"/>
        <w:spacing w:line="640" w:lineRule="exact"/>
        <w:ind w:left="-359" w:firstLine="357"/>
        <w:outlineLvl w:val="9"/>
        <w:rPr>
          <w:rFonts w:hint="eastAsia" w:ascii="仿宋" w:hAnsi="仿宋" w:eastAsia="仿宋" w:cs="仿宋"/>
          <w:b/>
          <w:color w:val="auto"/>
          <w:sz w:val="32"/>
        </w:rPr>
      </w:pPr>
    </w:p>
    <w:p w14:paraId="05B01E95">
      <w:pPr>
        <w:keepNext w:val="0"/>
        <w:keepLines w:val="0"/>
        <w:pageBreakBefore w:val="0"/>
        <w:spacing w:line="640" w:lineRule="exact"/>
        <w:ind w:left="-359" w:firstLine="357"/>
        <w:outlineLvl w:val="9"/>
        <w:rPr>
          <w:rFonts w:hint="eastAsia" w:ascii="仿宋" w:hAnsi="仿宋" w:eastAsia="仿宋" w:cs="仿宋"/>
          <w:b/>
          <w:color w:val="auto"/>
          <w:sz w:val="32"/>
        </w:rPr>
        <w:sectPr>
          <w:pgSz w:w="11906" w:h="16838"/>
          <w:pgMar w:top="1440" w:right="1080" w:bottom="1440" w:left="1080" w:header="851" w:footer="992" w:gutter="0"/>
          <w:pgNumType w:fmt="decimal"/>
          <w:cols w:space="1701" w:num="1"/>
          <w:docGrid w:linePitch="360" w:charSpace="0"/>
        </w:sectPr>
      </w:pPr>
    </w:p>
    <w:p w14:paraId="4FFBA2DD">
      <w:pPr>
        <w:keepNext w:val="0"/>
        <w:keepLines w:val="0"/>
        <w:pageBreakBefore w:val="0"/>
        <w:spacing w:line="640" w:lineRule="exact"/>
        <w:ind w:left="-359" w:firstLine="357"/>
        <w:outlineLvl w:val="9"/>
        <w:rPr>
          <w:rFonts w:hint="eastAsia" w:ascii="仿宋" w:hAnsi="仿宋" w:eastAsia="仿宋" w:cs="仿宋"/>
          <w:b/>
          <w:color w:val="auto"/>
          <w:sz w:val="28"/>
          <w:szCs w:val="28"/>
        </w:rPr>
      </w:pPr>
      <w:r>
        <w:rPr>
          <w:rFonts w:hint="eastAsia" w:ascii="仿宋" w:hAnsi="仿宋" w:eastAsia="仿宋" w:cs="仿宋"/>
          <w:b/>
          <w:color w:val="auto"/>
          <w:sz w:val="32"/>
        </w:rPr>
        <w:t>示范格式二</w:t>
      </w:r>
    </w:p>
    <w:p w14:paraId="49467C59">
      <w:pPr>
        <w:keepNext w:val="0"/>
        <w:keepLines w:val="0"/>
        <w:pageBreakBefore w:val="0"/>
        <w:spacing w:line="520" w:lineRule="exact"/>
        <w:ind w:firstLine="3213"/>
        <w:outlineLvl w:val="9"/>
        <w:rPr>
          <w:rFonts w:hint="eastAsia" w:ascii="仿宋" w:hAnsi="仿宋" w:eastAsia="仿宋" w:cs="仿宋"/>
          <w:b/>
          <w:bCs/>
          <w:color w:val="auto"/>
          <w:sz w:val="28"/>
          <w:szCs w:val="28"/>
        </w:rPr>
      </w:pPr>
      <w:r>
        <w:rPr>
          <w:rFonts w:hint="eastAsia" w:ascii="仿宋" w:hAnsi="仿宋" w:eastAsia="仿宋" w:cs="仿宋"/>
          <w:b/>
          <w:bCs/>
          <w:color w:val="auto"/>
          <w:sz w:val="28"/>
          <w:szCs w:val="28"/>
        </w:rPr>
        <w:t>授权委托书</w:t>
      </w:r>
    </w:p>
    <w:p w14:paraId="268BC270">
      <w:pPr>
        <w:keepNext w:val="0"/>
        <w:keepLines w:val="0"/>
        <w:pageBreakBefore w:val="0"/>
        <w:spacing w:line="520" w:lineRule="exact"/>
        <w:outlineLvl w:val="9"/>
        <w:rPr>
          <w:rFonts w:hint="eastAsia" w:ascii="仿宋" w:hAnsi="仿宋" w:eastAsia="仿宋" w:cs="仿宋"/>
          <w:bCs/>
          <w:color w:val="auto"/>
          <w:sz w:val="24"/>
          <w:szCs w:val="22"/>
        </w:rPr>
      </w:pPr>
      <w:r>
        <w:rPr>
          <w:rFonts w:hint="eastAsia" w:ascii="仿宋" w:hAnsi="仿宋" w:eastAsia="仿宋" w:cs="仿宋"/>
          <w:bCs/>
          <w:color w:val="auto"/>
          <w:sz w:val="24"/>
          <w:szCs w:val="22"/>
        </w:rPr>
        <w:t>致:</w:t>
      </w:r>
      <w:r>
        <w:rPr>
          <w:rFonts w:hint="eastAsia" w:ascii="仿宋" w:hAnsi="仿宋" w:eastAsia="仿宋" w:cs="仿宋"/>
          <w:color w:val="000000"/>
          <w:sz w:val="24"/>
          <w:szCs w:val="22"/>
          <w:highlight w:val="none"/>
          <w:u w:val="single"/>
          <w:lang w:eastAsia="zh-CN"/>
        </w:rPr>
        <w:t>淮安市淮阴区马头镇人民政府</w:t>
      </w:r>
    </w:p>
    <w:p w14:paraId="1711D574">
      <w:pPr>
        <w:keepNext w:val="0"/>
        <w:keepLines w:val="0"/>
        <w:pageBreakBefore w:val="0"/>
        <w:spacing w:line="520" w:lineRule="exact"/>
        <w:outlineLvl w:val="9"/>
        <w:rPr>
          <w:rFonts w:hint="eastAsia" w:ascii="仿宋" w:hAnsi="仿宋" w:eastAsia="仿宋" w:cs="仿宋"/>
          <w:color w:val="auto"/>
          <w:sz w:val="24"/>
          <w:szCs w:val="24"/>
        </w:rPr>
      </w:pPr>
      <w:r>
        <w:rPr>
          <w:rFonts w:hint="eastAsia" w:ascii="仿宋" w:hAnsi="仿宋" w:eastAsia="仿宋" w:cs="仿宋"/>
          <w:color w:val="auto"/>
          <w:sz w:val="24"/>
          <w:szCs w:val="24"/>
        </w:rPr>
        <w:t>本授权书宣告:</w:t>
      </w:r>
    </w:p>
    <w:p w14:paraId="518B5B2A">
      <w:pPr>
        <w:keepNext w:val="0"/>
        <w:keepLines w:val="0"/>
        <w:pageBreakBefore w:val="0"/>
        <w:spacing w:line="520" w:lineRule="exact"/>
        <w:outlineLvl w:val="9"/>
        <w:rPr>
          <w:rFonts w:hint="eastAsia" w:ascii="仿宋" w:hAnsi="仿宋" w:eastAsia="仿宋" w:cs="仿宋"/>
          <w:color w:val="auto"/>
          <w:sz w:val="24"/>
          <w:szCs w:val="24"/>
        </w:rPr>
      </w:pPr>
      <w:r>
        <w:rPr>
          <w:rFonts w:hint="eastAsia" w:ascii="仿宋" w:hAnsi="仿宋" w:eastAsia="仿宋" w:cs="仿宋"/>
          <w:color w:val="auto"/>
          <w:sz w:val="24"/>
          <w:szCs w:val="24"/>
        </w:rPr>
        <w:t>委托方:</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rPr>
        <w:t>地址:</w:t>
      </w:r>
      <w:r>
        <w:rPr>
          <w:rFonts w:hint="eastAsia" w:ascii="仿宋" w:hAnsi="仿宋" w:eastAsia="仿宋" w:cs="仿宋"/>
          <w:color w:val="auto"/>
          <w:sz w:val="24"/>
          <w:szCs w:val="24"/>
          <w:u w:val="single"/>
        </w:rPr>
        <w:t xml:space="preserve">            </w:t>
      </w:r>
    </w:p>
    <w:p w14:paraId="52D69291">
      <w:pPr>
        <w:keepNext w:val="0"/>
        <w:keepLines w:val="0"/>
        <w:pageBreakBefore w:val="0"/>
        <w:spacing w:line="520" w:lineRule="exact"/>
        <w:outlineLvl w:val="9"/>
        <w:rPr>
          <w:rFonts w:hint="eastAsia" w:ascii="仿宋" w:hAnsi="仿宋" w:eastAsia="仿宋" w:cs="仿宋"/>
          <w:color w:val="auto"/>
          <w:sz w:val="24"/>
          <w:szCs w:val="24"/>
          <w:u w:val="single"/>
        </w:rPr>
      </w:pPr>
      <w:r>
        <w:rPr>
          <w:rFonts w:hint="eastAsia" w:ascii="仿宋" w:hAnsi="仿宋" w:eastAsia="仿宋" w:cs="仿宋"/>
          <w:color w:val="auto"/>
          <w:sz w:val="24"/>
          <w:szCs w:val="24"/>
        </w:rPr>
        <w:t>法定代表人:</w:t>
      </w:r>
      <w:r>
        <w:rPr>
          <w:rFonts w:hint="eastAsia" w:ascii="仿宋" w:hAnsi="仿宋" w:eastAsia="仿宋" w:cs="仿宋"/>
          <w:color w:val="auto"/>
          <w:sz w:val="24"/>
          <w:szCs w:val="24"/>
          <w:u w:val="single"/>
        </w:rPr>
        <w:t xml:space="preserve">          </w:t>
      </w:r>
    </w:p>
    <w:p w14:paraId="0157649E">
      <w:pPr>
        <w:keepNext w:val="0"/>
        <w:keepLines w:val="0"/>
        <w:pageBreakBefore w:val="0"/>
        <w:spacing w:line="520" w:lineRule="exact"/>
        <w:outlineLvl w:val="9"/>
        <w:rPr>
          <w:rFonts w:hint="eastAsia" w:ascii="仿宋" w:hAnsi="仿宋" w:eastAsia="仿宋" w:cs="仿宋"/>
          <w:color w:val="auto"/>
          <w:sz w:val="24"/>
          <w:szCs w:val="24"/>
        </w:rPr>
      </w:pPr>
      <w:r>
        <w:rPr>
          <w:rFonts w:hint="eastAsia" w:ascii="仿宋" w:hAnsi="仿宋" w:eastAsia="仿宋" w:cs="仿宋"/>
          <w:color w:val="auto"/>
          <w:sz w:val="24"/>
          <w:szCs w:val="24"/>
        </w:rPr>
        <w:t>受托人:姓名</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rPr>
        <w:t xml:space="preserve"> 性别:</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rPr>
        <w:t xml:space="preserve"> 出生日期:</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rPr>
        <w:t>年</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rPr>
        <w:t>月</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rPr>
        <w:t>日</w:t>
      </w:r>
    </w:p>
    <w:p w14:paraId="17B2BA7C">
      <w:pPr>
        <w:keepNext w:val="0"/>
        <w:keepLines w:val="0"/>
        <w:pageBreakBefore w:val="0"/>
        <w:spacing w:line="520" w:lineRule="exact"/>
        <w:outlineLvl w:val="9"/>
        <w:rPr>
          <w:rFonts w:hint="eastAsia" w:ascii="仿宋" w:hAnsi="仿宋" w:eastAsia="仿宋" w:cs="仿宋"/>
          <w:color w:val="auto"/>
          <w:sz w:val="24"/>
          <w:szCs w:val="24"/>
        </w:rPr>
      </w:pPr>
      <w:r>
        <w:rPr>
          <w:rFonts w:hint="eastAsia" w:ascii="仿宋" w:hAnsi="仿宋" w:eastAsia="仿宋" w:cs="仿宋"/>
          <w:color w:val="auto"/>
          <w:sz w:val="24"/>
          <w:szCs w:val="24"/>
        </w:rPr>
        <w:t>所在单位:</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rPr>
        <w:t>职务:</w:t>
      </w:r>
      <w:r>
        <w:rPr>
          <w:rFonts w:hint="eastAsia" w:ascii="仿宋" w:hAnsi="仿宋" w:eastAsia="仿宋" w:cs="仿宋"/>
          <w:color w:val="auto"/>
          <w:sz w:val="24"/>
          <w:szCs w:val="24"/>
          <w:u w:val="single"/>
        </w:rPr>
        <w:t xml:space="preserve">           </w:t>
      </w:r>
    </w:p>
    <w:p w14:paraId="2B548BAF">
      <w:pPr>
        <w:keepNext w:val="0"/>
        <w:keepLines w:val="0"/>
        <w:pageBreakBefore w:val="0"/>
        <w:spacing w:line="520" w:lineRule="exact"/>
        <w:outlineLvl w:val="9"/>
        <w:rPr>
          <w:rFonts w:hint="eastAsia" w:ascii="仿宋" w:hAnsi="仿宋" w:eastAsia="仿宋" w:cs="仿宋"/>
          <w:color w:val="auto"/>
          <w:sz w:val="24"/>
          <w:szCs w:val="24"/>
        </w:rPr>
      </w:pPr>
      <w:r>
        <w:rPr>
          <w:rFonts w:hint="eastAsia" w:ascii="仿宋" w:hAnsi="仿宋" w:eastAsia="仿宋" w:cs="仿宋"/>
          <w:color w:val="auto"/>
          <w:sz w:val="24"/>
          <w:szCs w:val="24"/>
        </w:rPr>
        <w:t>身 份 证:</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rPr>
        <w:t>联系方式:</w:t>
      </w:r>
      <w:r>
        <w:rPr>
          <w:rFonts w:hint="eastAsia" w:ascii="仿宋" w:hAnsi="仿宋" w:eastAsia="仿宋" w:cs="仿宋"/>
          <w:color w:val="auto"/>
          <w:sz w:val="24"/>
          <w:szCs w:val="24"/>
          <w:u w:val="single"/>
        </w:rPr>
        <w:t xml:space="preserve">       </w:t>
      </w:r>
    </w:p>
    <w:p w14:paraId="7F576B41">
      <w:pPr>
        <w:keepNext w:val="0"/>
        <w:keepLines w:val="0"/>
        <w:pageBreakBefore w:val="0"/>
        <w:spacing w:line="520" w:lineRule="exact"/>
        <w:ind w:firstLine="560"/>
        <w:outlineLvl w:val="9"/>
        <w:rPr>
          <w:rFonts w:hint="eastAsia" w:ascii="仿宋" w:hAnsi="仿宋" w:eastAsia="仿宋" w:cs="仿宋"/>
          <w:color w:val="auto"/>
          <w:sz w:val="24"/>
          <w:szCs w:val="24"/>
        </w:rPr>
      </w:pPr>
      <w:r>
        <w:rPr>
          <w:rFonts w:hint="eastAsia" w:ascii="仿宋" w:hAnsi="仿宋" w:eastAsia="仿宋" w:cs="仿宋"/>
          <w:color w:val="auto"/>
          <w:sz w:val="24"/>
          <w:szCs w:val="24"/>
        </w:rPr>
        <w:t>兹委托受托人</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rPr>
        <w:t>代表我公司参加</w:t>
      </w:r>
      <w:r>
        <w:rPr>
          <w:rFonts w:hint="eastAsia" w:ascii="仿宋" w:hAnsi="仿宋" w:eastAsia="仿宋" w:cs="仿宋"/>
          <w:color w:val="000000"/>
          <w:sz w:val="24"/>
          <w:szCs w:val="22"/>
          <w:highlight w:val="none"/>
          <w:u w:val="single"/>
          <w:lang w:eastAsia="zh-CN"/>
        </w:rPr>
        <w:t>淮安市淮阴区马头镇人民政府</w:t>
      </w:r>
      <w:r>
        <w:rPr>
          <w:rFonts w:hint="eastAsia" w:ascii="仿宋" w:hAnsi="仿宋" w:eastAsia="仿宋" w:cs="仿宋"/>
          <w:color w:val="auto"/>
          <w:sz w:val="24"/>
          <w:szCs w:val="24"/>
        </w:rPr>
        <w:t>组织的</w:t>
      </w:r>
      <w:r>
        <w:rPr>
          <w:rFonts w:hint="eastAsia" w:ascii="仿宋" w:hAnsi="仿宋" w:eastAsia="仿宋" w:cs="仿宋"/>
          <w:color w:val="000000"/>
          <w:sz w:val="24"/>
          <w:szCs w:val="22"/>
          <w:highlight w:val="none"/>
          <w:u w:val="single"/>
          <w:lang w:eastAsia="zh-CN"/>
        </w:rPr>
        <w:t>漂母墓安全防范系统采购及安装项目（二次）</w:t>
      </w:r>
      <w:r>
        <w:rPr>
          <w:rFonts w:hint="eastAsia" w:ascii="仿宋" w:hAnsi="仿宋" w:eastAsia="仿宋" w:cs="仿宋"/>
          <w:color w:val="auto"/>
          <w:sz w:val="24"/>
          <w:szCs w:val="24"/>
          <w:u w:val="single"/>
        </w:rPr>
        <w:t>（项目编号:           ）</w:t>
      </w:r>
      <w:r>
        <w:rPr>
          <w:rFonts w:hint="eastAsia" w:ascii="仿宋" w:hAnsi="仿宋" w:eastAsia="仿宋" w:cs="仿宋"/>
          <w:color w:val="auto"/>
          <w:sz w:val="24"/>
          <w:szCs w:val="24"/>
        </w:rPr>
        <w:t>采购项目的政府采购活动，受托人有权在该招标活动中，以我单位的名义签署投标函和投标文件，与</w:t>
      </w:r>
      <w:r>
        <w:rPr>
          <w:rFonts w:hint="eastAsia" w:ascii="仿宋" w:hAnsi="仿宋" w:eastAsia="仿宋" w:cs="仿宋"/>
          <w:color w:val="auto"/>
          <w:sz w:val="24"/>
          <w:szCs w:val="24"/>
          <w:lang w:eastAsia="zh-CN"/>
        </w:rPr>
        <w:t>代理机构</w:t>
      </w:r>
      <w:r>
        <w:rPr>
          <w:rFonts w:hint="eastAsia" w:ascii="仿宋" w:hAnsi="仿宋" w:eastAsia="仿宋" w:cs="仿宋"/>
          <w:color w:val="auto"/>
          <w:sz w:val="24"/>
          <w:szCs w:val="24"/>
        </w:rPr>
        <w:t>协商、澄清、解释，签订合同书并执行一切与此有关的事项。</w:t>
      </w:r>
    </w:p>
    <w:p w14:paraId="3AA7BED8">
      <w:pPr>
        <w:keepNext w:val="0"/>
        <w:keepLines w:val="0"/>
        <w:pageBreakBefore w:val="0"/>
        <w:spacing w:line="520" w:lineRule="exact"/>
        <w:outlineLvl w:val="9"/>
        <w:rPr>
          <w:rFonts w:hint="eastAsia" w:ascii="仿宋" w:hAnsi="仿宋" w:eastAsia="仿宋" w:cs="仿宋"/>
          <w:color w:val="auto"/>
          <w:sz w:val="24"/>
          <w:szCs w:val="24"/>
        </w:rPr>
      </w:pPr>
      <w:r>
        <w:rPr>
          <w:rFonts w:hint="eastAsia" w:ascii="仿宋" w:hAnsi="仿宋" w:eastAsia="仿宋" w:cs="仿宋"/>
          <w:color w:val="auto"/>
          <w:sz w:val="24"/>
          <w:szCs w:val="24"/>
        </w:rPr>
        <w:t xml:space="preserve">    受托人在办理上述事宜过程中以其自己的名义所签署的所有文件我公司均予以承认。受托人无转委托权。</w:t>
      </w:r>
    </w:p>
    <w:p w14:paraId="17EC3D9D">
      <w:pPr>
        <w:keepNext w:val="0"/>
        <w:keepLines w:val="0"/>
        <w:pageBreakBefore w:val="0"/>
        <w:spacing w:line="520" w:lineRule="exact"/>
        <w:ind w:firstLine="560"/>
        <w:outlineLvl w:val="9"/>
        <w:rPr>
          <w:rFonts w:hint="eastAsia" w:ascii="仿宋" w:hAnsi="仿宋" w:eastAsia="仿宋" w:cs="仿宋"/>
          <w:color w:val="auto"/>
          <w:sz w:val="24"/>
          <w:szCs w:val="24"/>
        </w:rPr>
      </w:pPr>
      <w:r>
        <w:rPr>
          <w:rFonts w:hint="eastAsia" w:ascii="仿宋" w:hAnsi="仿宋" w:eastAsia="仿宋" w:cs="仿宋"/>
          <w:color w:val="auto"/>
          <w:sz w:val="24"/>
          <w:szCs w:val="24"/>
        </w:rPr>
        <w:t>委托期限:至上述事宜处理完毕止。</w:t>
      </w:r>
    </w:p>
    <w:p w14:paraId="32D47E28">
      <w:pPr>
        <w:keepNext w:val="0"/>
        <w:keepLines w:val="0"/>
        <w:pageBreakBefore w:val="0"/>
        <w:spacing w:line="520" w:lineRule="exact"/>
        <w:ind w:firstLine="600"/>
        <w:outlineLvl w:val="9"/>
        <w:rPr>
          <w:rFonts w:hint="eastAsia" w:ascii="仿宋" w:hAnsi="仿宋" w:eastAsia="仿宋" w:cs="仿宋"/>
          <w:b/>
          <w:color w:val="auto"/>
          <w:sz w:val="24"/>
          <w:szCs w:val="24"/>
        </w:rPr>
      </w:pPr>
    </w:p>
    <w:p w14:paraId="348637B3">
      <w:pPr>
        <w:keepNext w:val="0"/>
        <w:keepLines w:val="0"/>
        <w:pageBreakBefore w:val="0"/>
        <w:spacing w:line="520" w:lineRule="exact"/>
        <w:outlineLvl w:val="9"/>
        <w:rPr>
          <w:rFonts w:hint="eastAsia" w:ascii="仿宋" w:hAnsi="仿宋" w:eastAsia="仿宋" w:cs="仿宋"/>
          <w:color w:val="auto"/>
          <w:sz w:val="24"/>
          <w:szCs w:val="24"/>
        </w:rPr>
      </w:pPr>
    </w:p>
    <w:p w14:paraId="4AAB6B7B">
      <w:pPr>
        <w:keepNext w:val="0"/>
        <w:keepLines w:val="0"/>
        <w:pageBreakBefore w:val="0"/>
        <w:spacing w:line="640" w:lineRule="exact"/>
        <w:jc w:val="center"/>
        <w:outlineLvl w:val="9"/>
        <w:rPr>
          <w:rFonts w:hint="eastAsia" w:ascii="仿宋" w:hAnsi="仿宋" w:eastAsia="仿宋" w:cs="仿宋"/>
          <w:color w:val="auto"/>
          <w:sz w:val="24"/>
          <w:szCs w:val="24"/>
          <w:lang w:val="zh-CN"/>
        </w:rPr>
      </w:pPr>
      <w:r>
        <w:rPr>
          <w:rFonts w:hint="eastAsia" w:ascii="仿宋" w:hAnsi="仿宋" w:eastAsia="仿宋" w:cs="仿宋"/>
          <w:color w:val="auto"/>
          <w:sz w:val="24"/>
          <w:szCs w:val="24"/>
        </w:rPr>
        <w:t xml:space="preserve">                          </w:t>
      </w:r>
      <w:r>
        <w:rPr>
          <w:rFonts w:hint="eastAsia" w:ascii="仿宋" w:hAnsi="仿宋" w:eastAsia="仿宋" w:cs="仿宋"/>
          <w:color w:val="auto"/>
          <w:sz w:val="24"/>
          <w:szCs w:val="24"/>
          <w:lang w:val="zh-CN"/>
        </w:rPr>
        <w:t>投标人:</w:t>
      </w:r>
      <w:r>
        <w:rPr>
          <w:rFonts w:hint="eastAsia" w:ascii="仿宋" w:hAnsi="仿宋" w:eastAsia="仿宋" w:cs="仿宋"/>
          <w:color w:val="auto"/>
          <w:sz w:val="24"/>
          <w:szCs w:val="24"/>
          <w:u w:val="single"/>
          <w:lang w:val="zh-CN"/>
        </w:rPr>
        <w:t xml:space="preserve">     （电子签章）    </w:t>
      </w:r>
    </w:p>
    <w:p w14:paraId="498A721E">
      <w:pPr>
        <w:keepNext w:val="0"/>
        <w:keepLines w:val="0"/>
        <w:pageBreakBefore w:val="0"/>
        <w:spacing w:line="520" w:lineRule="exact"/>
        <w:outlineLvl w:val="9"/>
        <w:rPr>
          <w:rFonts w:hint="eastAsia" w:ascii="仿宋" w:hAnsi="仿宋" w:eastAsia="仿宋" w:cs="仿宋"/>
          <w:color w:val="auto"/>
          <w:sz w:val="24"/>
          <w:szCs w:val="24"/>
          <w:lang w:val="zh-CN"/>
        </w:rPr>
      </w:pPr>
      <w:r>
        <w:rPr>
          <w:rFonts w:hint="eastAsia" w:ascii="仿宋" w:hAnsi="仿宋" w:eastAsia="仿宋" w:cs="仿宋"/>
          <w:color w:val="auto"/>
          <w:sz w:val="24"/>
          <w:szCs w:val="24"/>
        </w:rPr>
        <w:t xml:space="preserve">                                </w:t>
      </w:r>
      <w:r>
        <w:rPr>
          <w:rFonts w:hint="eastAsia" w:ascii="仿宋" w:hAnsi="仿宋" w:eastAsia="仿宋" w:cs="仿宋"/>
          <w:color w:val="auto"/>
          <w:sz w:val="24"/>
          <w:szCs w:val="24"/>
          <w:lang w:val="zh-CN"/>
        </w:rPr>
        <w:t>日期:</w:t>
      </w:r>
      <w:r>
        <w:rPr>
          <w:rFonts w:hint="eastAsia" w:ascii="仿宋" w:hAnsi="仿宋" w:eastAsia="仿宋" w:cs="仿宋"/>
          <w:color w:val="auto"/>
          <w:sz w:val="24"/>
          <w:szCs w:val="24"/>
          <w:u w:val="single"/>
          <w:lang w:val="zh-CN"/>
        </w:rPr>
        <w:t xml:space="preserve">       </w:t>
      </w:r>
      <w:r>
        <w:rPr>
          <w:rFonts w:hint="eastAsia" w:ascii="仿宋" w:hAnsi="仿宋" w:eastAsia="仿宋" w:cs="仿宋"/>
          <w:color w:val="auto"/>
          <w:sz w:val="24"/>
          <w:szCs w:val="24"/>
          <w:lang w:val="zh-CN"/>
        </w:rPr>
        <w:t xml:space="preserve">年 </w:t>
      </w:r>
      <w:r>
        <w:rPr>
          <w:rFonts w:hint="eastAsia" w:ascii="仿宋" w:hAnsi="仿宋" w:eastAsia="仿宋" w:cs="仿宋"/>
          <w:color w:val="auto"/>
          <w:sz w:val="24"/>
          <w:szCs w:val="24"/>
          <w:u w:val="single"/>
          <w:lang w:val="zh-CN"/>
        </w:rPr>
        <w:t xml:space="preserve">     </w:t>
      </w:r>
      <w:r>
        <w:rPr>
          <w:rFonts w:hint="eastAsia" w:ascii="仿宋" w:hAnsi="仿宋" w:eastAsia="仿宋" w:cs="仿宋"/>
          <w:color w:val="auto"/>
          <w:sz w:val="24"/>
          <w:szCs w:val="24"/>
          <w:lang w:val="zh-CN"/>
        </w:rPr>
        <w:t>月</w:t>
      </w:r>
      <w:r>
        <w:rPr>
          <w:rFonts w:hint="eastAsia" w:ascii="仿宋" w:hAnsi="仿宋" w:eastAsia="仿宋" w:cs="仿宋"/>
          <w:color w:val="auto"/>
          <w:sz w:val="24"/>
          <w:szCs w:val="24"/>
          <w:u w:val="single"/>
          <w:lang w:val="zh-CN"/>
        </w:rPr>
        <w:t xml:space="preserve">      </w:t>
      </w:r>
      <w:r>
        <w:rPr>
          <w:rFonts w:hint="eastAsia" w:ascii="仿宋" w:hAnsi="仿宋" w:eastAsia="仿宋" w:cs="仿宋"/>
          <w:color w:val="auto"/>
          <w:sz w:val="24"/>
          <w:szCs w:val="24"/>
          <w:lang w:val="zh-CN"/>
        </w:rPr>
        <w:t>日</w:t>
      </w:r>
    </w:p>
    <w:p w14:paraId="0DCFC58E">
      <w:pPr>
        <w:keepNext w:val="0"/>
        <w:keepLines w:val="0"/>
        <w:pageBreakBefore w:val="0"/>
        <w:spacing w:line="520" w:lineRule="exact"/>
        <w:ind w:left="-359" w:firstLine="548"/>
        <w:outlineLvl w:val="9"/>
        <w:rPr>
          <w:rFonts w:hint="eastAsia" w:ascii="仿宋" w:hAnsi="仿宋" w:eastAsia="仿宋" w:cs="仿宋"/>
          <w:bCs/>
          <w:color w:val="auto"/>
          <w:sz w:val="24"/>
          <w:szCs w:val="22"/>
        </w:rPr>
      </w:pPr>
    </w:p>
    <w:p w14:paraId="7B44C9DF">
      <w:pPr>
        <w:keepNext w:val="0"/>
        <w:keepLines w:val="0"/>
        <w:pageBreakBefore w:val="0"/>
        <w:spacing w:line="520" w:lineRule="exact"/>
        <w:ind w:firstLine="560"/>
        <w:outlineLvl w:val="9"/>
        <w:rPr>
          <w:rFonts w:hint="eastAsia" w:ascii="仿宋" w:hAnsi="仿宋" w:eastAsia="仿宋" w:cs="仿宋"/>
          <w:color w:val="auto"/>
          <w:sz w:val="24"/>
          <w:szCs w:val="24"/>
        </w:rPr>
      </w:pPr>
      <w:r>
        <w:rPr>
          <w:rFonts w:hint="eastAsia" w:ascii="仿宋" w:hAnsi="仿宋" w:eastAsia="仿宋" w:cs="仿宋"/>
          <w:bCs/>
          <w:color w:val="auto"/>
          <w:sz w:val="24"/>
          <w:szCs w:val="22"/>
        </w:rPr>
        <w:t>注:投标人委托</w:t>
      </w:r>
      <w:r>
        <w:rPr>
          <w:rFonts w:hint="eastAsia" w:ascii="仿宋" w:hAnsi="仿宋" w:eastAsia="仿宋" w:cs="仿宋"/>
          <w:bCs/>
          <w:color w:val="auto"/>
          <w:sz w:val="24"/>
          <w:szCs w:val="24"/>
        </w:rPr>
        <w:t>受托人参加投标的，必须附受托人身份证</w:t>
      </w:r>
      <w:r>
        <w:rPr>
          <w:rFonts w:hint="eastAsia" w:ascii="仿宋" w:hAnsi="仿宋" w:eastAsia="仿宋" w:cs="仿宋"/>
          <w:color w:val="auto"/>
          <w:sz w:val="24"/>
          <w:szCs w:val="24"/>
        </w:rPr>
        <w:t>扫描</w:t>
      </w:r>
      <w:r>
        <w:rPr>
          <w:rFonts w:hint="eastAsia" w:ascii="仿宋" w:hAnsi="仿宋" w:eastAsia="仿宋" w:cs="仿宋"/>
          <w:bCs/>
          <w:color w:val="auto"/>
          <w:sz w:val="24"/>
          <w:szCs w:val="24"/>
        </w:rPr>
        <w:t>件加盖投标人电子签章。</w:t>
      </w:r>
      <w:r>
        <w:rPr>
          <w:rFonts w:hint="eastAsia" w:ascii="仿宋" w:hAnsi="仿宋" w:eastAsia="仿宋" w:cs="仿宋"/>
          <w:color w:val="auto"/>
          <w:sz w:val="24"/>
          <w:szCs w:val="24"/>
        </w:rPr>
        <w:t>法定代表人直接参加投标的，仅需填写“法定代表人资格证明”。</w:t>
      </w:r>
    </w:p>
    <w:p w14:paraId="7CE0C9C7">
      <w:pPr>
        <w:keepNext w:val="0"/>
        <w:keepLines w:val="0"/>
        <w:pageBreakBefore w:val="0"/>
        <w:spacing w:line="640" w:lineRule="exact"/>
        <w:ind w:left="-359" w:firstLine="357"/>
        <w:outlineLvl w:val="9"/>
        <w:rPr>
          <w:rFonts w:hint="eastAsia" w:ascii="仿宋" w:hAnsi="仿宋" w:eastAsia="仿宋" w:cs="仿宋"/>
          <w:b/>
          <w:color w:val="auto"/>
          <w:sz w:val="32"/>
        </w:rPr>
      </w:pPr>
    </w:p>
    <w:p w14:paraId="642160D5">
      <w:pPr>
        <w:keepNext w:val="0"/>
        <w:keepLines w:val="0"/>
        <w:pageBreakBefore w:val="0"/>
        <w:outlineLvl w:val="9"/>
        <w:rPr>
          <w:rFonts w:hint="eastAsia" w:ascii="仿宋" w:hAnsi="仿宋" w:eastAsia="仿宋" w:cs="仿宋"/>
          <w:b/>
          <w:color w:val="auto"/>
          <w:sz w:val="32"/>
          <w:szCs w:val="32"/>
        </w:rPr>
      </w:pPr>
    </w:p>
    <w:p w14:paraId="574CDFDD">
      <w:pPr>
        <w:keepNext w:val="0"/>
        <w:keepLines w:val="0"/>
        <w:pageBreakBefore w:val="0"/>
        <w:outlineLvl w:val="9"/>
        <w:rPr>
          <w:rFonts w:hint="eastAsia" w:ascii="仿宋" w:hAnsi="仿宋" w:eastAsia="仿宋" w:cs="仿宋"/>
          <w:b/>
          <w:color w:val="auto"/>
          <w:sz w:val="32"/>
          <w:szCs w:val="32"/>
        </w:rPr>
      </w:pPr>
    </w:p>
    <w:p w14:paraId="3360A7D1">
      <w:pPr>
        <w:keepNext w:val="0"/>
        <w:keepLines w:val="0"/>
        <w:pageBreakBefore w:val="0"/>
        <w:outlineLvl w:val="9"/>
        <w:rPr>
          <w:rFonts w:hint="eastAsia" w:ascii="仿宋" w:hAnsi="仿宋" w:eastAsia="仿宋" w:cs="仿宋"/>
          <w:b/>
          <w:color w:val="auto"/>
          <w:sz w:val="32"/>
          <w:szCs w:val="32"/>
        </w:rPr>
      </w:pPr>
      <w:r>
        <w:rPr>
          <w:rFonts w:hint="eastAsia" w:ascii="仿宋" w:hAnsi="仿宋" w:eastAsia="仿宋" w:cs="仿宋"/>
          <w:b/>
          <w:color w:val="auto"/>
          <w:sz w:val="32"/>
          <w:szCs w:val="32"/>
        </w:rPr>
        <w:t>示范格式三</w:t>
      </w:r>
    </w:p>
    <w:p w14:paraId="42DDF8B0">
      <w:pPr>
        <w:keepNext/>
        <w:keepLines w:val="0"/>
        <w:pageBreakBefore w:val="0"/>
        <w:widowControl w:val="0"/>
        <w:tabs>
          <w:tab w:val="left" w:pos="0"/>
        </w:tabs>
        <w:kinsoku/>
        <w:wordWrap/>
        <w:overflowPunct/>
        <w:topLinePunct w:val="0"/>
        <w:autoSpaceDE/>
        <w:autoSpaceDN/>
        <w:bidi w:val="0"/>
        <w:adjustRightInd/>
        <w:snapToGrid/>
        <w:spacing w:before="313" w:after="313" w:line="500" w:lineRule="exact"/>
        <w:jc w:val="center"/>
        <w:textAlignment w:val="auto"/>
        <w:rPr>
          <w:rFonts w:hint="eastAsia" w:ascii="仿宋" w:hAnsi="仿宋" w:eastAsia="仿宋" w:cs="仿宋"/>
          <w:b/>
          <w:bCs/>
          <w:color w:val="000000"/>
          <w:sz w:val="28"/>
          <w:szCs w:val="28"/>
          <w:highlight w:val="none"/>
        </w:rPr>
      </w:pPr>
      <w:r>
        <w:rPr>
          <w:rFonts w:hint="eastAsia" w:ascii="仿宋" w:hAnsi="仿宋" w:eastAsia="仿宋" w:cs="仿宋"/>
          <w:b/>
          <w:bCs/>
          <w:color w:val="000000"/>
          <w:sz w:val="28"/>
          <w:szCs w:val="28"/>
          <w:highlight w:val="none"/>
        </w:rPr>
        <w:t>符合《中华人民共和国政府采购法》第二十二条规定的六项条件的声明函</w:t>
      </w:r>
    </w:p>
    <w:p w14:paraId="714589F1">
      <w:pPr>
        <w:pStyle w:val="281"/>
        <w:keepNext/>
        <w:keepLines w:val="0"/>
        <w:pageBreakBefore w:val="0"/>
        <w:widowControl w:val="0"/>
        <w:kinsoku/>
        <w:wordWrap/>
        <w:overflowPunct/>
        <w:topLinePunct w:val="0"/>
        <w:autoSpaceDE/>
        <w:autoSpaceDN/>
        <w:bidi w:val="0"/>
        <w:adjustRightInd/>
        <w:snapToGrid/>
        <w:spacing w:line="500" w:lineRule="exact"/>
        <w:textAlignment w:val="auto"/>
        <w:rPr>
          <w:rFonts w:hint="eastAsia" w:ascii="仿宋" w:hAnsi="仿宋" w:eastAsia="仿宋" w:cs="仿宋"/>
          <w:b/>
          <w:color w:val="000000"/>
          <w:sz w:val="24"/>
          <w:szCs w:val="24"/>
          <w:highlight w:val="none"/>
          <w:lang w:eastAsia="zh-CN"/>
        </w:rPr>
      </w:pPr>
      <w:r>
        <w:rPr>
          <w:rFonts w:hint="eastAsia" w:ascii="仿宋" w:hAnsi="仿宋" w:eastAsia="仿宋" w:cs="仿宋"/>
          <w:b/>
          <w:color w:val="000000"/>
          <w:sz w:val="24"/>
          <w:szCs w:val="24"/>
          <w:highlight w:val="none"/>
        </w:rPr>
        <w:t>致</w:t>
      </w:r>
      <w:r>
        <w:rPr>
          <w:rFonts w:hint="eastAsia" w:ascii="仿宋" w:hAnsi="仿宋" w:eastAsia="仿宋" w:cs="仿宋"/>
          <w:b/>
          <w:color w:val="000000"/>
          <w:sz w:val="24"/>
          <w:szCs w:val="24"/>
          <w:highlight w:val="none"/>
          <w:lang w:eastAsia="zh-CN"/>
        </w:rPr>
        <w:t>：淮安市淮阴区马头镇人民政府</w:t>
      </w:r>
    </w:p>
    <w:p w14:paraId="610A3FC5">
      <w:pPr>
        <w:keepNext/>
        <w:keepLines w:val="0"/>
        <w:pageBreakBefore w:val="0"/>
        <w:widowControl w:val="0"/>
        <w:kinsoku/>
        <w:wordWrap/>
        <w:overflowPunct/>
        <w:topLinePunct w:val="0"/>
        <w:autoSpaceDE/>
        <w:autoSpaceDN/>
        <w:bidi w:val="0"/>
        <w:adjustRightInd/>
        <w:snapToGrid/>
        <w:spacing w:line="500" w:lineRule="exact"/>
        <w:ind w:firstLine="560"/>
        <w:textAlignment w:va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我方在</w:t>
      </w:r>
      <w:r>
        <w:rPr>
          <w:rFonts w:hint="eastAsia" w:ascii="仿宋" w:hAnsi="仿宋" w:eastAsia="仿宋" w:cs="仿宋"/>
          <w:color w:val="000000"/>
          <w:sz w:val="24"/>
          <w:szCs w:val="22"/>
          <w:highlight w:val="none"/>
          <w:u w:val="single"/>
          <w:lang w:eastAsia="zh-CN"/>
        </w:rPr>
        <w:t>漂母墓安全防范系统采购及安装项目（二次）</w:t>
      </w:r>
      <w:r>
        <w:rPr>
          <w:rFonts w:hint="eastAsia" w:ascii="仿宋" w:hAnsi="仿宋" w:eastAsia="仿宋" w:cs="仿宋"/>
          <w:color w:val="000000"/>
          <w:sz w:val="24"/>
          <w:szCs w:val="24"/>
          <w:highlight w:val="none"/>
        </w:rPr>
        <w:t>（项目编号</w:t>
      </w:r>
      <w:r>
        <w:rPr>
          <w:rFonts w:hint="eastAsia" w:ascii="仿宋" w:hAnsi="仿宋" w:eastAsia="仿宋" w:cs="仿宋"/>
          <w:color w:val="000000"/>
          <w:sz w:val="24"/>
          <w:szCs w:val="24"/>
          <w:highlight w:val="none"/>
          <w:lang w:eastAsia="zh-CN"/>
        </w:rPr>
        <w:t>：</w:t>
      </w:r>
      <w:r>
        <w:rPr>
          <w:rFonts w:hint="eastAsia" w:ascii="仿宋" w:hAnsi="仿宋" w:eastAsia="仿宋" w:cs="仿宋"/>
          <w:color w:val="000000"/>
          <w:sz w:val="24"/>
          <w:szCs w:val="24"/>
          <w:highlight w:val="none"/>
          <w:u w:val="single"/>
          <w:lang w:val="en-US" w:eastAsia="zh-CN"/>
        </w:rPr>
        <w:t xml:space="preserve">                 </w:t>
      </w:r>
      <w:r>
        <w:rPr>
          <w:rFonts w:hint="eastAsia" w:ascii="仿宋" w:hAnsi="仿宋" w:eastAsia="仿宋" w:cs="仿宋"/>
          <w:color w:val="000000"/>
          <w:sz w:val="24"/>
          <w:szCs w:val="24"/>
          <w:highlight w:val="none"/>
        </w:rPr>
        <w:t>）的政府采购活动的</w:t>
      </w:r>
      <w:r>
        <w:rPr>
          <w:rFonts w:hint="eastAsia" w:ascii="仿宋" w:hAnsi="仿宋" w:eastAsia="仿宋" w:cs="仿宋"/>
          <w:color w:val="000000"/>
          <w:sz w:val="24"/>
          <w:szCs w:val="24"/>
          <w:highlight w:val="none"/>
          <w:lang w:val="en-US" w:eastAsia="zh-CN"/>
        </w:rPr>
        <w:t>磋商</w:t>
      </w:r>
      <w:r>
        <w:rPr>
          <w:rFonts w:hint="eastAsia" w:ascii="仿宋" w:hAnsi="仿宋" w:eastAsia="仿宋" w:cs="仿宋"/>
          <w:color w:val="000000"/>
          <w:sz w:val="24"/>
          <w:szCs w:val="24"/>
          <w:highlight w:val="none"/>
        </w:rPr>
        <w:t>过程中</w:t>
      </w:r>
      <w:r>
        <w:rPr>
          <w:rFonts w:hint="eastAsia" w:ascii="仿宋" w:hAnsi="仿宋" w:eastAsia="仿宋" w:cs="仿宋"/>
          <w:color w:val="000000"/>
          <w:sz w:val="24"/>
          <w:szCs w:val="24"/>
          <w:highlight w:val="none"/>
          <w:lang w:eastAsia="zh-CN"/>
        </w:rPr>
        <w:t>，</w:t>
      </w:r>
      <w:r>
        <w:rPr>
          <w:rFonts w:hint="eastAsia" w:ascii="仿宋" w:hAnsi="仿宋" w:eastAsia="仿宋" w:cs="仿宋"/>
          <w:color w:val="000000"/>
          <w:sz w:val="24"/>
          <w:szCs w:val="24"/>
          <w:highlight w:val="none"/>
        </w:rPr>
        <w:t>针对《中华人民共和国政府采购法》第二十二条规定做出如下声明：</w:t>
      </w:r>
    </w:p>
    <w:p w14:paraId="04BE603B">
      <w:pPr>
        <w:keepNext/>
        <w:keepLines w:val="0"/>
        <w:pageBreakBefore w:val="0"/>
        <w:widowControl w:val="0"/>
        <w:kinsoku/>
        <w:wordWrap/>
        <w:overflowPunct/>
        <w:topLinePunct w:val="0"/>
        <w:autoSpaceDE/>
        <w:autoSpaceDN/>
        <w:bidi w:val="0"/>
        <w:adjustRightInd/>
        <w:snapToGrid/>
        <w:spacing w:line="500" w:lineRule="exact"/>
        <w:ind w:firstLine="560"/>
        <w:textAlignment w:va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eastAsia="zh-CN"/>
        </w:rPr>
        <w:t>1.</w:t>
      </w:r>
      <w:r>
        <w:rPr>
          <w:rFonts w:hint="eastAsia" w:ascii="仿宋" w:hAnsi="仿宋" w:eastAsia="仿宋" w:cs="仿宋"/>
          <w:color w:val="000000"/>
          <w:sz w:val="24"/>
          <w:szCs w:val="24"/>
          <w:highlight w:val="none"/>
        </w:rPr>
        <w:t>我单位具有独立承担民事责任的能力；</w:t>
      </w:r>
    </w:p>
    <w:p w14:paraId="0CE3291B">
      <w:pPr>
        <w:keepNext/>
        <w:keepLines w:val="0"/>
        <w:pageBreakBefore w:val="0"/>
        <w:widowControl w:val="0"/>
        <w:kinsoku/>
        <w:wordWrap/>
        <w:overflowPunct/>
        <w:topLinePunct w:val="0"/>
        <w:autoSpaceDE/>
        <w:autoSpaceDN/>
        <w:bidi w:val="0"/>
        <w:adjustRightInd/>
        <w:snapToGrid/>
        <w:spacing w:line="500" w:lineRule="exact"/>
        <w:ind w:firstLine="560"/>
        <w:textAlignment w:va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eastAsia="zh-CN"/>
        </w:rPr>
        <w:t>2.</w:t>
      </w:r>
      <w:r>
        <w:rPr>
          <w:rFonts w:hint="eastAsia" w:ascii="仿宋" w:hAnsi="仿宋" w:eastAsia="仿宋" w:cs="仿宋"/>
          <w:color w:val="000000"/>
          <w:sz w:val="24"/>
          <w:szCs w:val="24"/>
          <w:highlight w:val="none"/>
        </w:rPr>
        <w:t>我单位具有良好的商业信誉和健全的财务会计制度；</w:t>
      </w:r>
    </w:p>
    <w:p w14:paraId="72873D6F">
      <w:pPr>
        <w:keepNext/>
        <w:keepLines w:val="0"/>
        <w:pageBreakBefore w:val="0"/>
        <w:widowControl w:val="0"/>
        <w:kinsoku/>
        <w:wordWrap/>
        <w:overflowPunct/>
        <w:topLinePunct w:val="0"/>
        <w:autoSpaceDE/>
        <w:autoSpaceDN/>
        <w:bidi w:val="0"/>
        <w:adjustRightInd/>
        <w:snapToGrid/>
        <w:spacing w:line="500" w:lineRule="exact"/>
        <w:ind w:firstLine="560"/>
        <w:textAlignment w:va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eastAsia="zh-CN"/>
        </w:rPr>
        <w:t>3.</w:t>
      </w:r>
      <w:r>
        <w:rPr>
          <w:rFonts w:hint="eastAsia" w:ascii="仿宋" w:hAnsi="仿宋" w:eastAsia="仿宋" w:cs="仿宋"/>
          <w:color w:val="000000"/>
          <w:sz w:val="24"/>
          <w:szCs w:val="24"/>
          <w:highlight w:val="none"/>
        </w:rPr>
        <w:t>我单位具有履行合同所必需的设备和专业技术能力；</w:t>
      </w:r>
    </w:p>
    <w:p w14:paraId="7F6652E4">
      <w:pPr>
        <w:keepNext/>
        <w:keepLines w:val="0"/>
        <w:pageBreakBefore w:val="0"/>
        <w:widowControl w:val="0"/>
        <w:kinsoku/>
        <w:wordWrap/>
        <w:overflowPunct/>
        <w:topLinePunct w:val="0"/>
        <w:autoSpaceDE/>
        <w:autoSpaceDN/>
        <w:bidi w:val="0"/>
        <w:adjustRightInd/>
        <w:snapToGrid/>
        <w:spacing w:line="500" w:lineRule="exact"/>
        <w:ind w:firstLine="560"/>
        <w:textAlignment w:va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eastAsia="zh-CN"/>
        </w:rPr>
        <w:t>4.</w:t>
      </w:r>
      <w:r>
        <w:rPr>
          <w:rFonts w:hint="eastAsia" w:ascii="仿宋" w:hAnsi="仿宋" w:eastAsia="仿宋" w:cs="仿宋"/>
          <w:color w:val="000000"/>
          <w:sz w:val="24"/>
          <w:szCs w:val="24"/>
          <w:highlight w:val="none"/>
        </w:rPr>
        <w:t>我单位有依法缴纳税收和社会保障资金的良好记录；</w:t>
      </w:r>
    </w:p>
    <w:p w14:paraId="38BDF322">
      <w:pPr>
        <w:keepNext/>
        <w:keepLines w:val="0"/>
        <w:pageBreakBefore w:val="0"/>
        <w:widowControl w:val="0"/>
        <w:kinsoku/>
        <w:wordWrap/>
        <w:overflowPunct/>
        <w:topLinePunct w:val="0"/>
        <w:autoSpaceDE/>
        <w:autoSpaceDN/>
        <w:bidi w:val="0"/>
        <w:adjustRightInd/>
        <w:snapToGrid/>
        <w:spacing w:line="500" w:lineRule="exact"/>
        <w:ind w:firstLine="560"/>
        <w:textAlignment w:va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eastAsia="zh-CN"/>
        </w:rPr>
        <w:t>5.</w:t>
      </w:r>
      <w:r>
        <w:rPr>
          <w:rFonts w:hint="eastAsia" w:ascii="仿宋" w:hAnsi="仿宋" w:eastAsia="仿宋" w:cs="仿宋"/>
          <w:color w:val="000000"/>
          <w:sz w:val="24"/>
          <w:szCs w:val="24"/>
          <w:highlight w:val="none"/>
        </w:rPr>
        <w:t>参加本次政府采购活动前三年内</w:t>
      </w:r>
      <w:r>
        <w:rPr>
          <w:rFonts w:hint="eastAsia" w:ascii="仿宋" w:hAnsi="仿宋" w:eastAsia="仿宋" w:cs="仿宋"/>
          <w:color w:val="000000"/>
          <w:sz w:val="24"/>
          <w:szCs w:val="24"/>
          <w:highlight w:val="none"/>
          <w:lang w:eastAsia="zh-CN"/>
        </w:rPr>
        <w:t>，</w:t>
      </w:r>
      <w:r>
        <w:rPr>
          <w:rFonts w:hint="eastAsia" w:ascii="仿宋" w:hAnsi="仿宋" w:eastAsia="仿宋" w:cs="仿宋"/>
          <w:color w:val="000000"/>
          <w:sz w:val="24"/>
          <w:szCs w:val="24"/>
          <w:highlight w:val="none"/>
        </w:rPr>
        <w:t>我单位在经营活动中没有因违法经营受到刑事处罚或者责令停产停业、吊销许可证或者执照、较大数额罚款等行政处罚。</w:t>
      </w:r>
    </w:p>
    <w:p w14:paraId="4984F9C2">
      <w:pPr>
        <w:pStyle w:val="215"/>
        <w:keepNext/>
        <w:keepLines w:val="0"/>
        <w:pageBreakBefore w:val="0"/>
        <w:widowControl w:val="0"/>
        <w:kinsoku/>
        <w:wordWrap/>
        <w:overflowPunct/>
        <w:topLinePunct w:val="0"/>
        <w:autoSpaceDE/>
        <w:autoSpaceDN/>
        <w:bidi w:val="0"/>
        <w:adjustRightInd/>
        <w:snapToGrid/>
        <w:spacing w:line="500" w:lineRule="exact"/>
        <w:ind w:firstLine="560"/>
        <w:textAlignment w:val="auto"/>
        <w:outlineLvl w:val="9"/>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eastAsia="zh-CN"/>
        </w:rPr>
        <w:t>6.</w:t>
      </w:r>
      <w:r>
        <w:rPr>
          <w:rFonts w:hint="eastAsia" w:ascii="仿宋" w:hAnsi="仿宋" w:eastAsia="仿宋" w:cs="仿宋"/>
          <w:color w:val="000000"/>
          <w:sz w:val="24"/>
          <w:szCs w:val="24"/>
          <w:highlight w:val="none"/>
        </w:rPr>
        <w:t>我单位满足法律、行政法规规定的其他条件。</w:t>
      </w:r>
    </w:p>
    <w:p w14:paraId="4A15A4F7">
      <w:pPr>
        <w:keepNext/>
        <w:keepLines w:val="0"/>
        <w:pageBreakBefore w:val="0"/>
        <w:widowControl w:val="0"/>
        <w:kinsoku/>
        <w:wordWrap/>
        <w:overflowPunct/>
        <w:topLinePunct w:val="0"/>
        <w:autoSpaceDE/>
        <w:autoSpaceDN/>
        <w:bidi w:val="0"/>
        <w:adjustRightInd/>
        <w:snapToGrid/>
        <w:spacing w:line="500" w:lineRule="exact"/>
        <w:textAlignment w:val="auto"/>
        <w:rPr>
          <w:rFonts w:hint="eastAsia" w:ascii="仿宋" w:hAnsi="仿宋" w:eastAsia="仿宋" w:cs="仿宋"/>
          <w:color w:val="000000"/>
          <w:sz w:val="20"/>
          <w:szCs w:val="22"/>
          <w:highlight w:val="none"/>
        </w:rPr>
      </w:pPr>
    </w:p>
    <w:p w14:paraId="2EC169DA">
      <w:pPr>
        <w:keepNext/>
        <w:keepLines w:val="0"/>
        <w:pageBreakBefore w:val="0"/>
        <w:widowControl w:val="0"/>
        <w:kinsoku/>
        <w:wordWrap/>
        <w:overflowPunct/>
        <w:topLinePunct w:val="0"/>
        <w:autoSpaceDE/>
        <w:autoSpaceDN/>
        <w:bidi w:val="0"/>
        <w:adjustRightInd/>
        <w:snapToGrid/>
        <w:spacing w:line="500" w:lineRule="exact"/>
        <w:textAlignment w:val="auto"/>
        <w:rPr>
          <w:rFonts w:hint="eastAsia" w:ascii="仿宋" w:hAnsi="仿宋" w:eastAsia="仿宋" w:cs="仿宋"/>
          <w:color w:val="000000"/>
          <w:sz w:val="20"/>
          <w:szCs w:val="22"/>
          <w:highlight w:val="none"/>
        </w:rPr>
      </w:pPr>
    </w:p>
    <w:p w14:paraId="2EE80634">
      <w:pPr>
        <w:pStyle w:val="282"/>
        <w:keepNext/>
        <w:keepLines w:val="0"/>
        <w:pageBreakBefore w:val="0"/>
        <w:widowControl w:val="0"/>
        <w:kinsoku/>
        <w:wordWrap/>
        <w:overflowPunct/>
        <w:topLinePunct w:val="0"/>
        <w:autoSpaceDE/>
        <w:autoSpaceDN/>
        <w:bidi w:val="0"/>
        <w:adjustRightInd/>
        <w:snapToGrid/>
        <w:spacing w:line="500" w:lineRule="exact"/>
        <w:ind w:left="420"/>
        <w:textAlignment w:val="auto"/>
        <w:rPr>
          <w:rFonts w:hint="eastAsia" w:ascii="仿宋" w:hAnsi="仿宋" w:eastAsia="仿宋" w:cs="仿宋"/>
          <w:color w:val="000000"/>
          <w:sz w:val="20"/>
          <w:szCs w:val="22"/>
          <w:highlight w:val="none"/>
        </w:rPr>
      </w:pPr>
    </w:p>
    <w:p w14:paraId="68757A4D">
      <w:pPr>
        <w:keepNext/>
        <w:keepLines w:val="0"/>
        <w:pageBreakBefore w:val="0"/>
        <w:widowControl w:val="0"/>
        <w:kinsoku/>
        <w:wordWrap/>
        <w:overflowPunct/>
        <w:topLinePunct w:val="0"/>
        <w:autoSpaceDE/>
        <w:autoSpaceDN/>
        <w:bidi w:val="0"/>
        <w:adjustRightInd/>
        <w:snapToGrid/>
        <w:spacing w:line="500" w:lineRule="exact"/>
        <w:ind w:left="0" w:leftChars="0" w:firstLine="5460" w:firstLineChars="2275"/>
        <w:textAlignment w:val="auto"/>
        <w:rPr>
          <w:rFonts w:hint="eastAsia" w:ascii="仿宋" w:hAnsi="仿宋" w:eastAsia="仿宋" w:cs="仿宋"/>
          <w:color w:val="000000"/>
          <w:sz w:val="24"/>
          <w:szCs w:val="24"/>
          <w:highlight w:val="none"/>
          <w:u w:val="single"/>
        </w:rPr>
      </w:pPr>
      <w:r>
        <w:rPr>
          <w:rFonts w:hint="eastAsia" w:ascii="仿宋" w:hAnsi="仿宋" w:eastAsia="仿宋" w:cs="仿宋"/>
          <w:color w:val="000000"/>
          <w:sz w:val="24"/>
          <w:szCs w:val="24"/>
          <w:highlight w:val="none"/>
        </w:rPr>
        <w:t>供应商</w:t>
      </w:r>
      <w:r>
        <w:rPr>
          <w:rFonts w:hint="eastAsia" w:ascii="仿宋" w:hAnsi="仿宋" w:eastAsia="仿宋" w:cs="仿宋"/>
          <w:color w:val="000000"/>
          <w:sz w:val="24"/>
          <w:szCs w:val="24"/>
          <w:highlight w:val="none"/>
          <w:lang w:eastAsia="zh-CN"/>
        </w:rPr>
        <w:t>：</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u w:val="single"/>
          <w:lang w:eastAsia="zh-CN"/>
        </w:rPr>
        <w:t>签</w:t>
      </w:r>
      <w:r>
        <w:rPr>
          <w:rFonts w:hint="eastAsia" w:ascii="仿宋" w:hAnsi="仿宋" w:eastAsia="仿宋" w:cs="仿宋"/>
          <w:color w:val="000000"/>
          <w:sz w:val="24"/>
          <w:szCs w:val="24"/>
          <w:highlight w:val="none"/>
          <w:u w:val="single"/>
        </w:rPr>
        <w:t xml:space="preserve">章）     </w:t>
      </w:r>
    </w:p>
    <w:p w14:paraId="543F7E20">
      <w:pPr>
        <w:keepNext/>
        <w:keepLines w:val="0"/>
        <w:pageBreakBefore w:val="0"/>
        <w:widowControl w:val="0"/>
        <w:kinsoku/>
        <w:wordWrap/>
        <w:overflowPunct/>
        <w:topLinePunct w:val="0"/>
        <w:autoSpaceDE/>
        <w:autoSpaceDN/>
        <w:bidi w:val="0"/>
        <w:adjustRightInd/>
        <w:snapToGrid/>
        <w:spacing w:line="500" w:lineRule="exact"/>
        <w:ind w:left="0" w:leftChars="0" w:firstLine="5460" w:firstLineChars="2275"/>
        <w:textAlignment w:va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法定代表人</w:t>
      </w:r>
      <w:r>
        <w:rPr>
          <w:rFonts w:hint="eastAsia" w:ascii="仿宋" w:hAnsi="仿宋" w:eastAsia="仿宋" w:cs="仿宋"/>
          <w:color w:val="000000"/>
          <w:sz w:val="24"/>
          <w:szCs w:val="22"/>
          <w:highlight w:val="none"/>
        </w:rPr>
        <w:t>或受托人</w:t>
      </w:r>
      <w:r>
        <w:rPr>
          <w:rFonts w:hint="eastAsia" w:ascii="仿宋" w:hAnsi="仿宋" w:eastAsia="仿宋" w:cs="仿宋"/>
          <w:color w:val="000000"/>
          <w:sz w:val="24"/>
          <w:szCs w:val="22"/>
          <w:highlight w:val="none"/>
          <w:lang w:eastAsia="zh-CN"/>
        </w:rPr>
        <w:t>：</w:t>
      </w:r>
      <w:r>
        <w:rPr>
          <w:rFonts w:hint="eastAsia" w:ascii="仿宋" w:hAnsi="仿宋" w:eastAsia="仿宋" w:cs="仿宋"/>
          <w:color w:val="000000"/>
          <w:sz w:val="24"/>
          <w:szCs w:val="22"/>
          <w:highlight w:val="none"/>
          <w:u w:val="single"/>
        </w:rPr>
        <w:t xml:space="preserve">  （签章或签字）</w:t>
      </w:r>
      <w:r>
        <w:rPr>
          <w:rFonts w:hint="eastAsia" w:ascii="仿宋" w:hAnsi="仿宋" w:eastAsia="仿宋" w:cs="仿宋"/>
          <w:color w:val="000000"/>
          <w:sz w:val="24"/>
          <w:szCs w:val="24"/>
          <w:highlight w:val="none"/>
          <w:u w:val="single"/>
        </w:rPr>
        <w:t xml:space="preserve">   </w:t>
      </w:r>
    </w:p>
    <w:p w14:paraId="147FEBF6">
      <w:pPr>
        <w:pStyle w:val="281"/>
        <w:keepNext/>
        <w:keepLines w:val="0"/>
        <w:pageBreakBefore w:val="0"/>
        <w:widowControl w:val="0"/>
        <w:kinsoku/>
        <w:wordWrap/>
        <w:overflowPunct/>
        <w:topLinePunct w:val="0"/>
        <w:autoSpaceDE/>
        <w:autoSpaceDN/>
        <w:bidi w:val="0"/>
        <w:adjustRightInd/>
        <w:snapToGrid/>
        <w:spacing w:line="500" w:lineRule="exact"/>
        <w:ind w:left="0" w:leftChars="0" w:firstLine="5460" w:firstLineChars="2275"/>
        <w:textAlignment w:val="auto"/>
        <w:rPr>
          <w:rFonts w:hint="eastAsia" w:ascii="仿宋" w:hAnsi="仿宋" w:eastAsia="仿宋" w:cs="仿宋"/>
          <w:color w:val="000000"/>
          <w:sz w:val="24"/>
          <w:szCs w:val="24"/>
          <w:highlight w:val="none"/>
          <w:u w:val="single"/>
        </w:rPr>
      </w:pPr>
      <w:r>
        <w:rPr>
          <w:rFonts w:hint="eastAsia" w:ascii="仿宋" w:hAnsi="仿宋" w:eastAsia="仿宋" w:cs="仿宋"/>
          <w:color w:val="000000"/>
          <w:sz w:val="24"/>
          <w:szCs w:val="22"/>
          <w:highlight w:val="none"/>
        </w:rPr>
        <w:t>日期</w:t>
      </w:r>
      <w:r>
        <w:rPr>
          <w:rFonts w:hint="eastAsia" w:ascii="仿宋" w:hAnsi="仿宋" w:eastAsia="仿宋" w:cs="仿宋"/>
          <w:color w:val="000000"/>
          <w:sz w:val="24"/>
          <w:szCs w:val="22"/>
          <w:highlight w:val="none"/>
          <w:lang w:eastAsia="zh-CN"/>
        </w:rPr>
        <w:t>：</w:t>
      </w:r>
      <w:r>
        <w:rPr>
          <w:rFonts w:hint="eastAsia" w:ascii="仿宋" w:hAnsi="仿宋" w:eastAsia="仿宋" w:cs="仿宋"/>
          <w:color w:val="000000"/>
          <w:sz w:val="24"/>
          <w:szCs w:val="22"/>
          <w:highlight w:val="none"/>
          <w:u w:val="single"/>
        </w:rPr>
        <w:t xml:space="preserve">      </w:t>
      </w:r>
      <w:r>
        <w:rPr>
          <w:rFonts w:hint="eastAsia" w:ascii="仿宋" w:hAnsi="仿宋" w:eastAsia="仿宋" w:cs="仿宋"/>
          <w:color w:val="000000"/>
          <w:sz w:val="24"/>
          <w:szCs w:val="22"/>
          <w:highlight w:val="none"/>
        </w:rPr>
        <w:t>年</w:t>
      </w:r>
      <w:r>
        <w:rPr>
          <w:rFonts w:hint="eastAsia" w:ascii="仿宋" w:hAnsi="仿宋" w:eastAsia="仿宋" w:cs="仿宋"/>
          <w:color w:val="000000"/>
          <w:sz w:val="24"/>
          <w:szCs w:val="22"/>
          <w:highlight w:val="none"/>
          <w:u w:val="single"/>
        </w:rPr>
        <w:t xml:space="preserve">     </w:t>
      </w:r>
      <w:r>
        <w:rPr>
          <w:rFonts w:hint="eastAsia" w:ascii="仿宋" w:hAnsi="仿宋" w:eastAsia="仿宋" w:cs="仿宋"/>
          <w:color w:val="000000"/>
          <w:sz w:val="24"/>
          <w:szCs w:val="22"/>
          <w:highlight w:val="none"/>
        </w:rPr>
        <w:t>月</w:t>
      </w:r>
      <w:r>
        <w:rPr>
          <w:rFonts w:hint="eastAsia" w:ascii="仿宋" w:hAnsi="仿宋" w:eastAsia="仿宋" w:cs="仿宋"/>
          <w:color w:val="000000"/>
          <w:sz w:val="24"/>
          <w:szCs w:val="22"/>
          <w:highlight w:val="none"/>
          <w:u w:val="single"/>
        </w:rPr>
        <w:t xml:space="preserve">     </w:t>
      </w:r>
      <w:r>
        <w:rPr>
          <w:rFonts w:hint="eastAsia" w:ascii="仿宋" w:hAnsi="仿宋" w:eastAsia="仿宋" w:cs="仿宋"/>
          <w:color w:val="000000"/>
          <w:sz w:val="24"/>
          <w:szCs w:val="22"/>
          <w:highlight w:val="none"/>
        </w:rPr>
        <w:t>日</w:t>
      </w:r>
      <w:r>
        <w:rPr>
          <w:rFonts w:hint="eastAsia" w:ascii="仿宋" w:hAnsi="仿宋" w:eastAsia="仿宋" w:cs="仿宋"/>
          <w:color w:val="000000"/>
          <w:sz w:val="24"/>
          <w:szCs w:val="24"/>
          <w:highlight w:val="none"/>
        </w:rPr>
        <w:t xml:space="preserve"> </w:t>
      </w:r>
    </w:p>
    <w:p w14:paraId="6B3F55DE">
      <w:pPr>
        <w:keepNext w:val="0"/>
        <w:keepLines w:val="0"/>
        <w:pageBreakBefore w:val="0"/>
        <w:outlineLvl w:val="9"/>
        <w:rPr>
          <w:rFonts w:hint="eastAsia" w:ascii="仿宋" w:hAnsi="仿宋" w:eastAsia="仿宋" w:cs="仿宋"/>
          <w:b/>
          <w:color w:val="auto"/>
          <w:sz w:val="32"/>
          <w:szCs w:val="32"/>
        </w:rPr>
      </w:pPr>
    </w:p>
    <w:p w14:paraId="56B98EA4">
      <w:pPr>
        <w:keepNext w:val="0"/>
        <w:keepLines w:val="0"/>
        <w:pageBreakBefore w:val="0"/>
        <w:outlineLvl w:val="9"/>
        <w:rPr>
          <w:rFonts w:hint="eastAsia" w:ascii="仿宋" w:hAnsi="仿宋" w:eastAsia="仿宋" w:cs="仿宋"/>
          <w:b/>
          <w:color w:val="auto"/>
          <w:sz w:val="32"/>
          <w:szCs w:val="32"/>
        </w:rPr>
      </w:pPr>
    </w:p>
    <w:p w14:paraId="6D707A4D">
      <w:pPr>
        <w:keepNext w:val="0"/>
        <w:keepLines w:val="0"/>
        <w:pageBreakBefore w:val="0"/>
        <w:outlineLvl w:val="9"/>
        <w:rPr>
          <w:rFonts w:hint="eastAsia" w:ascii="仿宋" w:hAnsi="仿宋" w:eastAsia="仿宋" w:cs="仿宋"/>
          <w:b/>
          <w:color w:val="auto"/>
          <w:sz w:val="32"/>
          <w:szCs w:val="32"/>
        </w:rPr>
      </w:pPr>
    </w:p>
    <w:p w14:paraId="66DF5455">
      <w:pPr>
        <w:keepNext w:val="0"/>
        <w:keepLines w:val="0"/>
        <w:pageBreakBefore w:val="0"/>
        <w:outlineLvl w:val="9"/>
        <w:rPr>
          <w:rFonts w:hint="eastAsia" w:ascii="仿宋" w:hAnsi="仿宋" w:eastAsia="仿宋" w:cs="仿宋"/>
          <w:b/>
          <w:color w:val="auto"/>
          <w:sz w:val="32"/>
          <w:szCs w:val="32"/>
        </w:rPr>
        <w:sectPr>
          <w:pgSz w:w="11906" w:h="16838"/>
          <w:pgMar w:top="1440" w:right="1080" w:bottom="1440" w:left="1080" w:header="851" w:footer="992" w:gutter="0"/>
          <w:pgNumType w:fmt="decimal"/>
          <w:cols w:space="1701" w:num="1"/>
          <w:docGrid w:linePitch="360" w:charSpace="0"/>
        </w:sectPr>
      </w:pPr>
    </w:p>
    <w:p w14:paraId="70BC47EB">
      <w:pPr>
        <w:keepNext w:val="0"/>
        <w:keepLines w:val="0"/>
        <w:pageBreakBefore w:val="0"/>
        <w:outlineLvl w:val="9"/>
        <w:rPr>
          <w:rFonts w:hint="eastAsia" w:ascii="仿宋" w:hAnsi="仿宋" w:eastAsia="仿宋" w:cs="仿宋"/>
          <w:color w:val="auto"/>
          <w:sz w:val="28"/>
          <w:szCs w:val="28"/>
        </w:rPr>
      </w:pPr>
      <w:r>
        <w:rPr>
          <w:rFonts w:hint="eastAsia" w:ascii="仿宋" w:hAnsi="仿宋" w:eastAsia="仿宋" w:cs="仿宋"/>
          <w:b/>
          <w:color w:val="auto"/>
          <w:sz w:val="32"/>
          <w:szCs w:val="32"/>
        </w:rPr>
        <w:t>示范格式四</w:t>
      </w:r>
      <w:r>
        <w:rPr>
          <w:rFonts w:hint="eastAsia" w:ascii="仿宋" w:hAnsi="仿宋" w:eastAsia="仿宋" w:cs="仿宋"/>
          <w:color w:val="auto"/>
          <w:sz w:val="28"/>
          <w:szCs w:val="28"/>
        </w:rPr>
        <w:t xml:space="preserve">                                           </w:t>
      </w:r>
    </w:p>
    <w:p w14:paraId="5F619F97">
      <w:pPr>
        <w:keepNext w:val="0"/>
        <w:keepLines w:val="0"/>
        <w:pageBreakBefore w:val="0"/>
        <w:numPr>
          <w:ilvl w:val="0"/>
          <w:numId w:val="0"/>
        </w:numPr>
        <w:jc w:val="center"/>
        <w:outlineLvl w:val="9"/>
        <w:rPr>
          <w:rFonts w:hint="eastAsia" w:ascii="仿宋" w:hAnsi="仿宋" w:eastAsia="仿宋" w:cs="仿宋"/>
          <w:b/>
          <w:bCs/>
          <w:color w:val="auto"/>
          <w:sz w:val="32"/>
          <w:szCs w:val="32"/>
        </w:rPr>
      </w:pPr>
      <w:r>
        <w:rPr>
          <w:rFonts w:hint="eastAsia" w:ascii="仿宋" w:hAnsi="仿宋" w:eastAsia="仿宋" w:cs="仿宋"/>
          <w:b/>
          <w:bCs/>
          <w:color w:val="auto"/>
          <w:sz w:val="28"/>
          <w:szCs w:val="28"/>
        </w:rPr>
        <w:t>企业声明函（货物类）</w:t>
      </w:r>
    </w:p>
    <w:p w14:paraId="50E440C3">
      <w:pPr>
        <w:pStyle w:val="195"/>
        <w:keepNext w:val="0"/>
        <w:keepLines w:val="0"/>
        <w:pageBreakBefore w:val="0"/>
        <w:spacing w:line="600" w:lineRule="exact"/>
        <w:ind w:firstLine="0"/>
        <w:outlineLvl w:val="9"/>
        <w:rPr>
          <w:rFonts w:hint="eastAsia" w:ascii="仿宋" w:hAnsi="仿宋" w:eastAsia="仿宋" w:cs="仿宋"/>
          <w:bCs/>
          <w:color w:val="auto"/>
          <w:sz w:val="24"/>
          <w:szCs w:val="24"/>
        </w:rPr>
      </w:pPr>
      <w:r>
        <w:rPr>
          <w:rFonts w:hint="eastAsia" w:ascii="仿宋" w:hAnsi="仿宋" w:eastAsia="仿宋" w:cs="仿宋"/>
          <w:bCs/>
          <w:color w:val="auto"/>
          <w:sz w:val="24"/>
          <w:szCs w:val="24"/>
        </w:rPr>
        <w:t>致:</w:t>
      </w:r>
      <w:r>
        <w:rPr>
          <w:rFonts w:hint="eastAsia" w:ascii="仿宋" w:hAnsi="仿宋" w:eastAsia="仿宋" w:cs="仿宋"/>
          <w:b/>
          <w:color w:val="000000"/>
          <w:sz w:val="24"/>
          <w:szCs w:val="24"/>
          <w:highlight w:val="none"/>
          <w:lang w:eastAsia="zh-CN"/>
        </w:rPr>
        <w:t>淮安市淮阴区马头镇人民政府</w:t>
      </w:r>
    </w:p>
    <w:p w14:paraId="79809613">
      <w:pPr>
        <w:pStyle w:val="195"/>
        <w:keepNext w:val="0"/>
        <w:keepLines w:val="0"/>
        <w:pageBreakBefore w:val="0"/>
        <w:spacing w:line="600" w:lineRule="exact"/>
        <w:ind w:firstLine="560"/>
        <w:outlineLvl w:val="9"/>
        <w:rPr>
          <w:rFonts w:hint="eastAsia" w:ascii="仿宋" w:hAnsi="仿宋" w:eastAsia="仿宋" w:cs="仿宋"/>
          <w:bCs/>
          <w:color w:val="auto"/>
          <w:sz w:val="24"/>
          <w:szCs w:val="24"/>
        </w:rPr>
      </w:pPr>
      <w:r>
        <w:rPr>
          <w:rFonts w:hint="eastAsia" w:ascii="仿宋" w:hAnsi="仿宋" w:eastAsia="仿宋" w:cs="仿宋"/>
          <w:bCs/>
          <w:color w:val="auto"/>
          <w:sz w:val="24"/>
          <w:szCs w:val="24"/>
        </w:rPr>
        <w:t>本公司郑重声明，根据《政府采购促进中小企业发展管理办法》（财库﹝2020﹞46 号）的规定，本公司参加</w:t>
      </w:r>
      <w:r>
        <w:rPr>
          <w:rFonts w:hint="eastAsia" w:ascii="仿宋" w:hAnsi="仿宋" w:eastAsia="仿宋" w:cs="仿宋"/>
          <w:b/>
          <w:color w:val="000000"/>
          <w:sz w:val="24"/>
          <w:szCs w:val="24"/>
          <w:highlight w:val="none"/>
          <w:u w:val="single"/>
          <w:lang w:eastAsia="zh-CN"/>
        </w:rPr>
        <w:t>淮安市淮阴区马头镇人民政府</w:t>
      </w:r>
      <w:r>
        <w:rPr>
          <w:rFonts w:hint="eastAsia" w:ascii="仿宋" w:hAnsi="仿宋" w:eastAsia="仿宋" w:cs="仿宋"/>
          <w:bCs/>
          <w:color w:val="auto"/>
          <w:sz w:val="24"/>
          <w:szCs w:val="24"/>
          <w:u w:val="single"/>
        </w:rPr>
        <w:t>（单位名称）</w:t>
      </w:r>
      <w:r>
        <w:rPr>
          <w:rFonts w:hint="eastAsia" w:ascii="仿宋" w:hAnsi="仿宋" w:eastAsia="仿宋" w:cs="仿宋"/>
          <w:bCs/>
          <w:color w:val="auto"/>
          <w:sz w:val="24"/>
          <w:szCs w:val="24"/>
        </w:rPr>
        <w:t>的</w:t>
      </w:r>
      <w:r>
        <w:rPr>
          <w:rFonts w:hint="eastAsia" w:ascii="仿宋" w:hAnsi="仿宋" w:eastAsia="仿宋" w:cs="仿宋"/>
          <w:color w:val="000000"/>
          <w:sz w:val="24"/>
          <w:szCs w:val="22"/>
          <w:highlight w:val="none"/>
          <w:u w:val="single"/>
          <w:lang w:eastAsia="zh-CN"/>
        </w:rPr>
        <w:t>漂母墓安全防范系统采购及安装项目（二次）</w:t>
      </w:r>
      <w:r>
        <w:rPr>
          <w:rFonts w:hint="eastAsia" w:ascii="仿宋" w:hAnsi="仿宋" w:eastAsia="仿宋" w:cs="仿宋"/>
          <w:bCs/>
          <w:color w:val="auto"/>
          <w:sz w:val="24"/>
          <w:szCs w:val="24"/>
          <w:u w:val="single"/>
        </w:rPr>
        <w:t>（项目名称）</w:t>
      </w:r>
      <w:r>
        <w:rPr>
          <w:rFonts w:hint="eastAsia" w:ascii="仿宋" w:hAnsi="仿宋" w:eastAsia="仿宋" w:cs="仿宋"/>
          <w:bCs/>
          <w:color w:val="auto"/>
          <w:sz w:val="24"/>
          <w:szCs w:val="24"/>
        </w:rPr>
        <w:t xml:space="preserve">采购活动，提供的货物全部由符合政策要求的中小企业制造。相关企业的具体情况如下： </w:t>
      </w:r>
    </w:p>
    <w:p w14:paraId="3CCA0334">
      <w:pPr>
        <w:pStyle w:val="195"/>
        <w:keepNext w:val="0"/>
        <w:keepLines w:val="0"/>
        <w:pageBreakBefore w:val="0"/>
        <w:spacing w:line="600" w:lineRule="exact"/>
        <w:ind w:firstLine="560"/>
        <w:outlineLvl w:val="9"/>
        <w:rPr>
          <w:rFonts w:hint="eastAsia" w:ascii="仿宋" w:hAnsi="仿宋" w:eastAsia="仿宋" w:cs="仿宋"/>
          <w:bCs/>
          <w:color w:val="auto"/>
          <w:sz w:val="24"/>
          <w:szCs w:val="24"/>
        </w:rPr>
      </w:pPr>
      <w:r>
        <w:rPr>
          <w:rFonts w:hint="eastAsia" w:ascii="仿宋" w:hAnsi="仿宋" w:eastAsia="仿宋" w:cs="仿宋"/>
          <w:bCs/>
          <w:color w:val="auto"/>
          <w:sz w:val="24"/>
          <w:szCs w:val="24"/>
        </w:rPr>
        <w:t xml:space="preserve">1. </w:t>
      </w:r>
      <w:r>
        <w:rPr>
          <w:rFonts w:hint="eastAsia" w:ascii="仿宋" w:hAnsi="仿宋" w:eastAsia="仿宋" w:cs="仿宋"/>
          <w:bCs/>
          <w:color w:val="auto"/>
          <w:sz w:val="24"/>
          <w:szCs w:val="24"/>
          <w:u w:val="single"/>
        </w:rPr>
        <w:t>（标的名称）</w:t>
      </w:r>
      <w:r>
        <w:rPr>
          <w:rFonts w:hint="eastAsia" w:ascii="仿宋" w:hAnsi="仿宋" w:eastAsia="仿宋" w:cs="仿宋"/>
          <w:bCs/>
          <w:color w:val="auto"/>
          <w:sz w:val="24"/>
          <w:szCs w:val="24"/>
        </w:rPr>
        <w:t xml:space="preserve"> ，属于</w:t>
      </w:r>
      <w:r>
        <w:rPr>
          <w:rFonts w:hint="eastAsia" w:ascii="仿宋" w:hAnsi="仿宋" w:eastAsia="仿宋" w:cs="仿宋"/>
          <w:bCs/>
          <w:color w:val="auto"/>
          <w:sz w:val="24"/>
          <w:szCs w:val="24"/>
          <w:u w:val="single"/>
        </w:rPr>
        <w:t>（采购文件中明确的所属行业）</w:t>
      </w:r>
      <w:r>
        <w:rPr>
          <w:rFonts w:hint="eastAsia" w:ascii="仿宋" w:hAnsi="仿宋" w:eastAsia="仿宋" w:cs="仿宋"/>
          <w:bCs/>
          <w:color w:val="auto"/>
          <w:sz w:val="24"/>
          <w:szCs w:val="24"/>
        </w:rPr>
        <w:t>行业；制造商为（企业名称），从业人员</w:t>
      </w:r>
      <w:r>
        <w:rPr>
          <w:rFonts w:hint="eastAsia" w:ascii="仿宋" w:hAnsi="仿宋" w:eastAsia="仿宋" w:cs="仿宋"/>
          <w:bCs/>
          <w:color w:val="auto"/>
          <w:sz w:val="24"/>
          <w:szCs w:val="24"/>
          <w:u w:val="single"/>
        </w:rPr>
        <w:t xml:space="preserve">   </w:t>
      </w:r>
      <w:r>
        <w:rPr>
          <w:rFonts w:hint="eastAsia" w:ascii="仿宋" w:hAnsi="仿宋" w:eastAsia="仿宋" w:cs="仿宋"/>
          <w:bCs/>
          <w:color w:val="auto"/>
          <w:sz w:val="24"/>
          <w:szCs w:val="24"/>
        </w:rPr>
        <w:t>人，营业收入为</w:t>
      </w:r>
      <w:r>
        <w:rPr>
          <w:rFonts w:hint="eastAsia" w:ascii="仿宋" w:hAnsi="仿宋" w:eastAsia="仿宋" w:cs="仿宋"/>
          <w:bCs/>
          <w:color w:val="auto"/>
          <w:sz w:val="24"/>
          <w:szCs w:val="24"/>
          <w:u w:val="single"/>
        </w:rPr>
        <w:t xml:space="preserve">     </w:t>
      </w:r>
      <w:r>
        <w:rPr>
          <w:rFonts w:hint="eastAsia" w:ascii="仿宋" w:hAnsi="仿宋" w:eastAsia="仿宋" w:cs="仿宋"/>
          <w:bCs/>
          <w:color w:val="auto"/>
          <w:sz w:val="24"/>
          <w:szCs w:val="24"/>
        </w:rPr>
        <w:t>万元，资产总额为</w:t>
      </w:r>
      <w:r>
        <w:rPr>
          <w:rFonts w:hint="eastAsia" w:ascii="仿宋" w:hAnsi="仿宋" w:eastAsia="仿宋" w:cs="仿宋"/>
          <w:bCs/>
          <w:color w:val="auto"/>
          <w:sz w:val="24"/>
          <w:szCs w:val="24"/>
          <w:u w:val="single"/>
        </w:rPr>
        <w:t xml:space="preserve">     </w:t>
      </w:r>
      <w:r>
        <w:rPr>
          <w:rFonts w:hint="eastAsia" w:ascii="仿宋" w:hAnsi="仿宋" w:eastAsia="仿宋" w:cs="仿宋"/>
          <w:bCs/>
          <w:color w:val="auto"/>
          <w:sz w:val="24"/>
          <w:szCs w:val="24"/>
        </w:rPr>
        <w:t xml:space="preserve">万元，属于（中型企业、小型企业、微型企业）； </w:t>
      </w:r>
    </w:p>
    <w:p w14:paraId="166FBC7A">
      <w:pPr>
        <w:pStyle w:val="195"/>
        <w:keepNext w:val="0"/>
        <w:keepLines w:val="0"/>
        <w:pageBreakBefore w:val="0"/>
        <w:spacing w:line="600" w:lineRule="exact"/>
        <w:ind w:firstLine="560"/>
        <w:outlineLvl w:val="9"/>
        <w:rPr>
          <w:rFonts w:hint="eastAsia" w:ascii="仿宋" w:hAnsi="仿宋" w:eastAsia="仿宋" w:cs="仿宋"/>
          <w:bCs/>
          <w:color w:val="auto"/>
          <w:sz w:val="24"/>
          <w:szCs w:val="24"/>
        </w:rPr>
      </w:pPr>
      <w:r>
        <w:rPr>
          <w:rFonts w:hint="eastAsia" w:ascii="仿宋" w:hAnsi="仿宋" w:eastAsia="仿宋" w:cs="仿宋"/>
          <w:bCs/>
          <w:color w:val="auto"/>
          <w:sz w:val="24"/>
          <w:szCs w:val="24"/>
        </w:rPr>
        <w:t>2.</w:t>
      </w:r>
      <w:r>
        <w:rPr>
          <w:rFonts w:hint="eastAsia" w:ascii="仿宋" w:hAnsi="仿宋" w:eastAsia="仿宋" w:cs="仿宋"/>
          <w:bCs/>
          <w:color w:val="auto"/>
          <w:sz w:val="24"/>
          <w:szCs w:val="24"/>
          <w:u w:val="single"/>
        </w:rPr>
        <w:t xml:space="preserve"> （标的名称）</w:t>
      </w:r>
      <w:r>
        <w:rPr>
          <w:rFonts w:hint="eastAsia" w:ascii="仿宋" w:hAnsi="仿宋" w:eastAsia="仿宋" w:cs="仿宋"/>
          <w:bCs/>
          <w:color w:val="auto"/>
          <w:sz w:val="24"/>
          <w:szCs w:val="24"/>
        </w:rPr>
        <w:t xml:space="preserve"> ，属于（采购文件中明确的所属行业）行业；制造商为（企业名称），从业人员</w:t>
      </w:r>
      <w:r>
        <w:rPr>
          <w:rFonts w:hint="eastAsia" w:ascii="仿宋" w:hAnsi="仿宋" w:eastAsia="仿宋" w:cs="仿宋"/>
          <w:bCs/>
          <w:color w:val="auto"/>
          <w:sz w:val="24"/>
          <w:szCs w:val="24"/>
          <w:u w:val="single"/>
        </w:rPr>
        <w:t xml:space="preserve">   </w:t>
      </w:r>
      <w:r>
        <w:rPr>
          <w:rFonts w:hint="eastAsia" w:ascii="仿宋" w:hAnsi="仿宋" w:eastAsia="仿宋" w:cs="仿宋"/>
          <w:bCs/>
          <w:color w:val="auto"/>
          <w:sz w:val="24"/>
          <w:szCs w:val="24"/>
        </w:rPr>
        <w:t>人，营业收入为</w:t>
      </w:r>
      <w:r>
        <w:rPr>
          <w:rFonts w:hint="eastAsia" w:ascii="仿宋" w:hAnsi="仿宋" w:eastAsia="仿宋" w:cs="仿宋"/>
          <w:bCs/>
          <w:color w:val="auto"/>
          <w:sz w:val="24"/>
          <w:szCs w:val="24"/>
          <w:u w:val="single"/>
        </w:rPr>
        <w:t xml:space="preserve">    </w:t>
      </w:r>
      <w:r>
        <w:rPr>
          <w:rFonts w:hint="eastAsia" w:ascii="仿宋" w:hAnsi="仿宋" w:eastAsia="仿宋" w:cs="仿宋"/>
          <w:bCs/>
          <w:color w:val="auto"/>
          <w:sz w:val="24"/>
          <w:szCs w:val="24"/>
        </w:rPr>
        <w:t>万元，资产总额为</w:t>
      </w:r>
      <w:r>
        <w:rPr>
          <w:rFonts w:hint="eastAsia" w:ascii="仿宋" w:hAnsi="仿宋" w:eastAsia="仿宋" w:cs="仿宋"/>
          <w:bCs/>
          <w:color w:val="auto"/>
          <w:sz w:val="24"/>
          <w:szCs w:val="24"/>
          <w:u w:val="single"/>
        </w:rPr>
        <w:t xml:space="preserve">    </w:t>
      </w:r>
      <w:r>
        <w:rPr>
          <w:rFonts w:hint="eastAsia" w:ascii="仿宋" w:hAnsi="仿宋" w:eastAsia="仿宋" w:cs="仿宋"/>
          <w:bCs/>
          <w:color w:val="auto"/>
          <w:sz w:val="24"/>
          <w:szCs w:val="24"/>
        </w:rPr>
        <w:t xml:space="preserve">万元，属于（中型企业、小型企业、微型企业）。 </w:t>
      </w:r>
    </w:p>
    <w:p w14:paraId="555D293D">
      <w:pPr>
        <w:pStyle w:val="195"/>
        <w:keepNext w:val="0"/>
        <w:keepLines w:val="0"/>
        <w:pageBreakBefore w:val="0"/>
        <w:spacing w:line="600" w:lineRule="exact"/>
        <w:ind w:firstLine="560"/>
        <w:outlineLvl w:val="9"/>
        <w:rPr>
          <w:rFonts w:hint="eastAsia" w:ascii="仿宋" w:hAnsi="仿宋" w:eastAsia="仿宋" w:cs="仿宋"/>
          <w:bCs/>
          <w:color w:val="auto"/>
          <w:sz w:val="24"/>
          <w:szCs w:val="24"/>
        </w:rPr>
      </w:pPr>
      <w:r>
        <w:rPr>
          <w:rFonts w:hint="eastAsia" w:ascii="仿宋" w:hAnsi="仿宋" w:eastAsia="仿宋" w:cs="仿宋"/>
          <w:bCs/>
          <w:color w:val="auto"/>
          <w:sz w:val="24"/>
          <w:szCs w:val="24"/>
        </w:rPr>
        <w:t>……</w:t>
      </w:r>
    </w:p>
    <w:p w14:paraId="542BBCA4">
      <w:pPr>
        <w:pStyle w:val="195"/>
        <w:keepNext w:val="0"/>
        <w:keepLines w:val="0"/>
        <w:pageBreakBefore w:val="0"/>
        <w:spacing w:line="600" w:lineRule="exact"/>
        <w:ind w:firstLine="560"/>
        <w:outlineLvl w:val="9"/>
        <w:rPr>
          <w:rFonts w:hint="eastAsia" w:ascii="仿宋" w:hAnsi="仿宋" w:eastAsia="仿宋" w:cs="仿宋"/>
          <w:bCs/>
          <w:color w:val="auto"/>
          <w:sz w:val="24"/>
          <w:szCs w:val="24"/>
        </w:rPr>
      </w:pPr>
      <w:r>
        <w:rPr>
          <w:rFonts w:hint="eastAsia" w:ascii="仿宋" w:hAnsi="仿宋" w:eastAsia="仿宋" w:cs="仿宋"/>
          <w:bCs/>
          <w:color w:val="auto"/>
          <w:sz w:val="24"/>
          <w:szCs w:val="24"/>
        </w:rPr>
        <w:t>以上企业，不属于大企业的分支机构，不存在控股股东为大企业的情形，也不存在与大企业的负责人为同一人的情形。</w:t>
      </w:r>
    </w:p>
    <w:p w14:paraId="3859CAD7">
      <w:pPr>
        <w:pStyle w:val="195"/>
        <w:keepNext w:val="0"/>
        <w:keepLines w:val="0"/>
        <w:pageBreakBefore w:val="0"/>
        <w:spacing w:line="600" w:lineRule="exact"/>
        <w:ind w:firstLine="560"/>
        <w:outlineLvl w:val="9"/>
        <w:rPr>
          <w:rFonts w:hint="eastAsia" w:ascii="仿宋" w:hAnsi="仿宋" w:eastAsia="仿宋" w:cs="仿宋"/>
          <w:bCs/>
          <w:color w:val="auto"/>
          <w:sz w:val="24"/>
          <w:szCs w:val="24"/>
        </w:rPr>
      </w:pPr>
      <w:r>
        <w:rPr>
          <w:rFonts w:hint="eastAsia" w:ascii="仿宋" w:hAnsi="仿宋" w:eastAsia="仿宋" w:cs="仿宋"/>
          <w:bCs/>
          <w:color w:val="auto"/>
          <w:sz w:val="24"/>
          <w:szCs w:val="24"/>
        </w:rPr>
        <w:t xml:space="preserve">本企业对上述声明内容的真实性负责。如有虚假，将依法承担相应责任。 </w:t>
      </w:r>
      <w:r>
        <w:rPr>
          <w:rFonts w:hint="eastAsia" w:ascii="仿宋" w:hAnsi="仿宋" w:eastAsia="仿宋" w:cs="仿宋"/>
          <w:bCs/>
          <w:color w:val="auto"/>
          <w:sz w:val="24"/>
          <w:szCs w:val="24"/>
          <w:lang w:val="zh-CN"/>
        </w:rPr>
        <w:t xml:space="preserve">              </w:t>
      </w:r>
      <w:r>
        <w:rPr>
          <w:rFonts w:hint="eastAsia" w:ascii="仿宋" w:hAnsi="仿宋" w:eastAsia="仿宋" w:cs="仿宋"/>
          <w:bCs/>
          <w:color w:val="auto"/>
          <w:sz w:val="24"/>
          <w:szCs w:val="24"/>
        </w:rPr>
        <w:t xml:space="preserve"> </w:t>
      </w:r>
      <w:r>
        <w:rPr>
          <w:rFonts w:hint="eastAsia" w:ascii="仿宋" w:hAnsi="仿宋" w:eastAsia="仿宋" w:cs="仿宋"/>
          <w:bCs/>
          <w:color w:val="auto"/>
          <w:sz w:val="24"/>
          <w:szCs w:val="24"/>
          <w:lang w:val="zh-CN"/>
        </w:rPr>
        <w:t xml:space="preserve"> </w:t>
      </w:r>
      <w:r>
        <w:rPr>
          <w:rFonts w:hint="eastAsia" w:ascii="仿宋" w:hAnsi="仿宋" w:eastAsia="仿宋" w:cs="仿宋"/>
          <w:bCs/>
          <w:color w:val="auto"/>
          <w:sz w:val="24"/>
          <w:szCs w:val="24"/>
        </w:rPr>
        <w:t xml:space="preserve">     </w:t>
      </w:r>
    </w:p>
    <w:p w14:paraId="2E545335">
      <w:pPr>
        <w:keepNext w:val="0"/>
        <w:keepLines w:val="0"/>
        <w:pageBreakBefore w:val="0"/>
        <w:spacing w:line="640" w:lineRule="exact"/>
        <w:jc w:val="center"/>
        <w:outlineLvl w:val="9"/>
        <w:rPr>
          <w:rFonts w:hint="eastAsia" w:ascii="仿宋" w:hAnsi="仿宋" w:eastAsia="仿宋" w:cs="仿宋"/>
          <w:color w:val="auto"/>
          <w:sz w:val="24"/>
          <w:szCs w:val="24"/>
          <w:lang w:val="zh-CN"/>
        </w:rPr>
      </w:pPr>
      <w:r>
        <w:rPr>
          <w:rFonts w:hint="eastAsia" w:ascii="仿宋" w:hAnsi="仿宋" w:eastAsia="仿宋" w:cs="仿宋"/>
          <w:color w:val="auto"/>
          <w:sz w:val="24"/>
          <w:szCs w:val="24"/>
          <w:lang w:val="zh-CN"/>
        </w:rPr>
        <w:t xml:space="preserve">                     投标人:</w:t>
      </w:r>
      <w:r>
        <w:rPr>
          <w:rFonts w:hint="eastAsia" w:ascii="仿宋" w:hAnsi="仿宋" w:eastAsia="仿宋" w:cs="仿宋"/>
          <w:color w:val="auto"/>
          <w:sz w:val="24"/>
          <w:szCs w:val="24"/>
          <w:u w:val="single"/>
          <w:lang w:val="zh-CN"/>
        </w:rPr>
        <w:t xml:space="preserve">        （电子签章）     </w:t>
      </w:r>
    </w:p>
    <w:p w14:paraId="4B2F906E">
      <w:pPr>
        <w:keepNext w:val="0"/>
        <w:keepLines w:val="0"/>
        <w:pageBreakBefore w:val="0"/>
        <w:spacing w:line="640" w:lineRule="exact"/>
        <w:jc w:val="center"/>
        <w:outlineLvl w:val="9"/>
        <w:rPr>
          <w:rFonts w:hint="eastAsia" w:ascii="仿宋" w:hAnsi="仿宋" w:eastAsia="仿宋" w:cs="仿宋"/>
          <w:color w:val="auto"/>
          <w:sz w:val="24"/>
          <w:szCs w:val="24"/>
          <w:lang w:val="zh-CN"/>
        </w:rPr>
      </w:pPr>
      <w:r>
        <w:rPr>
          <w:rFonts w:hint="eastAsia" w:ascii="仿宋" w:hAnsi="仿宋" w:eastAsia="仿宋" w:cs="仿宋"/>
          <w:color w:val="auto"/>
          <w:sz w:val="24"/>
          <w:szCs w:val="24"/>
          <w:lang w:val="zh-CN"/>
        </w:rPr>
        <w:t xml:space="preserve">                          </w:t>
      </w:r>
      <w:r>
        <w:rPr>
          <w:rFonts w:hint="eastAsia" w:ascii="仿宋" w:hAnsi="仿宋" w:eastAsia="仿宋" w:cs="仿宋"/>
          <w:color w:val="auto"/>
          <w:sz w:val="24"/>
          <w:szCs w:val="24"/>
        </w:rPr>
        <w:t>法定代表人:</w:t>
      </w:r>
      <w:r>
        <w:rPr>
          <w:rFonts w:hint="eastAsia" w:ascii="仿宋" w:hAnsi="仿宋" w:eastAsia="仿宋" w:cs="仿宋"/>
          <w:color w:val="auto"/>
          <w:sz w:val="24"/>
          <w:szCs w:val="24"/>
          <w:u w:val="single"/>
        </w:rPr>
        <w:t>（电子签章或电子签字）</w:t>
      </w:r>
    </w:p>
    <w:p w14:paraId="114B4962">
      <w:pPr>
        <w:keepNext w:val="0"/>
        <w:keepLines w:val="0"/>
        <w:pageBreakBefore w:val="0"/>
        <w:spacing w:line="640" w:lineRule="exact"/>
        <w:jc w:val="center"/>
        <w:outlineLvl w:val="9"/>
        <w:rPr>
          <w:rFonts w:hint="eastAsia" w:ascii="仿宋" w:hAnsi="仿宋" w:eastAsia="仿宋" w:cs="仿宋"/>
          <w:color w:val="auto"/>
          <w:sz w:val="24"/>
          <w:szCs w:val="24"/>
          <w:lang w:val="zh-CN"/>
        </w:rPr>
      </w:pPr>
      <w:r>
        <w:rPr>
          <w:rFonts w:hint="eastAsia" w:ascii="仿宋" w:hAnsi="仿宋" w:eastAsia="仿宋" w:cs="仿宋"/>
          <w:color w:val="auto"/>
          <w:sz w:val="24"/>
          <w:szCs w:val="24"/>
          <w:lang w:val="zh-CN"/>
        </w:rPr>
        <w:t xml:space="preserve">                        日期</w:t>
      </w:r>
      <w:r>
        <w:rPr>
          <w:rFonts w:hint="eastAsia" w:ascii="仿宋" w:hAnsi="仿宋" w:eastAsia="仿宋" w:cs="仿宋"/>
          <w:color w:val="auto"/>
          <w:sz w:val="24"/>
          <w:szCs w:val="24"/>
        </w:rPr>
        <w:t xml:space="preserve">: </w:t>
      </w:r>
      <w:r>
        <w:rPr>
          <w:rFonts w:hint="eastAsia" w:ascii="仿宋" w:hAnsi="仿宋" w:eastAsia="仿宋" w:cs="仿宋"/>
          <w:color w:val="auto"/>
          <w:sz w:val="24"/>
          <w:szCs w:val="24"/>
          <w:u w:val="single"/>
          <w:lang w:val="zh-CN"/>
        </w:rPr>
        <w:t xml:space="preserve">       </w:t>
      </w:r>
      <w:r>
        <w:rPr>
          <w:rFonts w:hint="eastAsia" w:ascii="仿宋" w:hAnsi="仿宋" w:eastAsia="仿宋" w:cs="仿宋"/>
          <w:color w:val="auto"/>
          <w:sz w:val="24"/>
          <w:szCs w:val="24"/>
          <w:lang w:val="zh-CN"/>
        </w:rPr>
        <w:t xml:space="preserve">年 </w:t>
      </w:r>
      <w:r>
        <w:rPr>
          <w:rFonts w:hint="eastAsia" w:ascii="仿宋" w:hAnsi="仿宋" w:eastAsia="仿宋" w:cs="仿宋"/>
          <w:color w:val="auto"/>
          <w:sz w:val="24"/>
          <w:szCs w:val="24"/>
          <w:u w:val="single"/>
          <w:lang w:val="zh-CN"/>
        </w:rPr>
        <w:t xml:space="preserve">     </w:t>
      </w:r>
      <w:r>
        <w:rPr>
          <w:rFonts w:hint="eastAsia" w:ascii="仿宋" w:hAnsi="仿宋" w:eastAsia="仿宋" w:cs="仿宋"/>
          <w:color w:val="auto"/>
          <w:sz w:val="24"/>
          <w:szCs w:val="24"/>
          <w:lang w:val="zh-CN"/>
        </w:rPr>
        <w:t>月</w:t>
      </w:r>
      <w:r>
        <w:rPr>
          <w:rFonts w:hint="eastAsia" w:ascii="仿宋" w:hAnsi="仿宋" w:eastAsia="仿宋" w:cs="仿宋"/>
          <w:color w:val="auto"/>
          <w:sz w:val="24"/>
          <w:szCs w:val="24"/>
          <w:u w:val="single"/>
          <w:lang w:val="zh-CN"/>
        </w:rPr>
        <w:t xml:space="preserve">      </w:t>
      </w:r>
      <w:r>
        <w:rPr>
          <w:rFonts w:hint="eastAsia" w:ascii="仿宋" w:hAnsi="仿宋" w:eastAsia="仿宋" w:cs="仿宋"/>
          <w:color w:val="auto"/>
          <w:sz w:val="24"/>
          <w:szCs w:val="24"/>
          <w:lang w:val="zh-CN"/>
        </w:rPr>
        <w:t>日</w:t>
      </w:r>
    </w:p>
    <w:p w14:paraId="2A9F5E15">
      <w:pPr>
        <w:pStyle w:val="195"/>
        <w:keepNext w:val="0"/>
        <w:keepLines w:val="0"/>
        <w:pageBreakBefore w:val="0"/>
        <w:spacing w:line="600" w:lineRule="exact"/>
        <w:ind w:firstLine="0"/>
        <w:outlineLvl w:val="9"/>
        <w:rPr>
          <w:rFonts w:hint="eastAsia" w:ascii="仿宋" w:hAnsi="仿宋" w:eastAsia="仿宋" w:cs="仿宋"/>
          <w:bCs/>
          <w:color w:val="auto"/>
          <w:sz w:val="24"/>
          <w:szCs w:val="24"/>
        </w:rPr>
      </w:pPr>
      <w:r>
        <w:rPr>
          <w:rFonts w:hint="eastAsia" w:ascii="仿宋" w:hAnsi="仿宋" w:eastAsia="仿宋" w:cs="仿宋"/>
          <w:bCs/>
          <w:color w:val="auto"/>
          <w:sz w:val="24"/>
          <w:szCs w:val="24"/>
        </w:rPr>
        <w:t>注：从业人员、营业收入、资产总额填报上一年度数据，无上一年度数据的新成立企业可不填报。</w:t>
      </w:r>
    </w:p>
    <w:p w14:paraId="395B7CFC">
      <w:pPr>
        <w:pStyle w:val="195"/>
        <w:keepNext w:val="0"/>
        <w:keepLines w:val="0"/>
        <w:pageBreakBefore w:val="0"/>
        <w:spacing w:line="520" w:lineRule="exact"/>
        <w:ind w:firstLine="0"/>
        <w:jc w:val="left"/>
        <w:outlineLvl w:val="9"/>
        <w:rPr>
          <w:rFonts w:hint="eastAsia" w:ascii="仿宋" w:hAnsi="仿宋" w:eastAsia="仿宋" w:cs="仿宋"/>
          <w:b/>
          <w:color w:val="auto"/>
          <w:sz w:val="32"/>
          <w:szCs w:val="32"/>
        </w:rPr>
        <w:sectPr>
          <w:pgSz w:w="11906" w:h="16838"/>
          <w:pgMar w:top="1440" w:right="1080" w:bottom="1440" w:left="1080" w:header="851" w:footer="992" w:gutter="0"/>
          <w:pgNumType w:fmt="decimal"/>
          <w:cols w:space="1701" w:num="1"/>
          <w:docGrid w:linePitch="360" w:charSpace="0"/>
        </w:sectPr>
      </w:pPr>
    </w:p>
    <w:p w14:paraId="001EF76C">
      <w:pPr>
        <w:pStyle w:val="195"/>
        <w:keepNext w:val="0"/>
        <w:keepLines w:val="0"/>
        <w:pageBreakBefore w:val="0"/>
        <w:spacing w:line="520" w:lineRule="exact"/>
        <w:ind w:firstLine="0"/>
        <w:jc w:val="left"/>
        <w:outlineLvl w:val="9"/>
        <w:rPr>
          <w:rFonts w:hint="eastAsia" w:ascii="仿宋" w:hAnsi="仿宋" w:eastAsia="仿宋" w:cs="仿宋"/>
          <w:b/>
          <w:color w:val="auto"/>
          <w:sz w:val="32"/>
          <w:szCs w:val="32"/>
        </w:rPr>
      </w:pPr>
      <w:r>
        <w:rPr>
          <w:rFonts w:hint="eastAsia" w:ascii="仿宋" w:hAnsi="仿宋" w:eastAsia="仿宋" w:cs="仿宋"/>
          <w:b/>
          <w:color w:val="auto"/>
          <w:sz w:val="32"/>
          <w:szCs w:val="32"/>
        </w:rPr>
        <w:t>示范格式五</w:t>
      </w:r>
    </w:p>
    <w:p w14:paraId="577197BA">
      <w:pPr>
        <w:keepNext w:val="0"/>
        <w:keepLines w:val="0"/>
        <w:pageBreakBefore w:val="0"/>
        <w:widowControl/>
        <w:spacing w:line="640" w:lineRule="exact"/>
        <w:jc w:val="center"/>
        <w:outlineLvl w:val="9"/>
        <w:rPr>
          <w:rFonts w:hint="eastAsia" w:ascii="仿宋" w:hAnsi="仿宋" w:eastAsia="仿宋" w:cs="仿宋"/>
          <w:color w:val="auto"/>
          <w:sz w:val="28"/>
          <w:szCs w:val="28"/>
        </w:rPr>
      </w:pPr>
      <w:r>
        <w:rPr>
          <w:rFonts w:hint="eastAsia" w:ascii="仿宋" w:hAnsi="仿宋" w:eastAsia="仿宋" w:cs="仿宋"/>
          <w:b/>
          <w:bCs/>
          <w:color w:val="auto"/>
          <w:sz w:val="28"/>
          <w:szCs w:val="28"/>
        </w:rPr>
        <w:t>残疾人福利性单位声明函</w:t>
      </w:r>
    </w:p>
    <w:p w14:paraId="6FCCFDBE">
      <w:pPr>
        <w:pStyle w:val="195"/>
        <w:keepNext w:val="0"/>
        <w:keepLines w:val="0"/>
        <w:pageBreakBefore w:val="0"/>
        <w:spacing w:line="640" w:lineRule="exact"/>
        <w:ind w:firstLine="0"/>
        <w:outlineLvl w:val="9"/>
        <w:rPr>
          <w:rFonts w:hint="eastAsia" w:ascii="仿宋" w:hAnsi="仿宋" w:eastAsia="仿宋" w:cs="仿宋"/>
          <w:bCs/>
          <w:color w:val="auto"/>
          <w:sz w:val="24"/>
          <w:szCs w:val="24"/>
        </w:rPr>
      </w:pPr>
      <w:r>
        <w:rPr>
          <w:rFonts w:hint="eastAsia" w:ascii="仿宋" w:hAnsi="仿宋" w:eastAsia="仿宋" w:cs="仿宋"/>
          <w:bCs/>
          <w:color w:val="auto"/>
          <w:sz w:val="24"/>
          <w:szCs w:val="24"/>
        </w:rPr>
        <w:t>致:</w:t>
      </w:r>
      <w:r>
        <w:rPr>
          <w:rFonts w:hint="eastAsia" w:ascii="仿宋" w:hAnsi="仿宋" w:eastAsia="仿宋" w:cs="仿宋"/>
          <w:b/>
          <w:color w:val="000000"/>
          <w:sz w:val="24"/>
          <w:szCs w:val="24"/>
          <w:highlight w:val="none"/>
          <w:lang w:eastAsia="zh-CN"/>
        </w:rPr>
        <w:t>淮安市淮阴区马头镇人民政府</w:t>
      </w:r>
    </w:p>
    <w:p w14:paraId="0905CD68">
      <w:pPr>
        <w:pStyle w:val="195"/>
        <w:keepNext w:val="0"/>
        <w:keepLines w:val="0"/>
        <w:pageBreakBefore w:val="0"/>
        <w:spacing w:line="640" w:lineRule="exact"/>
        <w:ind w:firstLine="560"/>
        <w:outlineLvl w:val="9"/>
        <w:rPr>
          <w:rFonts w:hint="eastAsia" w:ascii="仿宋" w:hAnsi="仿宋" w:eastAsia="仿宋" w:cs="仿宋"/>
          <w:bCs/>
          <w:color w:val="auto"/>
          <w:sz w:val="24"/>
          <w:szCs w:val="24"/>
        </w:rPr>
      </w:pPr>
      <w:r>
        <w:rPr>
          <w:rFonts w:hint="eastAsia" w:ascii="仿宋" w:hAnsi="仿宋" w:eastAsia="仿宋" w:cs="仿宋"/>
          <w:bCs/>
          <w:color w:val="auto"/>
          <w:sz w:val="24"/>
          <w:szCs w:val="24"/>
        </w:rPr>
        <w:t>本单位郑重声明，根据《财政部 民政部 中国残疾人联合会关于促进残疾人就业政府采购政策的通知》（财库〔2017〕141 号）的规定，本单位为符合条件的残疾人福利性单位。即，本单位同时满足以下条件:</w:t>
      </w:r>
    </w:p>
    <w:p w14:paraId="615233A9">
      <w:pPr>
        <w:pStyle w:val="195"/>
        <w:keepNext w:val="0"/>
        <w:keepLines w:val="0"/>
        <w:pageBreakBefore w:val="0"/>
        <w:spacing w:line="640" w:lineRule="exact"/>
        <w:ind w:firstLine="560"/>
        <w:outlineLvl w:val="9"/>
        <w:rPr>
          <w:rFonts w:hint="eastAsia" w:ascii="仿宋" w:hAnsi="仿宋" w:eastAsia="仿宋" w:cs="仿宋"/>
          <w:bCs/>
          <w:color w:val="auto"/>
          <w:sz w:val="24"/>
          <w:szCs w:val="24"/>
        </w:rPr>
      </w:pPr>
      <w:r>
        <w:rPr>
          <w:rFonts w:hint="eastAsia" w:ascii="仿宋" w:hAnsi="仿宋" w:eastAsia="仿宋" w:cs="仿宋"/>
          <w:bCs/>
          <w:color w:val="auto"/>
          <w:sz w:val="24"/>
          <w:szCs w:val="24"/>
        </w:rPr>
        <w:t>1、根据《财政部 民政部 中国残疾人联合会关于促进残疾人就业政府采购政策的通知》（财库〔2017〕141 号）规定的划分标准，本公司为残疾人福利性企业。</w:t>
      </w:r>
    </w:p>
    <w:p w14:paraId="6118CF87">
      <w:pPr>
        <w:pStyle w:val="195"/>
        <w:keepNext w:val="0"/>
        <w:keepLines w:val="0"/>
        <w:pageBreakBefore w:val="0"/>
        <w:spacing w:line="640" w:lineRule="exact"/>
        <w:ind w:firstLine="560"/>
        <w:outlineLvl w:val="9"/>
        <w:rPr>
          <w:rFonts w:hint="eastAsia" w:ascii="仿宋" w:hAnsi="仿宋" w:eastAsia="仿宋" w:cs="仿宋"/>
          <w:bCs/>
          <w:color w:val="auto"/>
          <w:sz w:val="24"/>
          <w:szCs w:val="24"/>
        </w:rPr>
      </w:pPr>
      <w:r>
        <w:rPr>
          <w:rFonts w:hint="eastAsia" w:ascii="仿宋" w:hAnsi="仿宋" w:eastAsia="仿宋" w:cs="仿宋"/>
          <w:bCs/>
          <w:color w:val="auto"/>
          <w:sz w:val="24"/>
          <w:szCs w:val="24"/>
        </w:rPr>
        <w:t>2、本单位参加（采购单位名称） 的（采购项目名称）采购活动提供本企业制造的货物，由本企业承担工程、提供服务，或者提供其他残疾人福利性单位制造的货物（不包括使用非残疾人福利性单位注册商标的货物。</w:t>
      </w:r>
    </w:p>
    <w:p w14:paraId="6F298006">
      <w:pPr>
        <w:pStyle w:val="195"/>
        <w:keepNext w:val="0"/>
        <w:keepLines w:val="0"/>
        <w:pageBreakBefore w:val="0"/>
        <w:spacing w:line="640" w:lineRule="exact"/>
        <w:ind w:firstLine="560"/>
        <w:outlineLvl w:val="9"/>
        <w:rPr>
          <w:rFonts w:hint="eastAsia" w:ascii="仿宋" w:hAnsi="仿宋" w:eastAsia="仿宋" w:cs="仿宋"/>
          <w:bCs/>
          <w:color w:val="auto"/>
          <w:sz w:val="24"/>
          <w:szCs w:val="24"/>
        </w:rPr>
      </w:pPr>
      <w:r>
        <w:rPr>
          <w:rFonts w:hint="eastAsia" w:ascii="仿宋" w:hAnsi="仿宋" w:eastAsia="仿宋" w:cs="仿宋"/>
          <w:color w:val="auto"/>
          <w:sz w:val="24"/>
          <w:szCs w:val="24"/>
        </w:rPr>
        <w:t>注:</w:t>
      </w:r>
      <w:r>
        <w:rPr>
          <w:rFonts w:hint="eastAsia" w:ascii="仿宋" w:hAnsi="仿宋" w:eastAsia="仿宋" w:cs="仿宋"/>
          <w:bCs/>
          <w:color w:val="auto"/>
          <w:sz w:val="24"/>
          <w:szCs w:val="24"/>
        </w:rPr>
        <w:t>本公司对上述声明的真实性负责。如有虚假，将依法承担相应责任。</w:t>
      </w:r>
    </w:p>
    <w:p w14:paraId="7E857DDE">
      <w:pPr>
        <w:pStyle w:val="195"/>
        <w:keepNext w:val="0"/>
        <w:keepLines w:val="0"/>
        <w:pageBreakBefore w:val="0"/>
        <w:spacing w:line="640" w:lineRule="exact"/>
        <w:ind w:firstLine="560"/>
        <w:outlineLvl w:val="9"/>
        <w:rPr>
          <w:rFonts w:hint="eastAsia" w:ascii="仿宋" w:hAnsi="仿宋" w:eastAsia="仿宋" w:cs="仿宋"/>
          <w:color w:val="auto"/>
          <w:sz w:val="24"/>
          <w:szCs w:val="24"/>
        </w:rPr>
      </w:pPr>
    </w:p>
    <w:p w14:paraId="34B4F2A7">
      <w:pPr>
        <w:keepNext w:val="0"/>
        <w:keepLines w:val="0"/>
        <w:pageBreakBefore w:val="0"/>
        <w:spacing w:line="640" w:lineRule="exact"/>
        <w:jc w:val="center"/>
        <w:outlineLvl w:val="9"/>
        <w:rPr>
          <w:rFonts w:hint="eastAsia" w:ascii="仿宋" w:hAnsi="仿宋" w:eastAsia="仿宋" w:cs="仿宋"/>
          <w:color w:val="auto"/>
          <w:sz w:val="24"/>
          <w:szCs w:val="24"/>
          <w:lang w:val="zh-CN"/>
        </w:rPr>
      </w:pPr>
      <w:r>
        <w:rPr>
          <w:rFonts w:hint="eastAsia" w:ascii="仿宋" w:hAnsi="仿宋" w:eastAsia="仿宋" w:cs="仿宋"/>
          <w:color w:val="auto"/>
          <w:sz w:val="24"/>
          <w:szCs w:val="24"/>
          <w:lang w:val="zh-CN"/>
        </w:rPr>
        <w:t xml:space="preserve">                    投标人:</w:t>
      </w:r>
      <w:r>
        <w:rPr>
          <w:rFonts w:hint="eastAsia" w:ascii="仿宋" w:hAnsi="仿宋" w:eastAsia="仿宋" w:cs="仿宋"/>
          <w:color w:val="auto"/>
          <w:sz w:val="24"/>
          <w:szCs w:val="24"/>
          <w:u w:val="single"/>
          <w:lang w:val="zh-CN"/>
        </w:rPr>
        <w:t xml:space="preserve">        （电子签章）     </w:t>
      </w:r>
    </w:p>
    <w:p w14:paraId="0EE18E47">
      <w:pPr>
        <w:keepNext w:val="0"/>
        <w:keepLines w:val="0"/>
        <w:pageBreakBefore w:val="0"/>
        <w:spacing w:line="640" w:lineRule="exact"/>
        <w:jc w:val="center"/>
        <w:outlineLvl w:val="9"/>
        <w:rPr>
          <w:rFonts w:hint="eastAsia" w:ascii="仿宋" w:hAnsi="仿宋" w:eastAsia="仿宋" w:cs="仿宋"/>
          <w:color w:val="auto"/>
          <w:sz w:val="24"/>
          <w:szCs w:val="24"/>
          <w:lang w:val="zh-CN"/>
        </w:rPr>
      </w:pPr>
      <w:r>
        <w:rPr>
          <w:rFonts w:hint="eastAsia" w:ascii="仿宋" w:hAnsi="仿宋" w:eastAsia="仿宋" w:cs="仿宋"/>
          <w:color w:val="auto"/>
          <w:sz w:val="24"/>
          <w:szCs w:val="24"/>
          <w:lang w:val="zh-CN"/>
        </w:rPr>
        <w:t xml:space="preserve">                          </w:t>
      </w:r>
      <w:r>
        <w:rPr>
          <w:rFonts w:hint="eastAsia" w:ascii="仿宋" w:hAnsi="仿宋" w:eastAsia="仿宋" w:cs="仿宋"/>
          <w:color w:val="auto"/>
          <w:sz w:val="24"/>
          <w:szCs w:val="24"/>
        </w:rPr>
        <w:t>法定代表人:</w:t>
      </w:r>
      <w:r>
        <w:rPr>
          <w:rFonts w:hint="eastAsia" w:ascii="仿宋" w:hAnsi="仿宋" w:eastAsia="仿宋" w:cs="仿宋"/>
          <w:color w:val="auto"/>
          <w:sz w:val="24"/>
          <w:szCs w:val="22"/>
          <w:u w:val="single"/>
        </w:rPr>
        <w:t>（电子签章或电子签字）</w:t>
      </w:r>
    </w:p>
    <w:p w14:paraId="324D6EB9">
      <w:pPr>
        <w:keepNext w:val="0"/>
        <w:keepLines w:val="0"/>
        <w:pageBreakBefore w:val="0"/>
        <w:spacing w:line="640" w:lineRule="exact"/>
        <w:jc w:val="center"/>
        <w:outlineLvl w:val="9"/>
        <w:rPr>
          <w:rFonts w:hint="eastAsia" w:ascii="仿宋" w:hAnsi="仿宋" w:eastAsia="仿宋" w:cs="仿宋"/>
          <w:color w:val="auto"/>
          <w:sz w:val="24"/>
          <w:szCs w:val="24"/>
          <w:lang w:val="zh-CN"/>
        </w:rPr>
      </w:pPr>
      <w:r>
        <w:rPr>
          <w:rFonts w:hint="eastAsia" w:ascii="仿宋" w:hAnsi="仿宋" w:eastAsia="仿宋" w:cs="仿宋"/>
          <w:color w:val="auto"/>
          <w:sz w:val="24"/>
          <w:szCs w:val="24"/>
          <w:lang w:val="zh-CN"/>
        </w:rPr>
        <w:t xml:space="preserve">                        日期</w:t>
      </w:r>
      <w:r>
        <w:rPr>
          <w:rFonts w:hint="eastAsia" w:ascii="仿宋" w:hAnsi="仿宋" w:eastAsia="仿宋" w:cs="仿宋"/>
          <w:color w:val="auto"/>
          <w:sz w:val="24"/>
          <w:szCs w:val="24"/>
        </w:rPr>
        <w:t xml:space="preserve">: </w:t>
      </w:r>
      <w:r>
        <w:rPr>
          <w:rFonts w:hint="eastAsia" w:ascii="仿宋" w:hAnsi="仿宋" w:eastAsia="仿宋" w:cs="仿宋"/>
          <w:color w:val="auto"/>
          <w:sz w:val="24"/>
          <w:szCs w:val="24"/>
          <w:u w:val="single"/>
          <w:lang w:val="zh-CN"/>
        </w:rPr>
        <w:t xml:space="preserve">       </w:t>
      </w:r>
      <w:r>
        <w:rPr>
          <w:rFonts w:hint="eastAsia" w:ascii="仿宋" w:hAnsi="仿宋" w:eastAsia="仿宋" w:cs="仿宋"/>
          <w:color w:val="auto"/>
          <w:sz w:val="24"/>
          <w:szCs w:val="24"/>
          <w:lang w:val="zh-CN"/>
        </w:rPr>
        <w:t xml:space="preserve">年 </w:t>
      </w:r>
      <w:r>
        <w:rPr>
          <w:rFonts w:hint="eastAsia" w:ascii="仿宋" w:hAnsi="仿宋" w:eastAsia="仿宋" w:cs="仿宋"/>
          <w:color w:val="auto"/>
          <w:sz w:val="24"/>
          <w:szCs w:val="24"/>
          <w:u w:val="single"/>
          <w:lang w:val="zh-CN"/>
        </w:rPr>
        <w:t xml:space="preserve">     </w:t>
      </w:r>
      <w:r>
        <w:rPr>
          <w:rFonts w:hint="eastAsia" w:ascii="仿宋" w:hAnsi="仿宋" w:eastAsia="仿宋" w:cs="仿宋"/>
          <w:color w:val="auto"/>
          <w:sz w:val="24"/>
          <w:szCs w:val="24"/>
          <w:lang w:val="zh-CN"/>
        </w:rPr>
        <w:t>月</w:t>
      </w:r>
      <w:r>
        <w:rPr>
          <w:rFonts w:hint="eastAsia" w:ascii="仿宋" w:hAnsi="仿宋" w:eastAsia="仿宋" w:cs="仿宋"/>
          <w:color w:val="auto"/>
          <w:sz w:val="24"/>
          <w:szCs w:val="24"/>
          <w:u w:val="single"/>
          <w:lang w:val="zh-CN"/>
        </w:rPr>
        <w:t xml:space="preserve">      </w:t>
      </w:r>
      <w:r>
        <w:rPr>
          <w:rFonts w:hint="eastAsia" w:ascii="仿宋" w:hAnsi="仿宋" w:eastAsia="仿宋" w:cs="仿宋"/>
          <w:color w:val="auto"/>
          <w:sz w:val="24"/>
          <w:szCs w:val="24"/>
          <w:lang w:val="zh-CN"/>
        </w:rPr>
        <w:t>日</w:t>
      </w:r>
    </w:p>
    <w:p w14:paraId="417043FA">
      <w:pPr>
        <w:keepNext w:val="0"/>
        <w:keepLines w:val="0"/>
        <w:pageBreakBefore w:val="0"/>
        <w:spacing w:line="640" w:lineRule="exact"/>
        <w:ind w:firstLine="565"/>
        <w:outlineLvl w:val="9"/>
        <w:rPr>
          <w:rFonts w:hint="eastAsia" w:ascii="仿宋" w:hAnsi="仿宋" w:eastAsia="仿宋" w:cs="仿宋"/>
          <w:color w:val="auto"/>
          <w:sz w:val="24"/>
          <w:szCs w:val="24"/>
        </w:rPr>
      </w:pPr>
      <w:r>
        <w:rPr>
          <w:rFonts w:hint="eastAsia" w:ascii="仿宋" w:hAnsi="仿宋" w:eastAsia="仿宋" w:cs="仿宋"/>
          <w:color w:val="auto"/>
          <w:sz w:val="24"/>
          <w:szCs w:val="24"/>
        </w:rPr>
        <w:t>注:非</w:t>
      </w:r>
      <w:r>
        <w:rPr>
          <w:rFonts w:hint="eastAsia" w:ascii="仿宋" w:hAnsi="仿宋" w:eastAsia="仿宋" w:cs="仿宋"/>
          <w:color w:val="auto"/>
          <w:sz w:val="24"/>
          <w:szCs w:val="22"/>
        </w:rPr>
        <w:t>残疾人福利性单位不</w:t>
      </w:r>
      <w:r>
        <w:rPr>
          <w:rFonts w:hint="eastAsia" w:ascii="仿宋" w:hAnsi="仿宋" w:eastAsia="仿宋" w:cs="仿宋"/>
          <w:color w:val="auto"/>
          <w:sz w:val="24"/>
          <w:szCs w:val="24"/>
        </w:rPr>
        <w:t>需提供此函。</w:t>
      </w:r>
    </w:p>
    <w:sectPr>
      <w:pgSz w:w="11906" w:h="16838"/>
      <w:pgMar w:top="1440" w:right="1080" w:bottom="1440" w:left="1080" w:header="851" w:footer="992" w:gutter="0"/>
      <w:pgNumType w:fmt="decimal"/>
      <w:cols w:space="1701"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AFF" w:usb1="C0007841" w:usb2="00000009" w:usb3="00000000" w:csb0="400001FF" w:csb1="FFFF0000"/>
  </w:font>
  <w:font w:name="宋体">
    <w:panose1 w:val="02010600030101010101"/>
    <w:charset w:val="34"/>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
    <w:panose1 w:val="02010609060101010101"/>
    <w:charset w:val="86"/>
    <w:family w:val="auto"/>
    <w:pitch w:val="default"/>
    <w:sig w:usb0="800002BF" w:usb1="38CF7CFA" w:usb2="00000016" w:usb3="00000000" w:csb0="00040001" w:csb1="00000000"/>
  </w:font>
  <w:font w:name="仿宋_GB2312">
    <w:altName w:val="仿宋"/>
    <w:panose1 w:val="02010609060101010101"/>
    <w:charset w:val="00"/>
    <w:family w:val="auto"/>
    <w:pitch w:val="default"/>
    <w:sig w:usb0="00000000" w:usb1="00000000" w:usb2="00000000" w:usb3="00000000" w:csb0="00000000" w:csb1="00000000"/>
  </w:font>
  <w:font w:name="Cambria">
    <w:panose1 w:val="02040503050406030204"/>
    <w:charset w:val="00"/>
    <w:family w:val="auto"/>
    <w:pitch w:val="default"/>
    <w:sig w:usb0="E00002FF" w:usb1="400004FF" w:usb2="00000000" w:usb3="00000000" w:csb0="2000019F" w:csb1="00000000"/>
  </w:font>
  <w:font w:name="楷体_GB2312">
    <w:altName w:val="楷体"/>
    <w:panose1 w:val="02010609060101010101"/>
    <w:charset w:val="00"/>
    <w:family w:val="auto"/>
    <w:pitch w:val="default"/>
    <w:sig w:usb0="00000000" w:usb1="00000000" w:usb2="00000000" w:usb3="00000000" w:csb0="00000000" w:csb1="00000000"/>
  </w:font>
  <w:font w:name="楷体">
    <w:panose1 w:val="02010609060101010101"/>
    <w:charset w:val="86"/>
    <w:family w:val="auto"/>
    <w:pitch w:val="default"/>
    <w:sig w:usb0="800002BF" w:usb1="38CF7CFA" w:usb2="00000016" w:usb3="00000000" w:csb0="00040001" w:csb1="00000000"/>
  </w:font>
  <w:font w:name="华文彩云">
    <w:panose1 w:val="02010800040101010101"/>
    <w:charset w:val="86"/>
    <w:family w:val="auto"/>
    <w:pitch w:val="default"/>
    <w:sig w:usb0="00000001" w:usb1="080F0000" w:usb2="00000000" w:usb3="00000000" w:csb0="00040000" w:csb1="00000000"/>
  </w:font>
  <w:font w:name="monospace">
    <w:altName w:val="NumberOnly"/>
    <w:panose1 w:val="020B0503020202020204"/>
    <w:charset w:val="00"/>
    <w:family w:val="auto"/>
    <w:pitch w:val="default"/>
    <w:sig w:usb0="00000000" w:usb1="00000000" w:usb2="00000000" w:usb3="00000000" w:csb0="00000000" w:csb1="00000000"/>
  </w:font>
  <w:font w:name="NumberOnly">
    <w:panose1 w:val="020B0500000000000000"/>
    <w:charset w:val="00"/>
    <w:family w:val="auto"/>
    <w:pitch w:val="default"/>
    <w:sig w:usb0="8000002F" w:usb1="10000048" w:usb2="00000000" w:usb3="00000000" w:csb0="00000111" w:csb1="40000000"/>
  </w:font>
  <w:font w:name="Constantia">
    <w:panose1 w:val="02030602050306030303"/>
    <w:charset w:val="00"/>
    <w:family w:val="auto"/>
    <w:pitch w:val="default"/>
    <w:sig w:usb0="A00002EF" w:usb1="4000204B" w:usb2="00000000" w:usb3="00000000" w:csb0="2000019F" w:csb1="00000000"/>
  </w:font>
  <w:font w:name="Tahoma">
    <w:panose1 w:val="020B0604030504040204"/>
    <w:charset w:val="00"/>
    <w:family w:val="auto"/>
    <w:pitch w:val="default"/>
    <w:sig w:usb0="E1002EFF" w:usb1="C000605B" w:usb2="00000029" w:usb3="00000000" w:csb0="200101FF" w:csb1="20280000"/>
  </w:font>
  <w:font w:name="Verdana">
    <w:panose1 w:val="020B0604030504040204"/>
    <w:charset w:val="00"/>
    <w:family w:val="auto"/>
    <w:pitch w:val="default"/>
    <w:sig w:usb0="A10006FF" w:usb1="4000205B" w:usb2="00000010" w:usb3="00000000" w:csb0="2000019F" w:csb1="00000000"/>
  </w:font>
  <w:font w:name="等线">
    <w:altName w:val="Arial Unicode MS"/>
    <w:panose1 w:val="02010600030101010101"/>
    <w:charset w:val="00"/>
    <w:family w:val="auto"/>
    <w:pitch w:val="default"/>
    <w:sig w:usb0="00000000" w:usb1="00000000" w:usb2="00000000" w:usb3="00000000" w:csb0="00000000" w:csb1="00000000"/>
  </w:font>
  <w:font w:name="Arial Unicode MS">
    <w:panose1 w:val="020B0604020202020204"/>
    <w:charset w:val="86"/>
    <w:family w:val="auto"/>
    <w:pitch w:val="default"/>
    <w:sig w:usb0="FFFFFFFF" w:usb1="E9FFFFFF" w:usb2="0000003F" w:usb3="00000000" w:csb0="603F01FF" w:csb1="FFFF0000"/>
  </w:font>
  <w:font w:name="华文行楷">
    <w:panose1 w:val="02010800040101010101"/>
    <w:charset w:val="86"/>
    <w:family w:val="auto"/>
    <w:pitch w:val="default"/>
    <w:sig w:usb0="00000001" w:usb1="080F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2E9E2D0">
    <w:pPr>
      <w:pStyle w:val="20"/>
    </w:pPr>
    <w:r>
      <w:rPr>
        <w:sz w:val="21"/>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7403F3A">
                          <w:pPr>
                            <w:pStyle w:val="20"/>
                          </w:pPr>
                          <w:r>
                            <w:fldChar w:fldCharType="begin"/>
                          </w:r>
                          <w:r>
                            <w:instrText xml:space="preserve"> PAGE  \* MERGEFORMAT </w:instrText>
                          </w:r>
                          <w:r>
                            <w:fldChar w:fldCharType="separate"/>
                          </w:r>
                          <w:r>
                            <w:t>2</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CRrQ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kxTKPgl+/fLj9+&#10;XX5+JdMkT+3CHFE7h7jYvLUNmmY4DzhMrJvS6/QFHwI/xD1fxRVNJDxdmk1nszFcHL5hA/zs8brz&#10;Ib4TVpNk5NSjeq2o7LQNsQsdQlI2YzdSqbaCypA6pzev34zbC1cPwJVBjkSie2yyYrNvemZ7W5xB&#10;zNuuM4LjG4nkWxbiA/NoBTwYwxLvsZTKIontLUoq67/86zzFo0LwUlKjtXJqMEmUqPcGlQNgHAw/&#10;GPvBMEd9Z9GrEwyh462JCz6qwSy91Z8xQauUAy5mODLlNA7mXezaGxPIxWrVBh2dl4equ4C+cyxu&#10;zc7xlCYJGdzqGCFmq3ESqFOl1w2d11apn5LU2n/u26jHP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gka0MQIAAGEEAAAOAAAAAAAAAAEAIAAAAB8BAABkcnMvZTJvRG9jLnhtbFBLBQYA&#10;AAAABgAGAFkBAADCBQAAAAA=&#10;">
              <v:fill on="f" focussize="0,0"/>
              <v:stroke on="f" weight="0.5pt"/>
              <v:imagedata o:title=""/>
              <o:lock v:ext="edit" aspectratio="f"/>
              <v:textbox inset="0mm,0mm,0mm,0mm" style="mso-fit-shape-to-text:t;">
                <w:txbxContent>
                  <w:p w14:paraId="47403F3A">
                    <w:pPr>
                      <w:pStyle w:val="20"/>
                    </w:pPr>
                    <w:r>
                      <w:fldChar w:fldCharType="begin"/>
                    </w:r>
                    <w:r>
                      <w:instrText xml:space="preserve"> PAGE  \* MERGEFORMAT </w:instrText>
                    </w:r>
                    <w:r>
                      <w:fldChar w:fldCharType="separate"/>
                    </w:r>
                    <w:r>
                      <w:t>2</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45A2765">
    <w:pPr>
      <w:pStyle w:val="211"/>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D957E2C">
                          <w:pPr>
                            <w:pStyle w:val="211"/>
                            <w:rPr>
                              <w:rStyle w:val="225"/>
                            </w:rPr>
                          </w:pPr>
                          <w:r>
                            <w:fldChar w:fldCharType="begin"/>
                          </w:r>
                          <w:r>
                            <w:rPr>
                              <w:rStyle w:val="225"/>
                            </w:rPr>
                            <w:instrText xml:space="preserve">PAGE  </w:instrText>
                          </w:r>
                          <w:r>
                            <w:fldChar w:fldCharType="separate"/>
                          </w:r>
                          <w:r>
                            <w:rPr>
                              <w:rStyle w:val="225"/>
                            </w:rP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GA044yAgAAY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4YDTjjICAABhBAAADgAAAAAAAAABACAAAAAfAQAAZHJzL2Uyb0RvYy54bWxQSwUG&#10;AAAAAAYABgBZAQAAwwUAAAAA&#10;">
              <v:fill on="f" focussize="0,0"/>
              <v:stroke on="f" weight="0.5pt"/>
              <v:imagedata o:title=""/>
              <o:lock v:ext="edit" aspectratio="f"/>
              <v:textbox inset="0mm,0mm,0mm,0mm" style="mso-fit-shape-to-text:t;">
                <w:txbxContent>
                  <w:p w14:paraId="0D957E2C">
                    <w:pPr>
                      <w:pStyle w:val="211"/>
                      <w:rPr>
                        <w:rStyle w:val="225"/>
                      </w:rPr>
                    </w:pPr>
                    <w:r>
                      <w:fldChar w:fldCharType="begin"/>
                    </w:r>
                    <w:r>
                      <w:rPr>
                        <w:rStyle w:val="225"/>
                      </w:rPr>
                      <w:instrText xml:space="preserve">PAGE  </w:instrText>
                    </w:r>
                    <w:r>
                      <w:fldChar w:fldCharType="separate"/>
                    </w:r>
                    <w:r>
                      <w:rPr>
                        <w:rStyle w:val="225"/>
                      </w:rPr>
                      <w:t>1</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A90A553">
    <w:pPr>
      <w:pStyle w:val="213"/>
      <w:ind w:firstLine="280"/>
      <w:rPr>
        <w:rFonts w:hint="eastAsia" w:ascii="华文行楷" w:hAnsi="黑体" w:eastAsia="华文行楷"/>
        <w:sz w:val="28"/>
        <w:szCs w:val="28"/>
      </w:rPr>
    </w:pPr>
    <w:r>
      <w:rPr>
        <w:rFonts w:hint="eastAsia" w:ascii="华文行楷" w:hAnsi="黑体" w:eastAsia="华文行楷"/>
        <w:color w:val="000000"/>
        <w:sz w:val="28"/>
        <w:szCs w:val="28"/>
      </w:rPr>
      <w:t>淮安市政府采购项目</w:t>
    </w:r>
    <w:r>
      <w:rPr>
        <w:rFonts w:hint="eastAsia" w:ascii="华文行楷" w:hAnsi="黑体" w:eastAsia="华文行楷"/>
        <w:sz w:val="28"/>
        <w:szCs w:val="28"/>
      </w:rPr>
      <w:t>公开招标文件</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F092B84"/>
    <w:multiLevelType w:val="multilevel"/>
    <w:tmpl w:val="CF092B84"/>
    <w:lvl w:ilvl="0" w:tentative="0">
      <w:start w:val="2"/>
      <w:numFmt w:val="chineseCountingThousand"/>
      <w:pStyle w:val="271"/>
      <w:suff w:val="nothing"/>
      <w:lvlText w:val="第%1部分"/>
      <w:lvlJc w:val="center"/>
      <w:pPr>
        <w:ind w:left="432" w:firstLine="288"/>
      </w:pPr>
      <w:rPr>
        <w:rFonts w:hint="eastAsia"/>
        <w:sz w:val="28"/>
        <w:szCs w:val="28"/>
        <w:lang w:val="en-US"/>
      </w:rPr>
    </w:lvl>
    <w:lvl w:ilvl="1" w:tentative="0">
      <w:start w:val="1"/>
      <w:numFmt w:val="chineseCountingThousand"/>
      <w:suff w:val="nothing"/>
      <w:lvlText w:val="%2、"/>
      <w:lvlJc w:val="left"/>
      <w:pPr>
        <w:ind w:left="360" w:firstLine="0"/>
      </w:pPr>
      <w:rPr>
        <w:rFonts w:hint="eastAsia"/>
        <w:lang w:val="en-US"/>
      </w:rPr>
    </w:lvl>
    <w:lvl w:ilvl="2" w:tentative="0">
      <w:start w:val="1"/>
      <w:numFmt w:val="chineseCountingThousand"/>
      <w:suff w:val="nothing"/>
      <w:lvlText w:val="(%3)"/>
      <w:lvlJc w:val="left"/>
      <w:pPr>
        <w:ind w:left="0" w:firstLine="0"/>
      </w:pPr>
      <w:rPr>
        <w:rFonts w:hint="eastAsia"/>
      </w:rPr>
    </w:lvl>
    <w:lvl w:ilvl="3" w:tentative="0">
      <w:start w:val="1"/>
      <w:numFmt w:val="decimal"/>
      <w:suff w:val="nothing"/>
      <w:lvlText w:val="%4、"/>
      <w:lvlJc w:val="left"/>
      <w:pPr>
        <w:ind w:left="0" w:firstLine="0"/>
      </w:pPr>
      <w:rPr>
        <w:rFonts w:hint="eastAsia"/>
      </w:rPr>
    </w:lvl>
    <w:lvl w:ilvl="4" w:tentative="0">
      <w:start w:val="1"/>
      <w:numFmt w:val="upperLetter"/>
      <w:suff w:val="nothing"/>
      <w:lvlText w:val="%5、"/>
      <w:lvlJc w:val="left"/>
      <w:pPr>
        <w:ind w:left="0" w:firstLine="0"/>
      </w:pPr>
      <w:rPr>
        <w:rFonts w:hint="eastAsia"/>
      </w:rPr>
    </w:lvl>
    <w:lvl w:ilvl="5" w:tentative="0">
      <w:start w:val="1"/>
      <w:numFmt w:val="decimal"/>
      <w:suff w:val="nothing"/>
      <w:lvlText w:val=""/>
      <w:lvlJc w:val="left"/>
      <w:pPr>
        <w:ind w:left="0" w:firstLine="0"/>
      </w:pPr>
      <w:rPr>
        <w:rFonts w:hint="eastAsia"/>
      </w:rPr>
    </w:lvl>
    <w:lvl w:ilvl="6" w:tentative="0">
      <w:start w:val="1"/>
      <w:numFmt w:val="decimal"/>
      <w:suff w:val="nothing"/>
      <w:lvlText w:val=""/>
      <w:lvlJc w:val="left"/>
      <w:pPr>
        <w:ind w:left="0" w:firstLine="0"/>
      </w:pPr>
      <w:rPr>
        <w:rFonts w:hint="eastAsia"/>
      </w:rPr>
    </w:lvl>
    <w:lvl w:ilvl="7" w:tentative="0">
      <w:start w:val="1"/>
      <w:numFmt w:val="decimal"/>
      <w:suff w:val="nothing"/>
      <w:lvlText w:val=""/>
      <w:lvlJc w:val="left"/>
      <w:pPr>
        <w:ind w:left="0" w:firstLine="0"/>
      </w:pPr>
      <w:rPr>
        <w:rFonts w:hint="eastAsia"/>
      </w:rPr>
    </w:lvl>
    <w:lvl w:ilvl="8" w:tentative="0">
      <w:start w:val="1"/>
      <w:numFmt w:val="decimal"/>
      <w:suff w:val="nothing"/>
      <w:lvlText w:val=""/>
      <w:lvlJc w:val="left"/>
      <w:pPr>
        <w:ind w:left="0" w:firstLine="0"/>
      </w:pPr>
      <w:rPr>
        <w:rFonts w:hint="eastAsia"/>
      </w:rPr>
    </w:lvl>
  </w:abstractNum>
  <w:abstractNum w:abstractNumId="1">
    <w:nsid w:val="0053208E"/>
    <w:multiLevelType w:val="multilevel"/>
    <w:tmpl w:val="0053208E"/>
    <w:lvl w:ilvl="0" w:tentative="0">
      <w:start w:val="1"/>
      <w:numFmt w:val="chineseCountingThousand"/>
      <w:pStyle w:val="258"/>
      <w:lvlText w:val="%1、"/>
      <w:lvlJc w:val="left"/>
      <w:pPr>
        <w:tabs>
          <w:tab w:val="left" w:pos="420"/>
        </w:tabs>
        <w:ind w:left="420" w:hanging="420"/>
      </w:pPr>
      <w:rPr>
        <w:rFonts w:hint="eastAsia"/>
        <w:b/>
        <w:i w:val="0"/>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2">
    <w:nsid w:val="2262219E"/>
    <w:multiLevelType w:val="singleLevel"/>
    <w:tmpl w:val="2262219E"/>
    <w:lvl w:ilvl="0" w:tentative="0">
      <w:start w:val="3"/>
      <w:numFmt w:val="chineseCounting"/>
      <w:suff w:val="nothing"/>
      <w:lvlText w:val="（%1）"/>
      <w:lvlJc w:val="left"/>
      <w:rPr>
        <w:rFonts w:hint="eastAsia"/>
      </w:rPr>
    </w:lvl>
  </w:abstractNum>
  <w:abstractNum w:abstractNumId="3">
    <w:nsid w:val="517BCEAB"/>
    <w:multiLevelType w:val="singleLevel"/>
    <w:tmpl w:val="517BCEAB"/>
    <w:lvl w:ilvl="0" w:tentative="0">
      <w:start w:val="1"/>
      <w:numFmt w:val="decimal"/>
      <w:suff w:val="nothing"/>
      <w:lvlText w:val="%1、"/>
      <w:lvlJc w:val="left"/>
    </w:lvl>
  </w:abstractNum>
  <w:abstractNum w:abstractNumId="4">
    <w:nsid w:val="59ADCABA"/>
    <w:multiLevelType w:val="multilevel"/>
    <w:tmpl w:val="59ADCABA"/>
    <w:lvl w:ilvl="0" w:tentative="0">
      <w:start w:val="1"/>
      <w:numFmt w:val="chineseCountingThousand"/>
      <w:pStyle w:val="268"/>
      <w:suff w:val="nothing"/>
      <w:lvlText w:val="第%1章"/>
      <w:lvlJc w:val="left"/>
      <w:pPr>
        <w:ind w:left="640" w:firstLine="0"/>
      </w:pPr>
      <w:rPr>
        <w:rFonts w:hint="eastAsia"/>
      </w:rPr>
    </w:lvl>
    <w:lvl w:ilvl="1" w:tentative="0">
      <w:start w:val="1"/>
      <w:numFmt w:val="decimal"/>
      <w:suff w:val="nothing"/>
      <w:lvlText w:val=""/>
      <w:lvlJc w:val="left"/>
      <w:pPr>
        <w:ind w:left="640" w:firstLine="0"/>
      </w:pPr>
      <w:rPr>
        <w:rFonts w:hint="eastAsia"/>
      </w:rPr>
    </w:lvl>
    <w:lvl w:ilvl="2" w:tentative="0">
      <w:start w:val="1"/>
      <w:numFmt w:val="decimal"/>
      <w:suff w:val="nothing"/>
      <w:lvlText w:val=""/>
      <w:lvlJc w:val="left"/>
      <w:pPr>
        <w:ind w:left="640" w:firstLine="0"/>
      </w:pPr>
      <w:rPr>
        <w:rFonts w:hint="eastAsia"/>
      </w:rPr>
    </w:lvl>
    <w:lvl w:ilvl="3" w:tentative="0">
      <w:start w:val="1"/>
      <w:numFmt w:val="decimal"/>
      <w:suff w:val="nothing"/>
      <w:lvlText w:val=""/>
      <w:lvlJc w:val="left"/>
      <w:pPr>
        <w:ind w:left="640" w:firstLine="0"/>
      </w:pPr>
      <w:rPr>
        <w:rFonts w:hint="eastAsia"/>
      </w:rPr>
    </w:lvl>
    <w:lvl w:ilvl="4" w:tentative="0">
      <w:start w:val="1"/>
      <w:numFmt w:val="decimal"/>
      <w:suff w:val="nothing"/>
      <w:lvlText w:val=""/>
      <w:lvlJc w:val="left"/>
      <w:pPr>
        <w:ind w:left="640" w:firstLine="0"/>
      </w:pPr>
      <w:rPr>
        <w:rFonts w:hint="eastAsia"/>
      </w:rPr>
    </w:lvl>
    <w:lvl w:ilvl="5" w:tentative="0">
      <w:start w:val="1"/>
      <w:numFmt w:val="decimal"/>
      <w:suff w:val="nothing"/>
      <w:lvlText w:val=""/>
      <w:lvlJc w:val="left"/>
      <w:pPr>
        <w:ind w:left="640" w:firstLine="0"/>
      </w:pPr>
      <w:rPr>
        <w:rFonts w:hint="eastAsia"/>
      </w:rPr>
    </w:lvl>
    <w:lvl w:ilvl="6" w:tentative="0">
      <w:start w:val="1"/>
      <w:numFmt w:val="decimal"/>
      <w:suff w:val="nothing"/>
      <w:lvlText w:val=""/>
      <w:lvlJc w:val="left"/>
      <w:pPr>
        <w:ind w:left="640" w:firstLine="0"/>
      </w:pPr>
      <w:rPr>
        <w:rFonts w:hint="eastAsia"/>
      </w:rPr>
    </w:lvl>
    <w:lvl w:ilvl="7" w:tentative="0">
      <w:start w:val="1"/>
      <w:numFmt w:val="decimal"/>
      <w:suff w:val="nothing"/>
      <w:lvlText w:val=""/>
      <w:lvlJc w:val="left"/>
      <w:pPr>
        <w:ind w:left="640" w:firstLine="0"/>
      </w:pPr>
      <w:rPr>
        <w:rFonts w:hint="eastAsia"/>
      </w:rPr>
    </w:lvl>
    <w:lvl w:ilvl="8" w:tentative="0">
      <w:start w:val="1"/>
      <w:numFmt w:val="decimal"/>
      <w:suff w:val="nothing"/>
      <w:lvlText w:val=""/>
      <w:lvlJc w:val="left"/>
      <w:pPr>
        <w:ind w:left="640" w:firstLine="0"/>
      </w:pPr>
      <w:rPr>
        <w:rFonts w:hint="eastAsia"/>
      </w:rPr>
    </w:lvl>
  </w:abstractNum>
  <w:abstractNum w:abstractNumId="5">
    <w:nsid w:val="7A547345"/>
    <w:multiLevelType w:val="singleLevel"/>
    <w:tmpl w:val="7A547345"/>
    <w:lvl w:ilvl="0" w:tentative="0">
      <w:start w:val="1"/>
      <w:numFmt w:val="decimal"/>
      <w:suff w:val="nothing"/>
      <w:lvlText w:val="%1、"/>
      <w:lvlJc w:val="left"/>
    </w:lvl>
  </w:abstractNum>
  <w:num w:numId="1">
    <w:abstractNumId w:val="1"/>
  </w:num>
  <w:num w:numId="2">
    <w:abstractNumId w:val="0"/>
  </w:num>
  <w:num w:numId="3">
    <w:abstractNumId w:val="4"/>
  </w:num>
  <w:num w:numId="4">
    <w:abstractNumId w:val="2"/>
  </w:num>
  <w:num w:numId="5">
    <w:abstractNumId w:val="5"/>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420"/>
  <w:displayHorizontalDrawingGridEvery w:val="1"/>
  <w:displayVerticalDrawingGridEvery w:val="1"/>
  <w:noPunctuationKerning w:val="1"/>
  <w:characterSpacingControl w:val="doNotCompress"/>
  <w:compat>
    <w:balanceSingleByteDoubleByteWidth/>
    <w:ulTrailSpace/>
    <w:doNotExpandShiftReturn/>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01F3ADA"/>
    <w:rsid w:val="007A411F"/>
    <w:rsid w:val="00CE5256"/>
    <w:rsid w:val="00D21161"/>
    <w:rsid w:val="00D26D9F"/>
    <w:rsid w:val="01E943A0"/>
    <w:rsid w:val="02D037B2"/>
    <w:rsid w:val="03726617"/>
    <w:rsid w:val="03A013D6"/>
    <w:rsid w:val="03E37F54"/>
    <w:rsid w:val="040B612B"/>
    <w:rsid w:val="04F80D9E"/>
    <w:rsid w:val="05A827C4"/>
    <w:rsid w:val="068C5EFB"/>
    <w:rsid w:val="06B83617"/>
    <w:rsid w:val="06EE2458"/>
    <w:rsid w:val="072357CC"/>
    <w:rsid w:val="076B5E84"/>
    <w:rsid w:val="087D1D0C"/>
    <w:rsid w:val="093F305A"/>
    <w:rsid w:val="0947404D"/>
    <w:rsid w:val="09727371"/>
    <w:rsid w:val="0A6A186A"/>
    <w:rsid w:val="0A6B72A1"/>
    <w:rsid w:val="0A6F38B0"/>
    <w:rsid w:val="0AAF0151"/>
    <w:rsid w:val="0B170387"/>
    <w:rsid w:val="0B9E269F"/>
    <w:rsid w:val="0BB441D8"/>
    <w:rsid w:val="0BBB6DAE"/>
    <w:rsid w:val="0BC643A6"/>
    <w:rsid w:val="0BC81A19"/>
    <w:rsid w:val="0BC83278"/>
    <w:rsid w:val="0C1650E1"/>
    <w:rsid w:val="0C3C5A14"/>
    <w:rsid w:val="0C91467A"/>
    <w:rsid w:val="0D026C5D"/>
    <w:rsid w:val="0D6375DA"/>
    <w:rsid w:val="0E2F3A82"/>
    <w:rsid w:val="0E736BD4"/>
    <w:rsid w:val="0FDF3286"/>
    <w:rsid w:val="10022AD1"/>
    <w:rsid w:val="10111F20"/>
    <w:rsid w:val="118B7221"/>
    <w:rsid w:val="11EE77B0"/>
    <w:rsid w:val="12547EAC"/>
    <w:rsid w:val="139A7BF0"/>
    <w:rsid w:val="14295324"/>
    <w:rsid w:val="142B7C44"/>
    <w:rsid w:val="1534372C"/>
    <w:rsid w:val="1582093B"/>
    <w:rsid w:val="15B17473"/>
    <w:rsid w:val="160144A3"/>
    <w:rsid w:val="16354792"/>
    <w:rsid w:val="170610F8"/>
    <w:rsid w:val="1712297E"/>
    <w:rsid w:val="1748257E"/>
    <w:rsid w:val="17626C76"/>
    <w:rsid w:val="17CE1EDA"/>
    <w:rsid w:val="17E555D7"/>
    <w:rsid w:val="17F35B20"/>
    <w:rsid w:val="17F8079D"/>
    <w:rsid w:val="18616F2E"/>
    <w:rsid w:val="18814EDA"/>
    <w:rsid w:val="18AB63FB"/>
    <w:rsid w:val="18EA482B"/>
    <w:rsid w:val="19861B39"/>
    <w:rsid w:val="19AB6A7A"/>
    <w:rsid w:val="1A2521DD"/>
    <w:rsid w:val="1AC92C2E"/>
    <w:rsid w:val="1B063DBD"/>
    <w:rsid w:val="1B8F5B60"/>
    <w:rsid w:val="1C204001"/>
    <w:rsid w:val="1D183933"/>
    <w:rsid w:val="1D332F1A"/>
    <w:rsid w:val="1D4C6A25"/>
    <w:rsid w:val="1D596426"/>
    <w:rsid w:val="1E4F27E9"/>
    <w:rsid w:val="1E6561B8"/>
    <w:rsid w:val="1E7D37D0"/>
    <w:rsid w:val="1F4F74F8"/>
    <w:rsid w:val="20685E17"/>
    <w:rsid w:val="20B97396"/>
    <w:rsid w:val="212E41AB"/>
    <w:rsid w:val="218B765A"/>
    <w:rsid w:val="21D20555"/>
    <w:rsid w:val="21FF290B"/>
    <w:rsid w:val="220C0960"/>
    <w:rsid w:val="22EE2A8F"/>
    <w:rsid w:val="23231797"/>
    <w:rsid w:val="238910E7"/>
    <w:rsid w:val="23FC2998"/>
    <w:rsid w:val="2444261C"/>
    <w:rsid w:val="2466767A"/>
    <w:rsid w:val="246A53BC"/>
    <w:rsid w:val="24722F0C"/>
    <w:rsid w:val="253A3C68"/>
    <w:rsid w:val="254738DA"/>
    <w:rsid w:val="25E907B8"/>
    <w:rsid w:val="261D760C"/>
    <w:rsid w:val="26571970"/>
    <w:rsid w:val="26723037"/>
    <w:rsid w:val="268A3AF4"/>
    <w:rsid w:val="27930786"/>
    <w:rsid w:val="27A40BE5"/>
    <w:rsid w:val="286F3B61"/>
    <w:rsid w:val="28EA6ACC"/>
    <w:rsid w:val="291D6417"/>
    <w:rsid w:val="29E51041"/>
    <w:rsid w:val="2A0F46C9"/>
    <w:rsid w:val="2A97233B"/>
    <w:rsid w:val="2ADE61BC"/>
    <w:rsid w:val="2B7803BF"/>
    <w:rsid w:val="2BD72A2F"/>
    <w:rsid w:val="2BF51A0F"/>
    <w:rsid w:val="2C1A17A4"/>
    <w:rsid w:val="2C536736"/>
    <w:rsid w:val="2C565957"/>
    <w:rsid w:val="2C6941AB"/>
    <w:rsid w:val="2CFD572A"/>
    <w:rsid w:val="2DCA0C7A"/>
    <w:rsid w:val="2DE50725"/>
    <w:rsid w:val="2FB252F7"/>
    <w:rsid w:val="2FEA5603"/>
    <w:rsid w:val="301306B6"/>
    <w:rsid w:val="3091782D"/>
    <w:rsid w:val="31102E48"/>
    <w:rsid w:val="31741628"/>
    <w:rsid w:val="318B1028"/>
    <w:rsid w:val="31926764"/>
    <w:rsid w:val="31C43C21"/>
    <w:rsid w:val="32193F7E"/>
    <w:rsid w:val="324C4353"/>
    <w:rsid w:val="325D20BC"/>
    <w:rsid w:val="329D2229"/>
    <w:rsid w:val="32A95302"/>
    <w:rsid w:val="331B6197"/>
    <w:rsid w:val="340D76D4"/>
    <w:rsid w:val="346403C4"/>
    <w:rsid w:val="34F22FE0"/>
    <w:rsid w:val="350975C2"/>
    <w:rsid w:val="356419B4"/>
    <w:rsid w:val="357240D1"/>
    <w:rsid w:val="3583008C"/>
    <w:rsid w:val="35BD5E00"/>
    <w:rsid w:val="3667175C"/>
    <w:rsid w:val="36940077"/>
    <w:rsid w:val="36B50719"/>
    <w:rsid w:val="36D2007E"/>
    <w:rsid w:val="3763390A"/>
    <w:rsid w:val="389D1465"/>
    <w:rsid w:val="38A87E0A"/>
    <w:rsid w:val="391536F1"/>
    <w:rsid w:val="39F01AC5"/>
    <w:rsid w:val="39F94DC1"/>
    <w:rsid w:val="3A266CCC"/>
    <w:rsid w:val="3A410516"/>
    <w:rsid w:val="3AD9108C"/>
    <w:rsid w:val="3ADE4C80"/>
    <w:rsid w:val="3B5F657E"/>
    <w:rsid w:val="3B7641EF"/>
    <w:rsid w:val="3B9B5A04"/>
    <w:rsid w:val="3C53008C"/>
    <w:rsid w:val="3C771FCD"/>
    <w:rsid w:val="3C9361D9"/>
    <w:rsid w:val="3CE753A4"/>
    <w:rsid w:val="3CE77152"/>
    <w:rsid w:val="3D65451B"/>
    <w:rsid w:val="3D6C4847"/>
    <w:rsid w:val="3DFF08E6"/>
    <w:rsid w:val="3EE53B65"/>
    <w:rsid w:val="3EF04A2D"/>
    <w:rsid w:val="3F4D1B56"/>
    <w:rsid w:val="3F9115F7"/>
    <w:rsid w:val="400F00E4"/>
    <w:rsid w:val="4044666A"/>
    <w:rsid w:val="40BC26A4"/>
    <w:rsid w:val="419E624E"/>
    <w:rsid w:val="41F22153"/>
    <w:rsid w:val="42324F5C"/>
    <w:rsid w:val="428F1DE0"/>
    <w:rsid w:val="430D5439"/>
    <w:rsid w:val="432E3DDB"/>
    <w:rsid w:val="438043A8"/>
    <w:rsid w:val="44C602C6"/>
    <w:rsid w:val="45FB77CB"/>
    <w:rsid w:val="45FD1795"/>
    <w:rsid w:val="460F3276"/>
    <w:rsid w:val="46A14816"/>
    <w:rsid w:val="46B70DFC"/>
    <w:rsid w:val="46D374A8"/>
    <w:rsid w:val="470152B5"/>
    <w:rsid w:val="47060B1D"/>
    <w:rsid w:val="4723522B"/>
    <w:rsid w:val="47272C53"/>
    <w:rsid w:val="47680E90"/>
    <w:rsid w:val="48915BBB"/>
    <w:rsid w:val="48E46C3C"/>
    <w:rsid w:val="49753D38"/>
    <w:rsid w:val="49E862B8"/>
    <w:rsid w:val="4A6C0C97"/>
    <w:rsid w:val="4ABB7C5E"/>
    <w:rsid w:val="4AC32CF8"/>
    <w:rsid w:val="4AE449D4"/>
    <w:rsid w:val="4B6978CC"/>
    <w:rsid w:val="4CDA42B0"/>
    <w:rsid w:val="4CDC3ABD"/>
    <w:rsid w:val="4D697710"/>
    <w:rsid w:val="4D720CBA"/>
    <w:rsid w:val="4D7C5695"/>
    <w:rsid w:val="4DAE7818"/>
    <w:rsid w:val="4E37780E"/>
    <w:rsid w:val="4ED17C62"/>
    <w:rsid w:val="4F1638C7"/>
    <w:rsid w:val="4FD600B2"/>
    <w:rsid w:val="5112712D"/>
    <w:rsid w:val="52754DA9"/>
    <w:rsid w:val="52CA0C50"/>
    <w:rsid w:val="52F91536"/>
    <w:rsid w:val="53073C53"/>
    <w:rsid w:val="53BD7A2D"/>
    <w:rsid w:val="54662BFB"/>
    <w:rsid w:val="54E56216"/>
    <w:rsid w:val="54F2041B"/>
    <w:rsid w:val="550348EE"/>
    <w:rsid w:val="5577389C"/>
    <w:rsid w:val="55C52144"/>
    <w:rsid w:val="56A5083D"/>
    <w:rsid w:val="574D00A2"/>
    <w:rsid w:val="59D6437F"/>
    <w:rsid w:val="5A187989"/>
    <w:rsid w:val="5A315A59"/>
    <w:rsid w:val="5A676A99"/>
    <w:rsid w:val="5AB9705D"/>
    <w:rsid w:val="5B381961"/>
    <w:rsid w:val="5B667984"/>
    <w:rsid w:val="5BD714B6"/>
    <w:rsid w:val="5CC130C4"/>
    <w:rsid w:val="5CDD5A24"/>
    <w:rsid w:val="5CF80AB0"/>
    <w:rsid w:val="5D264F3B"/>
    <w:rsid w:val="5D9D2640"/>
    <w:rsid w:val="5DD149B4"/>
    <w:rsid w:val="5E5F1C11"/>
    <w:rsid w:val="5F1A6ABC"/>
    <w:rsid w:val="5F4F6756"/>
    <w:rsid w:val="5FA10F8B"/>
    <w:rsid w:val="5FBE38EB"/>
    <w:rsid w:val="5FC353A5"/>
    <w:rsid w:val="60A041FE"/>
    <w:rsid w:val="60E534AD"/>
    <w:rsid w:val="613227E3"/>
    <w:rsid w:val="61F30525"/>
    <w:rsid w:val="630A5099"/>
    <w:rsid w:val="63D57455"/>
    <w:rsid w:val="641206A9"/>
    <w:rsid w:val="645F59C0"/>
    <w:rsid w:val="6484700B"/>
    <w:rsid w:val="64FE29DC"/>
    <w:rsid w:val="65462CFA"/>
    <w:rsid w:val="654851FE"/>
    <w:rsid w:val="65A96DEB"/>
    <w:rsid w:val="66062D44"/>
    <w:rsid w:val="661E50E3"/>
    <w:rsid w:val="66701114"/>
    <w:rsid w:val="668F5FE1"/>
    <w:rsid w:val="6727016E"/>
    <w:rsid w:val="678058B5"/>
    <w:rsid w:val="678E0047"/>
    <w:rsid w:val="68EE432A"/>
    <w:rsid w:val="69155B65"/>
    <w:rsid w:val="69A959E9"/>
    <w:rsid w:val="69AC2A06"/>
    <w:rsid w:val="6A004944"/>
    <w:rsid w:val="6A7A4AD5"/>
    <w:rsid w:val="6AAA163C"/>
    <w:rsid w:val="6B0235B8"/>
    <w:rsid w:val="6B0B7C00"/>
    <w:rsid w:val="6B0D317B"/>
    <w:rsid w:val="6BC93BC7"/>
    <w:rsid w:val="6C8B0FF9"/>
    <w:rsid w:val="6C8E5BA6"/>
    <w:rsid w:val="6CB87914"/>
    <w:rsid w:val="6CE10C19"/>
    <w:rsid w:val="6CF25111"/>
    <w:rsid w:val="6DC11193"/>
    <w:rsid w:val="6F3E041D"/>
    <w:rsid w:val="6F55769C"/>
    <w:rsid w:val="6F8F5691"/>
    <w:rsid w:val="6FB62831"/>
    <w:rsid w:val="70995462"/>
    <w:rsid w:val="712F67DD"/>
    <w:rsid w:val="71C15291"/>
    <w:rsid w:val="72646574"/>
    <w:rsid w:val="72F21DD2"/>
    <w:rsid w:val="735E1215"/>
    <w:rsid w:val="73C03C7E"/>
    <w:rsid w:val="746E5488"/>
    <w:rsid w:val="74BD1967"/>
    <w:rsid w:val="753E02ED"/>
    <w:rsid w:val="76320737"/>
    <w:rsid w:val="765F4872"/>
    <w:rsid w:val="76AF3B36"/>
    <w:rsid w:val="76E5249E"/>
    <w:rsid w:val="778063B1"/>
    <w:rsid w:val="78540E39"/>
    <w:rsid w:val="78CA2EA9"/>
    <w:rsid w:val="78E47CFE"/>
    <w:rsid w:val="790358D6"/>
    <w:rsid w:val="79164340"/>
    <w:rsid w:val="791E6F19"/>
    <w:rsid w:val="7A1E315E"/>
    <w:rsid w:val="7AD65B35"/>
    <w:rsid w:val="7B890DF9"/>
    <w:rsid w:val="7BAB5214"/>
    <w:rsid w:val="7BFA1CF7"/>
    <w:rsid w:val="7D203615"/>
    <w:rsid w:val="7D6438CC"/>
    <w:rsid w:val="7DBB54B6"/>
    <w:rsid w:val="7DDD71DA"/>
    <w:rsid w:val="7FE02FB2"/>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uiPriority="99" w:name="Normal Indent"/>
    <w:lsdException w:qFormat="1"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qFormat="1" w:uiPriority="99" w:semiHidden="0" w:name="table of figures"/>
    <w:lsdException w:uiPriority="99" w:name="envelope address"/>
    <w:lsdException w:uiPriority="99" w:name="envelope return"/>
    <w:lsdException w:qFormat="1" w:uiPriority="99" w:semiHidden="0" w:name="footnote reference"/>
    <w:lsdException w:uiPriority="99" w:name="annotation reference"/>
    <w:lsdException w:uiPriority="99" w:name="line number"/>
    <w:lsdException w:uiPriority="99"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99"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qFormat="1" w:unhideWhenUsed="0" w:uiPriority="99" w:semiHidden="0" w:name="Body Text First Indent"/>
    <w:lsdException w:qFormat="1" w:unhideWhenUsed="0" w:uiPriority="0" w:semiHidden="0"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nhideWhenUsed="0" w:uiPriority="0" w:semiHidden="0"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link w:val="278"/>
    <w:qFormat/>
    <w:uiPriority w:val="0"/>
    <w:pPr>
      <w:widowControl w:val="0"/>
      <w:jc w:val="both"/>
    </w:pPr>
    <w:rPr>
      <w:rFonts w:hint="default" w:ascii="Times New Roman" w:hAnsi="Times New Roman" w:eastAsia="宋体" w:cs="Times New Roman"/>
      <w:sz w:val="21"/>
      <w:szCs w:val="24"/>
      <w:lang w:val="en-US" w:eastAsia="zh-CN" w:bidi="ar-SA"/>
    </w:rPr>
  </w:style>
  <w:style w:type="paragraph" w:styleId="2">
    <w:name w:val="heading 1"/>
    <w:basedOn w:val="1"/>
    <w:next w:val="1"/>
    <w:link w:val="39"/>
    <w:qFormat/>
    <w:uiPriority w:val="9"/>
    <w:pPr>
      <w:keepNext/>
      <w:keepLines/>
      <w:spacing w:before="480" w:after="200"/>
      <w:outlineLvl w:val="0"/>
    </w:pPr>
    <w:rPr>
      <w:rFonts w:ascii="Arial" w:hAnsi="Arial" w:eastAsia="Arial" w:cs="Arial"/>
      <w:sz w:val="40"/>
      <w:szCs w:val="40"/>
    </w:rPr>
  </w:style>
  <w:style w:type="paragraph" w:styleId="3">
    <w:name w:val="heading 2"/>
    <w:basedOn w:val="1"/>
    <w:next w:val="1"/>
    <w:link w:val="40"/>
    <w:unhideWhenUsed/>
    <w:qFormat/>
    <w:uiPriority w:val="9"/>
    <w:pPr>
      <w:keepNext/>
      <w:keepLines/>
      <w:spacing w:before="360" w:after="200"/>
      <w:outlineLvl w:val="1"/>
    </w:pPr>
    <w:rPr>
      <w:rFonts w:ascii="Arial" w:hAnsi="Arial" w:eastAsia="Arial" w:cs="Arial"/>
      <w:sz w:val="34"/>
    </w:rPr>
  </w:style>
  <w:style w:type="paragraph" w:styleId="4">
    <w:name w:val="heading 3"/>
    <w:basedOn w:val="1"/>
    <w:next w:val="1"/>
    <w:link w:val="41"/>
    <w:unhideWhenUsed/>
    <w:qFormat/>
    <w:uiPriority w:val="9"/>
    <w:pPr>
      <w:keepNext/>
      <w:keepLines/>
      <w:spacing w:before="320" w:after="200"/>
      <w:outlineLvl w:val="2"/>
    </w:pPr>
    <w:rPr>
      <w:rFonts w:ascii="Arial" w:hAnsi="Arial" w:eastAsia="Arial" w:cs="Arial"/>
      <w:sz w:val="30"/>
      <w:szCs w:val="30"/>
    </w:rPr>
  </w:style>
  <w:style w:type="paragraph" w:styleId="5">
    <w:name w:val="heading 4"/>
    <w:basedOn w:val="1"/>
    <w:next w:val="1"/>
    <w:link w:val="42"/>
    <w:unhideWhenUsed/>
    <w:qFormat/>
    <w:uiPriority w:val="9"/>
    <w:pPr>
      <w:keepNext/>
      <w:keepLines/>
      <w:spacing w:before="320" w:after="200"/>
      <w:outlineLvl w:val="3"/>
    </w:pPr>
    <w:rPr>
      <w:rFonts w:ascii="Arial" w:hAnsi="Arial" w:eastAsia="Arial" w:cs="Arial"/>
      <w:b/>
      <w:bCs/>
      <w:sz w:val="26"/>
      <w:szCs w:val="26"/>
    </w:rPr>
  </w:style>
  <w:style w:type="paragraph" w:styleId="6">
    <w:name w:val="heading 5"/>
    <w:basedOn w:val="1"/>
    <w:next w:val="1"/>
    <w:link w:val="43"/>
    <w:unhideWhenUsed/>
    <w:qFormat/>
    <w:uiPriority w:val="9"/>
    <w:pPr>
      <w:keepNext/>
      <w:keepLines/>
      <w:spacing w:before="320" w:after="200"/>
      <w:outlineLvl w:val="4"/>
    </w:pPr>
    <w:rPr>
      <w:rFonts w:ascii="Arial" w:hAnsi="Arial" w:eastAsia="Arial" w:cs="Arial"/>
      <w:b/>
      <w:bCs/>
      <w:sz w:val="24"/>
      <w:szCs w:val="24"/>
    </w:rPr>
  </w:style>
  <w:style w:type="paragraph" w:styleId="7">
    <w:name w:val="heading 6"/>
    <w:basedOn w:val="1"/>
    <w:next w:val="1"/>
    <w:link w:val="44"/>
    <w:unhideWhenUsed/>
    <w:qFormat/>
    <w:uiPriority w:val="9"/>
    <w:pPr>
      <w:keepNext/>
      <w:keepLines/>
      <w:spacing w:before="320" w:after="200"/>
      <w:outlineLvl w:val="5"/>
    </w:pPr>
    <w:rPr>
      <w:rFonts w:ascii="Arial" w:hAnsi="Arial" w:eastAsia="Arial" w:cs="Arial"/>
      <w:b/>
      <w:bCs/>
      <w:sz w:val="22"/>
      <w:szCs w:val="22"/>
    </w:rPr>
  </w:style>
  <w:style w:type="paragraph" w:styleId="8">
    <w:name w:val="heading 7"/>
    <w:basedOn w:val="1"/>
    <w:next w:val="1"/>
    <w:link w:val="45"/>
    <w:unhideWhenUsed/>
    <w:qFormat/>
    <w:uiPriority w:val="9"/>
    <w:pPr>
      <w:keepNext/>
      <w:keepLines/>
      <w:spacing w:before="320" w:after="200"/>
      <w:outlineLvl w:val="6"/>
    </w:pPr>
    <w:rPr>
      <w:rFonts w:ascii="Arial" w:hAnsi="Arial" w:eastAsia="Arial" w:cs="Arial"/>
      <w:b/>
      <w:bCs/>
      <w:i/>
      <w:iCs/>
      <w:sz w:val="22"/>
      <w:szCs w:val="22"/>
    </w:rPr>
  </w:style>
  <w:style w:type="paragraph" w:styleId="9">
    <w:name w:val="heading 8"/>
    <w:basedOn w:val="1"/>
    <w:next w:val="1"/>
    <w:link w:val="46"/>
    <w:unhideWhenUsed/>
    <w:qFormat/>
    <w:uiPriority w:val="9"/>
    <w:pPr>
      <w:keepNext/>
      <w:keepLines/>
      <w:spacing w:before="320" w:after="200"/>
      <w:outlineLvl w:val="7"/>
    </w:pPr>
    <w:rPr>
      <w:rFonts w:ascii="Arial" w:hAnsi="Arial" w:eastAsia="Arial" w:cs="Arial"/>
      <w:i/>
      <w:iCs/>
      <w:sz w:val="22"/>
      <w:szCs w:val="22"/>
    </w:rPr>
  </w:style>
  <w:style w:type="paragraph" w:styleId="10">
    <w:name w:val="heading 9"/>
    <w:basedOn w:val="1"/>
    <w:next w:val="1"/>
    <w:link w:val="47"/>
    <w:unhideWhenUsed/>
    <w:qFormat/>
    <w:uiPriority w:val="9"/>
    <w:pPr>
      <w:keepNext/>
      <w:keepLines/>
      <w:spacing w:before="320" w:after="200"/>
      <w:outlineLvl w:val="8"/>
    </w:pPr>
    <w:rPr>
      <w:rFonts w:ascii="Arial" w:hAnsi="Arial" w:eastAsia="Arial" w:cs="Arial"/>
      <w:i/>
      <w:iCs/>
      <w:sz w:val="21"/>
      <w:szCs w:val="21"/>
    </w:rPr>
  </w:style>
  <w:style w:type="character" w:default="1" w:styleId="35">
    <w:name w:val="Default Paragraph Font"/>
    <w:semiHidden/>
    <w:unhideWhenUsed/>
    <w:qFormat/>
    <w:uiPriority w:val="1"/>
  </w:style>
  <w:style w:type="table" w:default="1" w:styleId="33">
    <w:name w:val="Normal Table"/>
    <w:semiHidden/>
    <w:unhideWhenUsed/>
    <w:qFormat/>
    <w:uiPriority w:val="99"/>
    <w:tblPr>
      <w:tblCellMar>
        <w:top w:w="0" w:type="dxa"/>
        <w:left w:w="108" w:type="dxa"/>
        <w:bottom w:w="0" w:type="dxa"/>
        <w:right w:w="108" w:type="dxa"/>
      </w:tblCellMar>
    </w:tblPr>
  </w:style>
  <w:style w:type="paragraph" w:styleId="11">
    <w:name w:val="toc 7"/>
    <w:basedOn w:val="1"/>
    <w:next w:val="1"/>
    <w:unhideWhenUsed/>
    <w:qFormat/>
    <w:uiPriority w:val="39"/>
    <w:pPr>
      <w:spacing w:after="57"/>
      <w:ind w:left="1701" w:right="0" w:firstLine="0"/>
    </w:pPr>
  </w:style>
  <w:style w:type="paragraph" w:styleId="12">
    <w:name w:val="caption"/>
    <w:basedOn w:val="1"/>
    <w:next w:val="1"/>
    <w:semiHidden/>
    <w:unhideWhenUsed/>
    <w:qFormat/>
    <w:uiPriority w:val="35"/>
    <w:pPr>
      <w:spacing w:line="276" w:lineRule="auto"/>
    </w:pPr>
    <w:rPr>
      <w:b/>
      <w:bCs/>
      <w:color w:val="4F81BD" w:themeColor="accent1"/>
      <w:sz w:val="18"/>
      <w:szCs w:val="18"/>
      <w14:textFill>
        <w14:solidFill>
          <w14:schemeClr w14:val="accent1"/>
        </w14:solidFill>
      </w14:textFill>
    </w:rPr>
  </w:style>
  <w:style w:type="paragraph" w:styleId="13">
    <w:name w:val="Body Text"/>
    <w:basedOn w:val="1"/>
    <w:qFormat/>
    <w:uiPriority w:val="99"/>
    <w:pPr>
      <w:spacing w:after="120"/>
    </w:pPr>
    <w:rPr>
      <w:rFonts w:ascii="Times New Roman" w:hAnsi="Times New Roman"/>
      <w:szCs w:val="24"/>
    </w:rPr>
  </w:style>
  <w:style w:type="paragraph" w:styleId="14">
    <w:name w:val="Body Text Indent"/>
    <w:basedOn w:val="1"/>
    <w:qFormat/>
    <w:uiPriority w:val="0"/>
    <w:pPr>
      <w:spacing w:after="120"/>
      <w:ind w:left="420"/>
    </w:pPr>
  </w:style>
  <w:style w:type="paragraph" w:styleId="15">
    <w:name w:val="toc 5"/>
    <w:basedOn w:val="1"/>
    <w:next w:val="1"/>
    <w:unhideWhenUsed/>
    <w:qFormat/>
    <w:uiPriority w:val="39"/>
    <w:pPr>
      <w:spacing w:after="57"/>
      <w:ind w:left="1134" w:right="0" w:firstLine="0"/>
    </w:pPr>
  </w:style>
  <w:style w:type="paragraph" w:styleId="16">
    <w:name w:val="toc 3"/>
    <w:basedOn w:val="1"/>
    <w:next w:val="1"/>
    <w:unhideWhenUsed/>
    <w:qFormat/>
    <w:uiPriority w:val="39"/>
    <w:pPr>
      <w:spacing w:after="57"/>
      <w:ind w:left="567" w:right="0" w:firstLine="0"/>
    </w:pPr>
  </w:style>
  <w:style w:type="paragraph" w:styleId="17">
    <w:name w:val="Plain Text"/>
    <w:basedOn w:val="1"/>
    <w:qFormat/>
    <w:uiPriority w:val="0"/>
    <w:rPr>
      <w:rFonts w:ascii="宋体" w:hAnsi="Courier New"/>
      <w:sz w:val="20"/>
      <w:szCs w:val="21"/>
    </w:rPr>
  </w:style>
  <w:style w:type="paragraph" w:styleId="18">
    <w:name w:val="toc 8"/>
    <w:basedOn w:val="1"/>
    <w:next w:val="1"/>
    <w:unhideWhenUsed/>
    <w:qFormat/>
    <w:uiPriority w:val="39"/>
    <w:pPr>
      <w:spacing w:after="57"/>
      <w:ind w:left="1984" w:right="0" w:firstLine="0"/>
    </w:pPr>
  </w:style>
  <w:style w:type="paragraph" w:styleId="19">
    <w:name w:val="endnote text"/>
    <w:basedOn w:val="1"/>
    <w:link w:val="184"/>
    <w:semiHidden/>
    <w:unhideWhenUsed/>
    <w:qFormat/>
    <w:uiPriority w:val="99"/>
    <w:pPr>
      <w:spacing w:after="0" w:line="240" w:lineRule="auto"/>
    </w:pPr>
    <w:rPr>
      <w:sz w:val="20"/>
    </w:rPr>
  </w:style>
  <w:style w:type="paragraph" w:styleId="20">
    <w:name w:val="footer"/>
    <w:basedOn w:val="1"/>
    <w:link w:val="57"/>
    <w:unhideWhenUsed/>
    <w:qFormat/>
    <w:uiPriority w:val="99"/>
    <w:pPr>
      <w:tabs>
        <w:tab w:val="center" w:pos="7143"/>
        <w:tab w:val="right" w:pos="14287"/>
      </w:tabs>
      <w:spacing w:after="0" w:line="240" w:lineRule="auto"/>
    </w:pPr>
  </w:style>
  <w:style w:type="paragraph" w:styleId="21">
    <w:name w:val="header"/>
    <w:basedOn w:val="1"/>
    <w:link w:val="55"/>
    <w:unhideWhenUsed/>
    <w:qFormat/>
    <w:uiPriority w:val="99"/>
    <w:pPr>
      <w:tabs>
        <w:tab w:val="center" w:pos="7143"/>
        <w:tab w:val="right" w:pos="14287"/>
      </w:tabs>
      <w:spacing w:after="0" w:line="240" w:lineRule="auto"/>
    </w:pPr>
  </w:style>
  <w:style w:type="paragraph" w:styleId="22">
    <w:name w:val="toc 1"/>
    <w:basedOn w:val="1"/>
    <w:next w:val="1"/>
    <w:unhideWhenUsed/>
    <w:qFormat/>
    <w:uiPriority w:val="39"/>
    <w:pPr>
      <w:spacing w:after="57"/>
      <w:ind w:left="0" w:right="0" w:firstLine="0"/>
    </w:pPr>
  </w:style>
  <w:style w:type="paragraph" w:styleId="23">
    <w:name w:val="toc 4"/>
    <w:basedOn w:val="1"/>
    <w:next w:val="1"/>
    <w:unhideWhenUsed/>
    <w:qFormat/>
    <w:uiPriority w:val="39"/>
    <w:pPr>
      <w:spacing w:after="57"/>
      <w:ind w:left="850" w:right="0" w:firstLine="0"/>
    </w:pPr>
  </w:style>
  <w:style w:type="paragraph" w:styleId="24">
    <w:name w:val="Subtitle"/>
    <w:basedOn w:val="1"/>
    <w:next w:val="1"/>
    <w:link w:val="50"/>
    <w:qFormat/>
    <w:uiPriority w:val="11"/>
    <w:pPr>
      <w:spacing w:before="200" w:after="200"/>
    </w:pPr>
    <w:rPr>
      <w:sz w:val="24"/>
      <w:szCs w:val="24"/>
    </w:rPr>
  </w:style>
  <w:style w:type="paragraph" w:styleId="25">
    <w:name w:val="footnote text"/>
    <w:basedOn w:val="1"/>
    <w:link w:val="183"/>
    <w:semiHidden/>
    <w:unhideWhenUsed/>
    <w:qFormat/>
    <w:uiPriority w:val="99"/>
    <w:pPr>
      <w:spacing w:after="40" w:line="240" w:lineRule="auto"/>
    </w:pPr>
    <w:rPr>
      <w:sz w:val="18"/>
    </w:rPr>
  </w:style>
  <w:style w:type="paragraph" w:styleId="26">
    <w:name w:val="toc 6"/>
    <w:basedOn w:val="1"/>
    <w:next w:val="1"/>
    <w:unhideWhenUsed/>
    <w:qFormat/>
    <w:uiPriority w:val="39"/>
    <w:pPr>
      <w:spacing w:after="57"/>
      <w:ind w:left="1417" w:right="0" w:firstLine="0"/>
    </w:pPr>
  </w:style>
  <w:style w:type="paragraph" w:styleId="27">
    <w:name w:val="table of figures"/>
    <w:basedOn w:val="1"/>
    <w:next w:val="1"/>
    <w:unhideWhenUsed/>
    <w:qFormat/>
    <w:uiPriority w:val="99"/>
    <w:pPr>
      <w:spacing w:after="0" w:afterAutospacing="0"/>
    </w:pPr>
  </w:style>
  <w:style w:type="paragraph" w:styleId="28">
    <w:name w:val="toc 2"/>
    <w:basedOn w:val="1"/>
    <w:next w:val="1"/>
    <w:unhideWhenUsed/>
    <w:qFormat/>
    <w:uiPriority w:val="39"/>
    <w:pPr>
      <w:spacing w:after="57"/>
      <w:ind w:left="283" w:right="0" w:firstLine="0"/>
    </w:pPr>
  </w:style>
  <w:style w:type="paragraph" w:styleId="29">
    <w:name w:val="toc 9"/>
    <w:basedOn w:val="1"/>
    <w:next w:val="1"/>
    <w:unhideWhenUsed/>
    <w:qFormat/>
    <w:uiPriority w:val="39"/>
    <w:pPr>
      <w:spacing w:after="57"/>
      <w:ind w:left="2268" w:right="0" w:firstLine="0"/>
    </w:pPr>
  </w:style>
  <w:style w:type="paragraph" w:styleId="30">
    <w:name w:val="Title"/>
    <w:basedOn w:val="1"/>
    <w:next w:val="1"/>
    <w:link w:val="49"/>
    <w:qFormat/>
    <w:uiPriority w:val="10"/>
    <w:pPr>
      <w:spacing w:before="300" w:after="200"/>
      <w:contextualSpacing/>
    </w:pPr>
    <w:rPr>
      <w:sz w:val="48"/>
      <w:szCs w:val="48"/>
    </w:rPr>
  </w:style>
  <w:style w:type="paragraph" w:styleId="31">
    <w:name w:val="Body Text First Indent"/>
    <w:basedOn w:val="13"/>
    <w:qFormat/>
    <w:uiPriority w:val="99"/>
    <w:pPr>
      <w:spacing w:line="312" w:lineRule="auto"/>
      <w:ind w:firstLine="420"/>
    </w:pPr>
    <w:rPr>
      <w:rFonts w:ascii="Calibri" w:hAnsi="Calibri" w:eastAsia="宋体" w:cs="Times New Roman"/>
      <w:szCs w:val="22"/>
    </w:rPr>
  </w:style>
  <w:style w:type="paragraph" w:styleId="32">
    <w:name w:val="Body Text First Indent 2"/>
    <w:basedOn w:val="14"/>
    <w:qFormat/>
    <w:uiPriority w:val="0"/>
    <w:pPr>
      <w:widowControl/>
      <w:spacing w:after="120"/>
      <w:ind w:left="420" w:firstLine="420"/>
    </w:pPr>
    <w:rPr>
      <w:rFonts w:ascii="仿宋_GB2312" w:eastAsia="仿宋_GB2312"/>
      <w:color w:val="FF6600"/>
      <w:sz w:val="21"/>
    </w:rPr>
  </w:style>
  <w:style w:type="table" w:styleId="34">
    <w:name w:val="Table Grid"/>
    <w:qFormat/>
    <w:uiPriority w:val="5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36">
    <w:name w:val="endnote reference"/>
    <w:semiHidden/>
    <w:unhideWhenUsed/>
    <w:qFormat/>
    <w:uiPriority w:val="99"/>
    <w:rPr>
      <w:vertAlign w:val="superscript"/>
    </w:rPr>
  </w:style>
  <w:style w:type="character" w:styleId="37">
    <w:name w:val="Hyperlink"/>
    <w:unhideWhenUsed/>
    <w:qFormat/>
    <w:uiPriority w:val="99"/>
    <w:rPr>
      <w:color w:val="0000FF" w:themeColor="hyperlink"/>
      <w:u w:val="single"/>
      <w14:textFill>
        <w14:solidFill>
          <w14:schemeClr w14:val="hlink"/>
        </w14:solidFill>
      </w14:textFill>
    </w:rPr>
  </w:style>
  <w:style w:type="character" w:styleId="38">
    <w:name w:val="footnote reference"/>
    <w:unhideWhenUsed/>
    <w:qFormat/>
    <w:uiPriority w:val="99"/>
    <w:rPr>
      <w:vertAlign w:val="superscript"/>
    </w:rPr>
  </w:style>
  <w:style w:type="character" w:customStyle="1" w:styleId="39">
    <w:name w:val="Heading 1 Char"/>
    <w:link w:val="2"/>
    <w:qFormat/>
    <w:uiPriority w:val="9"/>
    <w:rPr>
      <w:rFonts w:ascii="Arial" w:hAnsi="Arial" w:eastAsia="Arial" w:cs="Arial"/>
      <w:sz w:val="40"/>
      <w:szCs w:val="40"/>
    </w:rPr>
  </w:style>
  <w:style w:type="character" w:customStyle="1" w:styleId="40">
    <w:name w:val="Heading 2 Char"/>
    <w:link w:val="3"/>
    <w:qFormat/>
    <w:uiPriority w:val="9"/>
    <w:rPr>
      <w:rFonts w:ascii="Arial" w:hAnsi="Arial" w:eastAsia="Arial" w:cs="Arial"/>
      <w:sz w:val="34"/>
    </w:rPr>
  </w:style>
  <w:style w:type="character" w:customStyle="1" w:styleId="41">
    <w:name w:val="Heading 3 Char"/>
    <w:link w:val="4"/>
    <w:qFormat/>
    <w:uiPriority w:val="9"/>
    <w:rPr>
      <w:rFonts w:ascii="Arial" w:hAnsi="Arial" w:eastAsia="Arial" w:cs="Arial"/>
      <w:sz w:val="30"/>
      <w:szCs w:val="30"/>
    </w:rPr>
  </w:style>
  <w:style w:type="character" w:customStyle="1" w:styleId="42">
    <w:name w:val="Heading 4 Char"/>
    <w:link w:val="5"/>
    <w:qFormat/>
    <w:uiPriority w:val="9"/>
    <w:rPr>
      <w:rFonts w:ascii="Arial" w:hAnsi="Arial" w:eastAsia="Arial" w:cs="Arial"/>
      <w:b/>
      <w:bCs/>
      <w:sz w:val="26"/>
      <w:szCs w:val="26"/>
    </w:rPr>
  </w:style>
  <w:style w:type="character" w:customStyle="1" w:styleId="43">
    <w:name w:val="Heading 5 Char"/>
    <w:link w:val="6"/>
    <w:qFormat/>
    <w:uiPriority w:val="9"/>
    <w:rPr>
      <w:rFonts w:ascii="Arial" w:hAnsi="Arial" w:eastAsia="Arial" w:cs="Arial"/>
      <w:b/>
      <w:bCs/>
      <w:sz w:val="24"/>
      <w:szCs w:val="24"/>
    </w:rPr>
  </w:style>
  <w:style w:type="character" w:customStyle="1" w:styleId="44">
    <w:name w:val="Heading 6 Char"/>
    <w:link w:val="7"/>
    <w:qFormat/>
    <w:uiPriority w:val="9"/>
    <w:rPr>
      <w:rFonts w:ascii="Arial" w:hAnsi="Arial" w:eastAsia="Arial" w:cs="Arial"/>
      <w:b/>
      <w:bCs/>
      <w:sz w:val="22"/>
      <w:szCs w:val="22"/>
    </w:rPr>
  </w:style>
  <w:style w:type="character" w:customStyle="1" w:styleId="45">
    <w:name w:val="Heading 7 Char"/>
    <w:link w:val="8"/>
    <w:qFormat/>
    <w:uiPriority w:val="9"/>
    <w:rPr>
      <w:rFonts w:ascii="Arial" w:hAnsi="Arial" w:eastAsia="Arial" w:cs="Arial"/>
      <w:b/>
      <w:bCs/>
      <w:i/>
      <w:iCs/>
      <w:sz w:val="22"/>
      <w:szCs w:val="22"/>
    </w:rPr>
  </w:style>
  <w:style w:type="character" w:customStyle="1" w:styleId="46">
    <w:name w:val="Heading 8 Char"/>
    <w:link w:val="9"/>
    <w:qFormat/>
    <w:uiPriority w:val="9"/>
    <w:rPr>
      <w:rFonts w:ascii="Arial" w:hAnsi="Arial" w:eastAsia="Arial" w:cs="Arial"/>
      <w:i/>
      <w:iCs/>
      <w:sz w:val="22"/>
      <w:szCs w:val="22"/>
    </w:rPr>
  </w:style>
  <w:style w:type="character" w:customStyle="1" w:styleId="47">
    <w:name w:val="Heading 9 Char"/>
    <w:link w:val="10"/>
    <w:qFormat/>
    <w:uiPriority w:val="9"/>
    <w:rPr>
      <w:rFonts w:ascii="Arial" w:hAnsi="Arial" w:eastAsia="Arial" w:cs="Arial"/>
      <w:i/>
      <w:iCs/>
      <w:sz w:val="21"/>
      <w:szCs w:val="21"/>
    </w:rPr>
  </w:style>
  <w:style w:type="paragraph" w:styleId="48">
    <w:name w:val="No Spacing"/>
    <w:qFormat/>
    <w:uiPriority w:val="1"/>
    <w:pPr>
      <w:spacing w:before="0" w:after="0" w:line="240" w:lineRule="auto"/>
    </w:pPr>
    <w:rPr>
      <w:rFonts w:hint="default" w:ascii="Times New Roman" w:hAnsi="Times New Roman" w:eastAsia="宋体" w:cs="Times New Roman"/>
    </w:rPr>
  </w:style>
  <w:style w:type="character" w:customStyle="1" w:styleId="49">
    <w:name w:val="Title Char"/>
    <w:link w:val="30"/>
    <w:qFormat/>
    <w:uiPriority w:val="10"/>
    <w:rPr>
      <w:sz w:val="48"/>
      <w:szCs w:val="48"/>
    </w:rPr>
  </w:style>
  <w:style w:type="character" w:customStyle="1" w:styleId="50">
    <w:name w:val="Subtitle Char"/>
    <w:link w:val="24"/>
    <w:qFormat/>
    <w:uiPriority w:val="11"/>
    <w:rPr>
      <w:sz w:val="24"/>
      <w:szCs w:val="24"/>
    </w:rPr>
  </w:style>
  <w:style w:type="paragraph" w:styleId="51">
    <w:name w:val="Quote"/>
    <w:basedOn w:val="1"/>
    <w:next w:val="1"/>
    <w:link w:val="52"/>
    <w:qFormat/>
    <w:uiPriority w:val="29"/>
    <w:pPr>
      <w:ind w:left="720" w:right="720"/>
    </w:pPr>
    <w:rPr>
      <w:i/>
    </w:rPr>
  </w:style>
  <w:style w:type="character" w:customStyle="1" w:styleId="52">
    <w:name w:val="Quote Char"/>
    <w:link w:val="51"/>
    <w:qFormat/>
    <w:uiPriority w:val="29"/>
    <w:rPr>
      <w:i/>
    </w:rPr>
  </w:style>
  <w:style w:type="paragraph" w:styleId="53">
    <w:name w:val="Intense Quote"/>
    <w:basedOn w:val="1"/>
    <w:next w:val="1"/>
    <w:link w:val="54"/>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contextualSpacing w:val="0"/>
    </w:pPr>
    <w:rPr>
      <w:i/>
    </w:rPr>
  </w:style>
  <w:style w:type="character" w:customStyle="1" w:styleId="54">
    <w:name w:val="Intense Quote Char"/>
    <w:link w:val="53"/>
    <w:qFormat/>
    <w:uiPriority w:val="30"/>
    <w:rPr>
      <w:i/>
    </w:rPr>
  </w:style>
  <w:style w:type="character" w:customStyle="1" w:styleId="55">
    <w:name w:val="Header Char"/>
    <w:link w:val="21"/>
    <w:qFormat/>
    <w:uiPriority w:val="99"/>
  </w:style>
  <w:style w:type="character" w:customStyle="1" w:styleId="56">
    <w:name w:val="Footer Char"/>
    <w:link w:val="20"/>
    <w:qFormat/>
    <w:uiPriority w:val="99"/>
  </w:style>
  <w:style w:type="character" w:customStyle="1" w:styleId="57">
    <w:name w:val="Caption Char"/>
    <w:link w:val="20"/>
    <w:qFormat/>
    <w:uiPriority w:val="99"/>
  </w:style>
  <w:style w:type="table" w:customStyle="1" w:styleId="58">
    <w:name w:val="Table Grid Light"/>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59">
    <w:name w:val="Plain Table 1"/>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60">
    <w:name w:val="Plain Table 2"/>
    <w:qFormat/>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61">
    <w:name w:val="Plain Table 3"/>
    <w:qFormat/>
    <w:uiPriority w:val="99"/>
    <w:pPr>
      <w:spacing w:after="0" w:line="240" w:lineRule="auto"/>
    </w:p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2">
    <w:name w:val="Plain Table 4"/>
    <w:qFormat/>
    <w:uiPriority w:val="99"/>
    <w:pPr>
      <w:spacing w:after="0" w:line="240" w:lineRule="auto"/>
    </w:p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3">
    <w:name w:val="Plain Table 5"/>
    <w:qFormat/>
    <w:uiPriority w:val="99"/>
    <w:pPr>
      <w:spacing w:after="0" w:line="240" w:lineRule="auto"/>
    </w:p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4">
    <w:name w:val="Grid Table 1 Light"/>
    <w:qForma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65">
    <w:name w:val="Grid Table 1 Light - Accent 1"/>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66">
    <w:name w:val="Grid Table 1 Light - Accent 2"/>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67">
    <w:name w:val="Grid Table 1 Light - Accent 3"/>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68">
    <w:name w:val="Grid Table 1 Light - Accent 4"/>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69">
    <w:name w:val="Grid Table 1 Light - Accent 5"/>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70">
    <w:name w:val="Grid Table 1 Light - Accent 6"/>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71">
    <w:name w:val="Grid Table 2"/>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72">
    <w:name w:val="Grid Table 2 - Accent 1"/>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73">
    <w:name w:val="Grid Table 2 - Accent 2"/>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74">
    <w:name w:val="Grid Table 2 - Accent 3"/>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75">
    <w:name w:val="Grid Table 2 - Accent 4"/>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76">
    <w:name w:val="Grid Table 2 - Accent 5"/>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77">
    <w:name w:val="Grid Table 2 - Accent 6"/>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78">
    <w:name w:val="Grid Table 3"/>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79">
    <w:name w:val="Grid Table 3 - Accent 1"/>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80">
    <w:name w:val="Grid Table 3 - Accent 2"/>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81">
    <w:name w:val="Grid Table 3 - Accent 3"/>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82">
    <w:name w:val="Grid Table 3 - Accent 4"/>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83">
    <w:name w:val="Grid Table 3 - Accent 5"/>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84">
    <w:name w:val="Grid Table 3 - Accent 6"/>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85">
    <w:name w:val="Grid Table 4"/>
    <w:qFormat/>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6">
    <w:name w:val="Grid Table 4 - Accent 1"/>
    <w:qFormat/>
    <w:uiPriority w:val="5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87">
    <w:name w:val="Grid Table 4 - Accent 2"/>
    <w:qFormat/>
    <w:uiPriority w:val="5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88">
    <w:name w:val="Grid Table 4 - Accent 3"/>
    <w:qFormat/>
    <w:uiPriority w:val="5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89">
    <w:name w:val="Grid Table 4 - Accent 4"/>
    <w:qFormat/>
    <w:uiPriority w:val="5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90">
    <w:name w:val="Grid Table 4 - Accent 5"/>
    <w:qFormat/>
    <w:uiPriority w:val="5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91">
    <w:name w:val="Grid Table 4 - Accent 6"/>
    <w:qFormat/>
    <w:uiPriority w:val="5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92">
    <w:name w:val="Grid Table 5 Dark"/>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93">
    <w:name w:val="Grid Table 5 Dark- Accent 1"/>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94">
    <w:name w:val="Grid Table 5 Dark - Accent 2"/>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95">
    <w:name w:val="Grid Table 5 Dark - Accent 3"/>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96">
    <w:name w:val="Grid Table 5 Dark- Accent 4"/>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97">
    <w:name w:val="Grid Table 5 Dark - Accent 5"/>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98">
    <w:name w:val="Grid Table 5 Dark - Accent 6"/>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99">
    <w:name w:val="Grid Table 6 Colorful"/>
    <w:qFormat/>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00">
    <w:name w:val="Grid Table 6 Colorful - Accent 1"/>
    <w:qFormat/>
    <w:uiPriority w:val="99"/>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Row">
      <w:rPr>
        <w:b/>
        <w:color w:val="A7C0DE" w:themeColor="accent1" w:themeTint="80"/>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lastCol">
      <w:rPr>
        <w:b/>
        <w:color w:val="A7C0DE" w:themeColor="accent1" w:themeTint="80"/>
        <w14:textFill>
          <w14:solidFill>
            <w14:schemeClr w14:val="accent1">
              <w14:lumMod w14:val="50000"/>
              <w14:lumOff w14:val="50000"/>
            </w14:schemeClr>
          </w14:solidFill>
        </w14:textFill>
      </w:r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01">
    <w:name w:val="Grid Table 6 Colorful - Accent 2"/>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Row">
      <w:rPr>
        <w:b/>
        <w:color w:val="DA9896" w:themeColor="accent2" w:themeTint="96"/>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02">
    <w:name w:val="Grid Table 6 Colorful - Accent 3"/>
    <w:qFormat/>
    <w:uiPriority w:val="99"/>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Row">
      <w:rPr>
        <w:b/>
        <w:color w:val="9BBB59" w:themeColor="accent3" w:themeTint="FF"/>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lastCol">
      <w:rPr>
        <w:b/>
        <w:color w:val="9BBB59" w:themeColor="accent3" w:themeTint="FF"/>
        <w14:textFill>
          <w14:solidFill>
            <w14:schemeClr w14:val="accent3">
              <w14:lumMod w14:val="100000"/>
              <w14:lumOff w14:val="0"/>
            </w14:schemeClr>
          </w14:solidFill>
        </w14:textFill>
      </w:r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style>
  <w:style w:type="table" w:customStyle="1" w:styleId="103">
    <w:name w:val="Grid Table 6 Colorful - Accent 4"/>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Row">
      <w:rPr>
        <w:b/>
        <w:color w:val="B3A2C7" w:themeColor="accent4" w:themeTint="99"/>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04">
    <w:name w:val="Grid Table 6 Colorful - Accent 5"/>
    <w:qFormat/>
    <w:uiPriority w:val="99"/>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firstRow">
      <w:rPr>
        <w:b/>
        <w:color w:val="266778" w:themeColor="accent5" w:themeShade="94"/>
      </w:rPr>
      <w:tcPr>
        <w:tcBorders>
          <w:bottom w:val="single" w:color="4BACC6" w:themeColor="accent5"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05">
    <w:name w:val="Grid Table 6 Colorful - Accent 6"/>
    <w:qFormat/>
    <w:uiPriority w:val="99"/>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firstRow">
      <w:rPr>
        <w:b/>
        <w:color w:val="266778" w:themeColor="accent5" w:themeShade="94"/>
      </w:rPr>
      <w:tcPr>
        <w:tcBorders>
          <w:bottom w:val="single" w:color="F79646" w:themeColor="accent6"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FDE9D9" w:themeColor="accent6" w:themeTint="34" w:fill="FDE9D9" w:themeFill="accent6" w:themeFillTint="34"/>
      </w:tcPr>
    </w:tblStyle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2Horz">
      <w:rPr>
        <w:rFonts w:ascii="Arial" w:hAnsi="Arial"/>
        <w:color w:val="266778" w:themeColor="accent5" w:themeShade="94"/>
        <w:sz w:val="22"/>
      </w:rPr>
    </w:tblStylePr>
  </w:style>
  <w:style w:type="table" w:customStyle="1" w:styleId="106">
    <w:name w:val="Grid Table 7 Colorful"/>
    <w:qFormat/>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07">
    <w:name w:val="Grid Table 7 Colorful - Accent 1"/>
    <w:qFormat/>
    <w:uiPriority w:val="99"/>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rFonts w:ascii="Arial" w:hAnsi="Arial"/>
        <w:b/>
        <w:color w:val="A7C0DE" w:themeColor="accent1" w:themeTint="80"/>
        <w:sz w:val="22"/>
        <w14:textFill>
          <w14:solidFill>
            <w14:schemeClr w14:val="accent1">
              <w14:lumMod w14:val="50000"/>
              <w14:lumOff w14:val="50000"/>
            </w14:schemeClr>
          </w14:solidFill>
        </w14:textFill>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08">
    <w:name w:val="Grid Table 7 Colorful - Accent 2"/>
    <w:qFormat/>
    <w:uiPriority w:val="99"/>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rFonts w:ascii="Arial" w:hAnsi="Arial"/>
        <w:b/>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09">
    <w:name w:val="Grid Table 7 Colorful - Accent 3"/>
    <w:qFormat/>
    <w:uiPriority w:val="99"/>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rFonts w:ascii="Arial" w:hAnsi="Arial"/>
        <w:b/>
        <w:color w:val="9BBB59" w:themeColor="accent3" w:themeTint="FF"/>
        <w:sz w:val="22"/>
        <w14:textFill>
          <w14:solidFill>
            <w14:schemeClr w14:val="accent3">
              <w14:lumMod w14:val="100000"/>
              <w14:lumOff w14:val="0"/>
            </w14:schemeClr>
          </w14:solidFill>
        </w14:textFill>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themeTint="FF"/>
        <w:sz w:val="22"/>
        <w14:textFill>
          <w14:solidFill>
            <w14:schemeClr w14:val="accent3">
              <w14:lumMod w14:val="100000"/>
              <w14:lumOff w14:val="0"/>
            </w14:schemeClr>
          </w14:solidFill>
        </w14:textFill>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style>
  <w:style w:type="table" w:customStyle="1" w:styleId="110">
    <w:name w:val="Grid Table 7 Colorful - Accent 4"/>
    <w:qFormat/>
    <w:uiPriority w:val="99"/>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rFonts w:ascii="Arial" w:hAnsi="Arial"/>
        <w:b/>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11">
    <w:name w:val="Grid Table 7 Colorful - Accent 5"/>
    <w:qFormat/>
    <w:uiPriority w:val="99"/>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266778" w:themeColor="accent5" w:themeShade="94"/>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8" w:themeColor="accent5" w:themeShade="94"/>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8" w:themeColor="accent5" w:themeShade="94"/>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8" w:themeColor="accent5" w:themeShade="94"/>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12">
    <w:name w:val="Grid Table 7 Colorful - Accent 6"/>
    <w:qFormat/>
    <w:uiPriority w:val="99"/>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B05408" w:themeColor="accent6" w:themeShade="94"/>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05408" w:themeColor="accent6" w:themeShade="94"/>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05408" w:themeColor="accent6" w:themeShade="94"/>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05408" w:themeColor="accent6" w:themeShade="94"/>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2Horz">
      <w:rPr>
        <w:rFonts w:ascii="Arial" w:hAnsi="Arial"/>
        <w:color w:val="B05408" w:themeColor="accent6" w:themeShade="94"/>
        <w:sz w:val="22"/>
      </w:rPr>
    </w:tblStylePr>
  </w:style>
  <w:style w:type="table" w:customStyle="1" w:styleId="113">
    <w:name w:val="List Table 1 Light"/>
    <w:qFormat/>
    <w:uiPriority w:val="99"/>
    <w:pPr>
      <w:spacing w:after="0" w:line="240" w:lineRule="auto"/>
    </w:p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14">
    <w:name w:val="List Table 1 Light - Accent 1"/>
    <w:qFormat/>
    <w:uiPriority w:val="99"/>
    <w:pPr>
      <w:spacing w:after="0" w:line="240" w:lineRule="auto"/>
    </w:pPr>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15">
    <w:name w:val="List Table 1 Light - Accent 2"/>
    <w:qFormat/>
    <w:uiPriority w:val="99"/>
    <w:pPr>
      <w:spacing w:after="0" w:line="240" w:lineRule="auto"/>
    </w:pPr>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16">
    <w:name w:val="List Table 1 Light - Accent 3"/>
    <w:qFormat/>
    <w:uiPriority w:val="99"/>
    <w:pPr>
      <w:spacing w:after="0" w:line="240" w:lineRule="auto"/>
    </w:pPr>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17">
    <w:name w:val="List Table 1 Light - Accent 4"/>
    <w:qFormat/>
    <w:uiPriority w:val="99"/>
    <w:pPr>
      <w:spacing w:after="0" w:line="240" w:lineRule="auto"/>
    </w:pPr>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18">
    <w:name w:val="List Table 1 Light - Accent 5"/>
    <w:qFormat/>
    <w:uiPriority w:val="99"/>
    <w:pPr>
      <w:spacing w:after="0" w:line="240" w:lineRule="auto"/>
    </w:pPr>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19">
    <w:name w:val="List Table 1 Light - Accent 6"/>
    <w:qFormat/>
    <w:uiPriority w:val="99"/>
    <w:pPr>
      <w:spacing w:after="0" w:line="240" w:lineRule="auto"/>
    </w:pPr>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20">
    <w:name w:val="List Table 2"/>
    <w:qFormat/>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21">
    <w:name w:val="List Table 2 - Accent 1"/>
    <w:qFormat/>
    <w:uiPriority w:val="99"/>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22">
    <w:name w:val="List Table 2 - Accent 2"/>
    <w:qFormat/>
    <w:uiPriority w:val="99"/>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23">
    <w:name w:val="List Table 2 - Accent 3"/>
    <w:qFormat/>
    <w:uiPriority w:val="99"/>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24">
    <w:name w:val="List Table 2 - Accent 4"/>
    <w:qFormat/>
    <w:uiPriority w:val="99"/>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25">
    <w:name w:val="List Table 2 - Accent 5"/>
    <w:qFormat/>
    <w:uiPriority w:val="99"/>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26">
    <w:name w:val="List Table 2 - Accent 6"/>
    <w:qFormat/>
    <w:uiPriority w:val="99"/>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27">
    <w:name w:val="List Table 3"/>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28">
    <w:name w:val="List Table 3 - Accent 1"/>
    <w:qFormat/>
    <w:uiPriority w:val="99"/>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29">
    <w:name w:val="List Table 3 - Accent 2"/>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30">
    <w:name w:val="List Table 3 - Accent 3"/>
    <w:qFormat/>
    <w:uiPriority w:val="99"/>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131">
    <w:name w:val="List Table 3 - Accent 4"/>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32">
    <w:name w:val="List Table 3 - Accent 5"/>
    <w:qFormat/>
    <w:uiPriority w:val="99"/>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133">
    <w:name w:val="List Table 3 - Accent 6"/>
    <w:qFormat/>
    <w:uiPriority w:val="99"/>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134">
    <w:name w:val="List Table 4"/>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35">
    <w:name w:val="List Table 4 - Accent 1"/>
    <w:qFormat/>
    <w:uiPriority w:val="9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36">
    <w:name w:val="List Table 4 - Accent 2"/>
    <w:qFormat/>
    <w:uiPriority w:val="9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37">
    <w:name w:val="List Table 4 - Accent 3"/>
    <w:qFormat/>
    <w:uiPriority w:val="9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38">
    <w:name w:val="List Table 4 - Accent 4"/>
    <w:qFormat/>
    <w:uiPriority w:val="9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39">
    <w:name w:val="List Table 4 - Accent 5"/>
    <w:qFormat/>
    <w:uiPriority w:val="9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40">
    <w:name w:val="List Table 4 - Accent 6"/>
    <w:qFormat/>
    <w:uiPriority w:val="9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41">
    <w:name w:val="List Table 5 Dark"/>
    <w:qFormat/>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42">
    <w:name w:val="List Table 5 Dark - Accent 1"/>
    <w:qFormat/>
    <w:uiPriority w:val="99"/>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firstRow">
      <w:rPr>
        <w:rFonts w:ascii="Arial" w:hAnsi="Arial"/>
        <w:b/>
        <w:color w:val="FFFFFF" w:themeColor="light1"/>
        <w:sz w:val="22"/>
        <w14:textFill>
          <w14:solidFill>
            <w14:schemeClr w14:val="lt1"/>
          </w14:solidFill>
        </w14:textFill>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143">
    <w:name w:val="List Table 5 Dark - Accent 2"/>
    <w:qFormat/>
    <w:uiPriority w:val="99"/>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firstRow">
      <w:rPr>
        <w:rFonts w:ascii="Arial" w:hAnsi="Arial"/>
        <w:b/>
        <w:color w:val="FFFFFF" w:themeColor="light1"/>
        <w:sz w:val="22"/>
        <w14:textFill>
          <w14:solidFill>
            <w14:schemeClr w14:val="lt1"/>
          </w14:solidFill>
        </w14:textFill>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144">
    <w:name w:val="List Table 5 Dark - Accent 3"/>
    <w:qFormat/>
    <w:uiPriority w:val="99"/>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firstRow">
      <w:rPr>
        <w:rFonts w:ascii="Arial" w:hAnsi="Arial"/>
        <w:b/>
        <w:color w:val="FFFFFF" w:themeColor="light1"/>
        <w:sz w:val="22"/>
        <w14:textFill>
          <w14:solidFill>
            <w14:schemeClr w14:val="lt1"/>
          </w14:solidFill>
        </w14:textFill>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145">
    <w:name w:val="List Table 5 Dark - Accent 4"/>
    <w:qFormat/>
    <w:uiPriority w:val="99"/>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firstRow">
      <w:rPr>
        <w:rFonts w:ascii="Arial" w:hAnsi="Arial"/>
        <w:b/>
        <w:color w:val="FFFFFF" w:themeColor="light1"/>
        <w:sz w:val="22"/>
        <w14:textFill>
          <w14:solidFill>
            <w14:schemeClr w14:val="lt1"/>
          </w14:solidFill>
        </w14:textFill>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146">
    <w:name w:val="List Table 5 Dark - Accent 5"/>
    <w:qFormat/>
    <w:uiPriority w:val="99"/>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firstRow">
      <w:rPr>
        <w:rFonts w:ascii="Arial" w:hAnsi="Arial"/>
        <w:b/>
        <w:color w:val="FFFFFF" w:themeColor="light1"/>
        <w:sz w:val="22"/>
        <w14:textFill>
          <w14:solidFill>
            <w14:schemeClr w14:val="lt1"/>
          </w14:solidFill>
        </w14:textFill>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147">
    <w:name w:val="List Table 5 Dark - Accent 6"/>
    <w:qFormat/>
    <w:uiPriority w:val="99"/>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firstRow">
      <w:rPr>
        <w:rFonts w:ascii="Arial" w:hAnsi="Arial"/>
        <w:b/>
        <w:color w:val="FFFFFF" w:themeColor="light1"/>
        <w:sz w:val="22"/>
        <w14:textFill>
          <w14:solidFill>
            <w14:schemeClr w14:val="lt1"/>
          </w14:solidFill>
        </w14:textFill>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148">
    <w:name w:val="List Table 6 Colorful"/>
    <w:qFormat/>
    <w:uiPriority w:val="99"/>
    <w:pPr>
      <w:spacing w:after="0" w:line="240" w:lineRule="auto"/>
    </w:pPr>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49">
    <w:name w:val="List Table 6 Colorful - Accent 1"/>
    <w:qFormat/>
    <w:uiPriority w:val="99"/>
    <w:pPr>
      <w:spacing w:after="0" w:line="240" w:lineRule="auto"/>
    </w:pPr>
    <w:tblPr>
      <w:tblBorders>
        <w:top w:val="single" w:color="4F81BD" w:themeColor="accent1" w:sz="4" w:space="0"/>
        <w:bottom w:val="single" w:color="4F81BD" w:themeColor="accent1" w:sz="4" w:space="0"/>
      </w:tblBorders>
    </w:tblPr>
    <w:tblStylePr w:type="firstRow">
      <w:rPr>
        <w:b/>
        <w:color w:val="2A4B71" w:themeColor="accent1" w:themeShade="94"/>
      </w:rPr>
      <w:tcPr>
        <w:tcBorders>
          <w:bottom w:val="single" w:color="4F81BD" w:themeColor="accent1" w:sz="4" w:space="0"/>
        </w:tcBorders>
      </w:tcPr>
    </w:tblStylePr>
    <w:tblStylePr w:type="lastRow">
      <w:rPr>
        <w:b/>
        <w:color w:val="2A4B71" w:themeColor="accent1" w:themeShade="94"/>
      </w:rPr>
      <w:tcPr>
        <w:tcBorders>
          <w:top w:val="single" w:color="4F81BD" w:themeColor="accent1" w:sz="4" w:space="0"/>
        </w:tcBorders>
      </w:tcPr>
    </w:tblStylePr>
    <w:tblStylePr w:type="firstCol">
      <w:rPr>
        <w:b/>
        <w:color w:val="2A4B71" w:themeColor="accent1" w:themeShade="94"/>
      </w:rPr>
    </w:tblStylePr>
    <w:tblStylePr w:type="lastCol">
      <w:rPr>
        <w:b/>
        <w:color w:val="2A4B71" w:themeColor="accent1" w:themeShade="94"/>
      </w:r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50">
    <w:name w:val="List Table 6 Colorful - Accent 2"/>
    <w:qFormat/>
    <w:uiPriority w:val="99"/>
    <w:pPr>
      <w:spacing w:after="0" w:line="240" w:lineRule="auto"/>
    </w:pPr>
    <w:tblPr>
      <w:tblBorders>
        <w:top w:val="single" w:color="D99795" w:themeColor="accent2" w:themeTint="97" w:sz="4" w:space="0"/>
        <w:bottom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51">
    <w:name w:val="List Table 6 Colorful - Accent 3"/>
    <w:qFormat/>
    <w:uiPriority w:val="99"/>
    <w:pPr>
      <w:spacing w:after="0" w:line="240" w:lineRule="auto"/>
    </w:pPr>
    <w:tblPr>
      <w:tblBorders>
        <w:top w:val="single" w:color="C3D69C" w:themeColor="accent3" w:themeTint="98" w:sz="4" w:space="0"/>
        <w:bottom w:val="single" w:color="C3D69C" w:themeColor="accent3" w:themeTint="98" w:sz="4" w:space="0"/>
      </w:tblBorders>
    </w:tbl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tblStylePr w:type="firstCol">
      <w:rPr>
        <w:b/>
        <w:color w:val="C3D69B" w:themeColor="accent3" w:themeTint="99"/>
        <w14:textFill>
          <w14:solidFill>
            <w14:schemeClr w14:val="accent3">
              <w14:lumMod w14:val="60000"/>
              <w14:lumOff w14:val="40000"/>
            </w14:schemeClr>
          </w14:solidFill>
        </w14:textFill>
      </w:rPr>
    </w:tblStylePr>
    <w:tblStylePr w:type="lastCol">
      <w:rPr>
        <w:b/>
        <w:color w:val="C3D69B" w:themeColor="accent3" w:themeTint="99"/>
        <w14:textFill>
          <w14:solidFill>
            <w14:schemeClr w14:val="accent3">
              <w14:lumMod w14:val="60000"/>
              <w14:lumOff w14:val="40000"/>
            </w14:schemeClr>
          </w14:solidFill>
        </w14:textFill>
      </w:r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52">
    <w:name w:val="List Table 6 Colorful - Accent 4"/>
    <w:qFormat/>
    <w:uiPriority w:val="99"/>
    <w:pPr>
      <w:spacing w:after="0" w:line="240" w:lineRule="auto"/>
    </w:pPr>
    <w:tblPr>
      <w:tblBorders>
        <w:top w:val="single" w:color="B2A1C6" w:themeColor="accent4" w:themeTint="9A" w:sz="4" w:space="0"/>
        <w:bottom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53">
    <w:name w:val="List Table 6 Colorful - Accent 5"/>
    <w:qFormat/>
    <w:uiPriority w:val="99"/>
    <w:pPr>
      <w:spacing w:after="0" w:line="240" w:lineRule="auto"/>
    </w:pPr>
    <w:tblPr>
      <w:tblBorders>
        <w:top w:val="single" w:color="92CCDC" w:themeColor="accent5" w:themeTint="9A" w:sz="4" w:space="0"/>
        <w:bottom w:val="single" w:color="92CCDC" w:themeColor="accent5" w:themeTint="9A" w:sz="4" w:space="0"/>
      </w:tblBorders>
    </w:tbl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tblStylePr w:type="firstCol">
      <w:rPr>
        <w:b/>
        <w:color w:val="93CDDD" w:themeColor="accent5" w:themeTint="99"/>
        <w14:textFill>
          <w14:solidFill>
            <w14:schemeClr w14:val="accent5">
              <w14:lumMod w14:val="60000"/>
              <w14:lumOff w14:val="40000"/>
            </w14:schemeClr>
          </w14:solidFill>
        </w14:textFill>
      </w:rPr>
    </w:tblStylePr>
    <w:tblStylePr w:type="lastCol">
      <w:rPr>
        <w:b/>
        <w:color w:val="93CDDD" w:themeColor="accent5" w:themeTint="99"/>
        <w14:textFill>
          <w14:solidFill>
            <w14:schemeClr w14:val="accent5">
              <w14:lumMod w14:val="60000"/>
              <w14:lumOff w14:val="40000"/>
            </w14:schemeClr>
          </w14:solidFill>
        </w14:textFill>
      </w:r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54">
    <w:name w:val="List Table 6 Colorful - Accent 6"/>
    <w:qFormat/>
    <w:uiPriority w:val="99"/>
    <w:pPr>
      <w:spacing w:after="0" w:line="240" w:lineRule="auto"/>
    </w:pPr>
    <w:tblPr>
      <w:tblBorders>
        <w:top w:val="single" w:color="FAC090" w:themeColor="accent6" w:themeTint="98" w:sz="4" w:space="0"/>
        <w:bottom w:val="single" w:color="FAC090" w:themeColor="accent6" w:themeTint="98" w:sz="4" w:space="0"/>
      </w:tblBorders>
    </w:tbl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tblStylePr w:type="firstCol">
      <w:rPr>
        <w:b/>
        <w:color w:val="FAC090" w:themeColor="accent6" w:themeTint="99"/>
        <w14:textFill>
          <w14:solidFill>
            <w14:schemeClr w14:val="accent6">
              <w14:lumMod w14:val="60000"/>
              <w14:lumOff w14:val="40000"/>
            </w14:schemeClr>
          </w14:solidFill>
        </w14:textFill>
      </w:rPr>
    </w:tblStylePr>
    <w:tblStylePr w:type="lastCol">
      <w:rPr>
        <w:b/>
        <w:color w:val="FAC090" w:themeColor="accent6" w:themeTint="99"/>
        <w14:textFill>
          <w14:solidFill>
            <w14:schemeClr w14:val="accent6">
              <w14:lumMod w14:val="60000"/>
              <w14:lumOff w14:val="40000"/>
            </w14:schemeClr>
          </w14:solidFill>
        </w14:textFill>
      </w:r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55">
    <w:name w:val="List Table 7 Colorful"/>
    <w:qFormat/>
    <w:uiPriority w:val="99"/>
    <w:pPr>
      <w:spacing w:after="0" w:line="240" w:lineRule="auto"/>
    </w:pPr>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56">
    <w:name w:val="List Table 7 Colorful - Accent 1"/>
    <w:qFormat/>
    <w:uiPriority w:val="99"/>
    <w:pPr>
      <w:spacing w:after="0" w:line="240" w:lineRule="auto"/>
    </w:pPr>
    <w:tblPr>
      <w:tblBorders>
        <w:right w:val="single" w:color="4F81BD" w:themeColor="accent1" w:sz="4" w:space="0"/>
      </w:tblBorders>
    </w:tblPr>
    <w:tblStylePr w:type="firstRow">
      <w:rPr>
        <w:rFonts w:ascii="Arial" w:hAnsi="Arial"/>
        <w:i/>
        <w:color w:val="2A4B71" w:themeColor="accent1" w:themeShade="94"/>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4"/>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4"/>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4"/>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57">
    <w:name w:val="List Table 7 Colorful - Accent 2"/>
    <w:qFormat/>
    <w:uiPriority w:val="99"/>
    <w:pPr>
      <w:spacing w:after="0" w:line="240" w:lineRule="auto"/>
    </w:pPr>
    <w:tblPr>
      <w:tblBorders>
        <w:right w:val="single" w:color="D99795" w:themeColor="accent2" w:themeTint="97" w:sz="4" w:space="0"/>
      </w:tblBorders>
    </w:tblPr>
    <w:tblStylePr w:type="firstRow">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58">
    <w:name w:val="List Table 7 Colorful - Accent 3"/>
    <w:qFormat/>
    <w:uiPriority w:val="99"/>
    <w:pPr>
      <w:spacing w:after="0" w:line="240" w:lineRule="auto"/>
    </w:pPr>
    <w:tblPr>
      <w:tblBorders>
        <w:right w:val="single" w:color="C3D69C" w:themeColor="accent3" w:themeTint="98" w:sz="4" w:space="0"/>
      </w:tblBorders>
    </w:tblPr>
    <w:tblStylePr w:type="firstRow">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59">
    <w:name w:val="List Table 7 Colorful - Accent 4"/>
    <w:qFormat/>
    <w:uiPriority w:val="99"/>
    <w:pPr>
      <w:spacing w:after="0" w:line="240" w:lineRule="auto"/>
    </w:pPr>
    <w:tblPr>
      <w:tblBorders>
        <w:right w:val="single" w:color="B2A1C6" w:themeColor="accent4" w:themeTint="9A" w:sz="4" w:space="0"/>
      </w:tblBorders>
    </w:tblPr>
    <w:tblStylePr w:type="firstRow">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60">
    <w:name w:val="List Table 7 Colorful - Accent 5"/>
    <w:qFormat/>
    <w:uiPriority w:val="99"/>
    <w:pPr>
      <w:spacing w:after="0" w:line="240" w:lineRule="auto"/>
    </w:pPr>
    <w:tblPr>
      <w:tblBorders>
        <w:right w:val="single" w:color="92CCDC" w:themeColor="accent5" w:themeTint="9A" w:sz="4" w:space="0"/>
      </w:tblBorders>
    </w:tblPr>
    <w:tblStylePr w:type="firstRow">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61">
    <w:name w:val="List Table 7 Colorful - Accent 6"/>
    <w:qFormat/>
    <w:uiPriority w:val="99"/>
    <w:pPr>
      <w:spacing w:after="0" w:line="240" w:lineRule="auto"/>
    </w:pPr>
    <w:tblPr>
      <w:tblBorders>
        <w:right w:val="single" w:color="FAC090" w:themeColor="accent6" w:themeTint="98" w:sz="4" w:space="0"/>
      </w:tblBorders>
    </w:tblPr>
    <w:tblStylePr w:type="firstRow">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62">
    <w:name w:val="Lined - Accent"/>
    <w:qFormat/>
    <w:uiPriority w:val="99"/>
    <w:pPr>
      <w:spacing w:after="0" w:line="240" w:lineRule="auto"/>
    </w:pPr>
    <w:rPr>
      <w:color w:val="404040"/>
    </w:r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63">
    <w:name w:val="Lined - Accent 1"/>
    <w:qFormat/>
    <w:uiPriority w:val="99"/>
    <w:pPr>
      <w:spacing w:after="0" w:line="240" w:lineRule="auto"/>
    </w:pPr>
    <w:rPr>
      <w:color w:val="404040"/>
    </w:r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64">
    <w:name w:val="Lined - Accent 2"/>
    <w:qFormat/>
    <w:uiPriority w:val="99"/>
    <w:pPr>
      <w:spacing w:after="0" w:line="240" w:lineRule="auto"/>
    </w:pPr>
    <w:rPr>
      <w:color w:val="404040"/>
    </w:r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65">
    <w:name w:val="Lined - Accent 3"/>
    <w:qFormat/>
    <w:uiPriority w:val="99"/>
    <w:pPr>
      <w:spacing w:after="0" w:line="240" w:lineRule="auto"/>
    </w:pPr>
    <w:rPr>
      <w:color w:val="404040"/>
    </w:r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66">
    <w:name w:val="Lined - Accent 4"/>
    <w:qFormat/>
    <w:uiPriority w:val="99"/>
    <w:pPr>
      <w:spacing w:after="0" w:line="240" w:lineRule="auto"/>
    </w:pPr>
    <w:rPr>
      <w:color w:val="404040"/>
    </w:r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67">
    <w:name w:val="Lined - Accent 5"/>
    <w:qFormat/>
    <w:uiPriority w:val="99"/>
    <w:pPr>
      <w:spacing w:after="0" w:line="240" w:lineRule="auto"/>
    </w:pPr>
    <w:rPr>
      <w:color w:val="404040"/>
    </w:r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68">
    <w:name w:val="Lined - Accent 6"/>
    <w:qFormat/>
    <w:uiPriority w:val="99"/>
    <w:pPr>
      <w:spacing w:after="0" w:line="240" w:lineRule="auto"/>
    </w:pPr>
    <w:rPr>
      <w:color w:val="404040"/>
    </w:r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69">
    <w:name w:val="Bordered &amp; Lined - Accent"/>
    <w:qFormat/>
    <w:uiPriority w:val="99"/>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70">
    <w:name w:val="Bordered &amp; Lined - Accent 1"/>
    <w:qFormat/>
    <w:uiPriority w:val="99"/>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71">
    <w:name w:val="Bordered &amp; Lined - Accent 2"/>
    <w:qFormat/>
    <w:uiPriority w:val="99"/>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72">
    <w:name w:val="Bordered &amp; Lined - Accent 3"/>
    <w:qFormat/>
    <w:uiPriority w:val="99"/>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73">
    <w:name w:val="Bordered &amp; Lined - Accent 4"/>
    <w:qFormat/>
    <w:uiPriority w:val="99"/>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74">
    <w:name w:val="Bordered &amp; Lined - Accent 5"/>
    <w:qFormat/>
    <w:uiPriority w:val="99"/>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75">
    <w:name w:val="Bordered &amp; Lined - Accent 6"/>
    <w:qFormat/>
    <w:uiPriority w:val="99"/>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76">
    <w:name w:val="Bordered"/>
    <w:qFormat/>
    <w:uiPriority w:val="99"/>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177">
    <w:name w:val="Bordered - Accent 1"/>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178">
    <w:name w:val="Bordered - Accent 2"/>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179">
    <w:name w:val="Bordered - Accent 3"/>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180">
    <w:name w:val="Bordered - Accent 4"/>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181">
    <w:name w:val="Bordered - Accent 5"/>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182">
    <w:name w:val="Bordered - Accent 6"/>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customStyle="1" w:styleId="183">
    <w:name w:val="Footnote Text Char"/>
    <w:link w:val="25"/>
    <w:qFormat/>
    <w:uiPriority w:val="99"/>
    <w:rPr>
      <w:sz w:val="18"/>
    </w:rPr>
  </w:style>
  <w:style w:type="character" w:customStyle="1" w:styleId="184">
    <w:name w:val="Endnote Text Char"/>
    <w:link w:val="19"/>
    <w:qFormat/>
    <w:uiPriority w:val="99"/>
    <w:rPr>
      <w:sz w:val="20"/>
    </w:rPr>
  </w:style>
  <w:style w:type="paragraph" w:customStyle="1" w:styleId="185">
    <w:name w:val="TOC Heading"/>
    <w:unhideWhenUsed/>
    <w:qFormat/>
    <w:uiPriority w:val="39"/>
    <w:rPr>
      <w:rFonts w:hint="default" w:ascii="Times New Roman" w:hAnsi="Times New Roman" w:eastAsia="宋体" w:cs="Times New Roman"/>
    </w:rPr>
  </w:style>
  <w:style w:type="paragraph" w:customStyle="1" w:styleId="186">
    <w:name w:val="标题 11"/>
    <w:basedOn w:val="1"/>
    <w:next w:val="1"/>
    <w:qFormat/>
    <w:uiPriority w:val="9"/>
    <w:pPr>
      <w:keepNext/>
      <w:keepLines/>
      <w:spacing w:before="340" w:after="330" w:line="578" w:lineRule="auto"/>
      <w:outlineLvl w:val="0"/>
    </w:pPr>
    <w:rPr>
      <w:b/>
      <w:bCs/>
      <w:sz w:val="44"/>
      <w:szCs w:val="44"/>
    </w:rPr>
  </w:style>
  <w:style w:type="paragraph" w:customStyle="1" w:styleId="187">
    <w:name w:val="标题 21"/>
    <w:basedOn w:val="1"/>
    <w:next w:val="1"/>
    <w:qFormat/>
    <w:uiPriority w:val="9"/>
    <w:pPr>
      <w:keepNext/>
      <w:keepLines/>
      <w:spacing w:before="260" w:after="260" w:line="413" w:lineRule="auto"/>
      <w:outlineLvl w:val="1"/>
    </w:pPr>
    <w:rPr>
      <w:rFonts w:ascii="Arial" w:hAnsi="Arial" w:eastAsia="黑体"/>
      <w:b/>
      <w:sz w:val="32"/>
      <w:szCs w:val="20"/>
    </w:rPr>
  </w:style>
  <w:style w:type="paragraph" w:customStyle="1" w:styleId="188">
    <w:name w:val="标题 31"/>
    <w:basedOn w:val="1"/>
    <w:next w:val="1"/>
    <w:qFormat/>
    <w:uiPriority w:val="9"/>
    <w:pPr>
      <w:keepNext/>
      <w:keepLines/>
      <w:spacing w:before="260" w:after="260" w:line="413" w:lineRule="auto"/>
      <w:outlineLvl w:val="2"/>
    </w:pPr>
    <w:rPr>
      <w:rFonts w:ascii="Arial" w:hAnsi="Arial"/>
      <w:b/>
      <w:sz w:val="32"/>
      <w:szCs w:val="20"/>
    </w:rPr>
  </w:style>
  <w:style w:type="paragraph" w:customStyle="1" w:styleId="189">
    <w:name w:val="标题 41"/>
    <w:basedOn w:val="1"/>
    <w:next w:val="1"/>
    <w:link w:val="193"/>
    <w:qFormat/>
    <w:uiPriority w:val="9"/>
    <w:pPr>
      <w:keepNext/>
      <w:keepLines/>
      <w:spacing w:before="280" w:after="290" w:line="376" w:lineRule="auto"/>
      <w:outlineLvl w:val="3"/>
    </w:pPr>
    <w:rPr>
      <w:rFonts w:ascii="Cambria" w:hAnsi="Cambria"/>
      <w:b/>
      <w:bCs/>
      <w:sz w:val="28"/>
      <w:szCs w:val="28"/>
    </w:rPr>
  </w:style>
  <w:style w:type="paragraph" w:customStyle="1" w:styleId="190">
    <w:name w:val="标题 51"/>
    <w:basedOn w:val="1"/>
    <w:next w:val="1"/>
    <w:link w:val="194"/>
    <w:qFormat/>
    <w:uiPriority w:val="9"/>
    <w:pPr>
      <w:keepNext/>
      <w:keepLines/>
      <w:spacing w:before="280" w:after="290" w:line="376" w:lineRule="auto"/>
      <w:outlineLvl w:val="4"/>
    </w:pPr>
    <w:rPr>
      <w:b/>
      <w:bCs/>
      <w:sz w:val="28"/>
      <w:szCs w:val="28"/>
    </w:rPr>
  </w:style>
  <w:style w:type="character" w:customStyle="1" w:styleId="191">
    <w:name w:val="默认段落字体1"/>
    <w:link w:val="1"/>
    <w:semiHidden/>
    <w:qFormat/>
    <w:uiPriority w:val="0"/>
  </w:style>
  <w:style w:type="table" w:customStyle="1" w:styleId="192">
    <w:name w:val="普通表格1"/>
    <w:semiHidden/>
    <w:qFormat/>
    <w:uiPriority w:val="0"/>
    <w:pPr>
      <w:keepNext w:val="0"/>
      <w:keepLines w:val="0"/>
      <w:widowControl/>
      <w:suppressLineNumbers w:val="0"/>
      <w:spacing w:before="0" w:beforeAutospacing="0" w:after="0" w:afterAutospacing="0"/>
      <w:ind w:left="0" w:right="0"/>
    </w:pPr>
    <w:rPr>
      <w:rFonts w:ascii="Calibri" w:hAnsi="Calibri" w:cs="Calibri"/>
      <w:sz w:val="21"/>
      <w:szCs w:val="22"/>
    </w:rPr>
  </w:style>
  <w:style w:type="character" w:customStyle="1" w:styleId="193">
    <w:name w:val="标题 4 Char"/>
    <w:link w:val="189"/>
    <w:qFormat/>
    <w:uiPriority w:val="9"/>
    <w:rPr>
      <w:rFonts w:ascii="Cambria" w:hAnsi="Cambria"/>
      <w:b/>
      <w:bCs/>
      <w:sz w:val="28"/>
      <w:szCs w:val="28"/>
    </w:rPr>
  </w:style>
  <w:style w:type="character" w:customStyle="1" w:styleId="194">
    <w:name w:val="标题 5 Char"/>
    <w:link w:val="190"/>
    <w:qFormat/>
    <w:uiPriority w:val="9"/>
    <w:rPr>
      <w:b/>
      <w:bCs/>
      <w:sz w:val="28"/>
      <w:szCs w:val="28"/>
    </w:rPr>
  </w:style>
  <w:style w:type="paragraph" w:customStyle="1" w:styleId="195">
    <w:name w:val="正文缩进1"/>
    <w:basedOn w:val="1"/>
    <w:link w:val="196"/>
    <w:qFormat/>
    <w:uiPriority w:val="0"/>
    <w:pPr>
      <w:ind w:firstLine="420"/>
    </w:pPr>
    <w:rPr>
      <w:szCs w:val="20"/>
    </w:rPr>
  </w:style>
  <w:style w:type="character" w:customStyle="1" w:styleId="196">
    <w:name w:val="正文缩进 Char"/>
    <w:link w:val="195"/>
    <w:qFormat/>
    <w:uiPriority w:val="0"/>
    <w:rPr>
      <w:sz w:val="21"/>
    </w:rPr>
  </w:style>
  <w:style w:type="paragraph" w:customStyle="1" w:styleId="197">
    <w:name w:val="题注1"/>
    <w:basedOn w:val="1"/>
    <w:next w:val="1"/>
    <w:qFormat/>
    <w:uiPriority w:val="35"/>
    <w:pPr>
      <w:spacing w:before="156" w:after="156" w:line="360" w:lineRule="auto"/>
      <w:jc w:val="center"/>
    </w:pPr>
    <w:rPr>
      <w:rFonts w:ascii="Arial" w:hAnsi="Arial" w:cs="Arial"/>
      <w:sz w:val="24"/>
      <w:szCs w:val="20"/>
    </w:rPr>
  </w:style>
  <w:style w:type="paragraph" w:customStyle="1" w:styleId="198">
    <w:name w:val="文档结构图1"/>
    <w:basedOn w:val="1"/>
    <w:semiHidden/>
    <w:qFormat/>
    <w:uiPriority w:val="0"/>
    <w:pPr>
      <w:shd w:val="clear" w:color="auto" w:fill="000080"/>
    </w:pPr>
  </w:style>
  <w:style w:type="paragraph" w:customStyle="1" w:styleId="199">
    <w:name w:val="批注文字1"/>
    <w:basedOn w:val="1"/>
    <w:link w:val="200"/>
    <w:unhideWhenUsed/>
    <w:qFormat/>
    <w:uiPriority w:val="99"/>
    <w:pPr>
      <w:jc w:val="left"/>
    </w:pPr>
  </w:style>
  <w:style w:type="character" w:customStyle="1" w:styleId="200">
    <w:name w:val="批注文字 Char"/>
    <w:link w:val="199"/>
    <w:qFormat/>
    <w:uiPriority w:val="99"/>
    <w:rPr>
      <w:sz w:val="21"/>
      <w:szCs w:val="24"/>
    </w:rPr>
  </w:style>
  <w:style w:type="paragraph" w:customStyle="1" w:styleId="201">
    <w:name w:val="正文文本 31"/>
    <w:basedOn w:val="1"/>
    <w:qFormat/>
    <w:uiPriority w:val="0"/>
    <w:rPr>
      <w:rFonts w:ascii="楷体_GB2312" w:hAnsi="Arial" w:eastAsia="楷体_GB2312" w:cs="Arial"/>
      <w:b/>
      <w:bCs/>
      <w:color w:val="000000"/>
      <w:sz w:val="24"/>
    </w:rPr>
  </w:style>
  <w:style w:type="paragraph" w:customStyle="1" w:styleId="202">
    <w:name w:val="正文文本1"/>
    <w:basedOn w:val="1"/>
    <w:qFormat/>
    <w:uiPriority w:val="99"/>
    <w:pPr>
      <w:tabs>
        <w:tab w:val="left" w:pos="2020"/>
        <w:tab w:val="center" w:pos="4535"/>
      </w:tabs>
      <w:spacing w:line="500" w:lineRule="exact"/>
      <w:outlineLvl w:val="0"/>
    </w:pPr>
    <w:rPr>
      <w:rFonts w:ascii="华文彩云" w:hAnsi="宋体" w:eastAsia="华文彩云"/>
      <w:bCs/>
      <w:color w:val="000000"/>
      <w:sz w:val="28"/>
    </w:rPr>
  </w:style>
  <w:style w:type="paragraph" w:customStyle="1" w:styleId="203">
    <w:name w:val="正文文本缩进1"/>
    <w:basedOn w:val="1"/>
    <w:qFormat/>
    <w:uiPriority w:val="0"/>
    <w:pPr>
      <w:ind w:firstLine="630"/>
    </w:pPr>
    <w:rPr>
      <w:rFonts w:ascii="楷体_GB2312" w:eastAsia="楷体_GB2312"/>
      <w:sz w:val="32"/>
      <w:szCs w:val="20"/>
    </w:rPr>
  </w:style>
  <w:style w:type="paragraph" w:customStyle="1" w:styleId="204">
    <w:name w:val="文本块1"/>
    <w:basedOn w:val="1"/>
    <w:qFormat/>
    <w:uiPriority w:val="0"/>
    <w:pPr>
      <w:ind w:left="420" w:right="33"/>
      <w:jc w:val="left"/>
    </w:pPr>
    <w:rPr>
      <w:sz w:val="24"/>
      <w:szCs w:val="20"/>
    </w:rPr>
  </w:style>
  <w:style w:type="paragraph" w:customStyle="1" w:styleId="205">
    <w:name w:val="目录 31"/>
    <w:basedOn w:val="1"/>
    <w:next w:val="1"/>
    <w:semiHidden/>
    <w:qFormat/>
    <w:uiPriority w:val="0"/>
    <w:pPr>
      <w:tabs>
        <w:tab w:val="right" w:leader="dot" w:pos="9344"/>
      </w:tabs>
      <w:spacing w:line="300" w:lineRule="auto"/>
      <w:ind w:left="840"/>
    </w:pPr>
    <w:rPr>
      <w:rFonts w:ascii="Arial" w:hAnsi="Arial" w:cs="Arial"/>
      <w:szCs w:val="21"/>
    </w:rPr>
  </w:style>
  <w:style w:type="paragraph" w:customStyle="1" w:styleId="206">
    <w:name w:val="纯文本1"/>
    <w:basedOn w:val="1"/>
    <w:link w:val="207"/>
    <w:qFormat/>
    <w:uiPriority w:val="0"/>
    <w:rPr>
      <w:rFonts w:ascii="宋体" w:hAnsi="Courier New"/>
      <w:szCs w:val="20"/>
    </w:rPr>
  </w:style>
  <w:style w:type="character" w:customStyle="1" w:styleId="207">
    <w:name w:val="纯文本 Char"/>
    <w:link w:val="206"/>
    <w:qFormat/>
    <w:uiPriority w:val="0"/>
    <w:rPr>
      <w:rFonts w:ascii="宋体" w:hAnsi="Courier New" w:eastAsia="宋体"/>
      <w:sz w:val="21"/>
      <w:lang w:val="en-US" w:eastAsia="zh-CN" w:bidi="ar-SA"/>
    </w:rPr>
  </w:style>
  <w:style w:type="paragraph" w:customStyle="1" w:styleId="208">
    <w:name w:val="正文文本缩进 21"/>
    <w:basedOn w:val="1"/>
    <w:qFormat/>
    <w:uiPriority w:val="0"/>
    <w:pPr>
      <w:spacing w:after="120" w:line="480" w:lineRule="auto"/>
      <w:ind w:left="420"/>
    </w:pPr>
  </w:style>
  <w:style w:type="paragraph" w:customStyle="1" w:styleId="209">
    <w:name w:val="批注框文本1"/>
    <w:basedOn w:val="1"/>
    <w:link w:val="210"/>
    <w:qFormat/>
    <w:uiPriority w:val="0"/>
    <w:rPr>
      <w:sz w:val="18"/>
      <w:szCs w:val="18"/>
    </w:rPr>
  </w:style>
  <w:style w:type="character" w:customStyle="1" w:styleId="210">
    <w:name w:val="批注框文本 Char"/>
    <w:link w:val="209"/>
    <w:qFormat/>
    <w:uiPriority w:val="0"/>
    <w:rPr>
      <w:sz w:val="18"/>
      <w:szCs w:val="18"/>
    </w:rPr>
  </w:style>
  <w:style w:type="paragraph" w:customStyle="1" w:styleId="211">
    <w:name w:val="页脚1"/>
    <w:basedOn w:val="1"/>
    <w:link w:val="212"/>
    <w:qFormat/>
    <w:uiPriority w:val="0"/>
    <w:pPr>
      <w:tabs>
        <w:tab w:val="center" w:pos="4153"/>
        <w:tab w:val="right" w:pos="8306"/>
      </w:tabs>
      <w:jc w:val="left"/>
    </w:pPr>
    <w:rPr>
      <w:sz w:val="18"/>
      <w:szCs w:val="18"/>
    </w:rPr>
  </w:style>
  <w:style w:type="character" w:customStyle="1" w:styleId="212">
    <w:name w:val="页脚 Char"/>
    <w:link w:val="211"/>
    <w:qFormat/>
    <w:uiPriority w:val="0"/>
    <w:rPr>
      <w:sz w:val="18"/>
      <w:szCs w:val="18"/>
    </w:rPr>
  </w:style>
  <w:style w:type="paragraph" w:customStyle="1" w:styleId="213">
    <w:name w:val="页眉1"/>
    <w:basedOn w:val="1"/>
    <w:link w:val="214"/>
    <w:qFormat/>
    <w:uiPriority w:val="0"/>
    <w:pPr>
      <w:pBdr>
        <w:bottom w:val="single" w:color="000000" w:sz="6" w:space="1"/>
      </w:pBdr>
      <w:tabs>
        <w:tab w:val="center" w:pos="4153"/>
        <w:tab w:val="right" w:pos="8306"/>
      </w:tabs>
      <w:jc w:val="center"/>
    </w:pPr>
    <w:rPr>
      <w:sz w:val="18"/>
      <w:szCs w:val="18"/>
    </w:rPr>
  </w:style>
  <w:style w:type="character" w:customStyle="1" w:styleId="214">
    <w:name w:val="页眉 Char"/>
    <w:link w:val="213"/>
    <w:qFormat/>
    <w:uiPriority w:val="0"/>
    <w:rPr>
      <w:sz w:val="18"/>
      <w:szCs w:val="18"/>
    </w:rPr>
  </w:style>
  <w:style w:type="paragraph" w:customStyle="1" w:styleId="215">
    <w:name w:val="目录 11"/>
    <w:basedOn w:val="1"/>
    <w:next w:val="1"/>
    <w:semiHidden/>
    <w:qFormat/>
    <w:uiPriority w:val="0"/>
  </w:style>
  <w:style w:type="paragraph" w:customStyle="1" w:styleId="216">
    <w:name w:val="正文文本缩进 31"/>
    <w:basedOn w:val="1"/>
    <w:qFormat/>
    <w:uiPriority w:val="99"/>
    <w:pPr>
      <w:ind w:firstLine="420"/>
    </w:pPr>
    <w:rPr>
      <w:rFonts w:eastAsia="楷体_GB2312"/>
    </w:rPr>
  </w:style>
  <w:style w:type="paragraph" w:customStyle="1" w:styleId="217">
    <w:name w:val="目录 21"/>
    <w:basedOn w:val="1"/>
    <w:next w:val="1"/>
    <w:semiHidden/>
    <w:qFormat/>
    <w:uiPriority w:val="0"/>
    <w:pPr>
      <w:ind w:left="420"/>
    </w:pPr>
    <w:rPr>
      <w:szCs w:val="20"/>
    </w:rPr>
  </w:style>
  <w:style w:type="paragraph" w:customStyle="1" w:styleId="218">
    <w:name w:val="正文文本 21"/>
    <w:basedOn w:val="1"/>
    <w:link w:val="219"/>
    <w:qFormat/>
    <w:uiPriority w:val="0"/>
    <w:pPr>
      <w:spacing w:line="440" w:lineRule="exact"/>
    </w:pPr>
    <w:rPr>
      <w:rFonts w:ascii="楷体_GB2312" w:eastAsia="楷体_GB2312"/>
      <w:sz w:val="28"/>
    </w:rPr>
  </w:style>
  <w:style w:type="character" w:customStyle="1" w:styleId="219">
    <w:name w:val="正文文本 2 Char"/>
    <w:link w:val="218"/>
    <w:qFormat/>
    <w:uiPriority w:val="0"/>
    <w:rPr>
      <w:rFonts w:ascii="楷体_GB2312" w:eastAsia="楷体_GB2312"/>
      <w:sz w:val="28"/>
      <w:szCs w:val="24"/>
    </w:rPr>
  </w:style>
  <w:style w:type="paragraph" w:customStyle="1" w:styleId="220">
    <w:name w:val="批注主题1"/>
    <w:basedOn w:val="199"/>
    <w:next w:val="199"/>
    <w:link w:val="221"/>
    <w:qFormat/>
    <w:uiPriority w:val="0"/>
    <w:rPr>
      <w:b/>
      <w:bCs/>
    </w:rPr>
  </w:style>
  <w:style w:type="character" w:customStyle="1" w:styleId="221">
    <w:name w:val="批注主题 Char"/>
    <w:link w:val="220"/>
    <w:qFormat/>
    <w:uiPriority w:val="0"/>
    <w:rPr>
      <w:b/>
      <w:bCs/>
      <w:sz w:val="21"/>
      <w:szCs w:val="24"/>
    </w:rPr>
  </w:style>
  <w:style w:type="paragraph" w:customStyle="1" w:styleId="222">
    <w:name w:val="正文首行缩进 21"/>
    <w:basedOn w:val="203"/>
    <w:qFormat/>
    <w:uiPriority w:val="0"/>
    <w:pPr>
      <w:widowControl/>
      <w:spacing w:after="120"/>
      <w:ind w:left="420" w:firstLine="420"/>
    </w:pPr>
    <w:rPr>
      <w:rFonts w:ascii="仿宋_GB2312" w:eastAsia="仿宋_GB2312"/>
      <w:color w:val="FF6600"/>
      <w:sz w:val="21"/>
    </w:rPr>
  </w:style>
  <w:style w:type="table" w:customStyle="1" w:styleId="223">
    <w:name w:val="网格型1"/>
    <w:basedOn w:val="192"/>
    <w:qFormat/>
    <w:uiPriority w:val="0"/>
    <w:pPr>
      <w:keepNext w:val="0"/>
      <w:keepLines w:val="0"/>
      <w:widowControl/>
      <w:suppressLineNumbers w:val="0"/>
      <w:spacing w:before="0" w:beforeAutospacing="0" w:after="0" w:afterAutospacing="0"/>
      <w:ind w:left="0" w:right="0"/>
    </w:pPr>
    <w:rPr>
      <w:rFonts w:ascii="Calibri" w:hAnsi="Calibri" w:cs="Calibri"/>
      <w:sz w:val="21"/>
      <w:szCs w:val="22"/>
    </w:rPr>
  </w:style>
  <w:style w:type="character" w:customStyle="1" w:styleId="224">
    <w:name w:val="要点1"/>
    <w:link w:val="1"/>
    <w:qFormat/>
    <w:uiPriority w:val="0"/>
  </w:style>
  <w:style w:type="character" w:customStyle="1" w:styleId="225">
    <w:name w:val="页码1"/>
    <w:link w:val="1"/>
    <w:qFormat/>
    <w:uiPriority w:val="0"/>
  </w:style>
  <w:style w:type="character" w:customStyle="1" w:styleId="226">
    <w:name w:val="已访问的超链接1"/>
    <w:link w:val="1"/>
    <w:qFormat/>
    <w:uiPriority w:val="0"/>
    <w:rPr>
      <w:color w:val="800080"/>
      <w:u w:val="none"/>
    </w:rPr>
  </w:style>
  <w:style w:type="character" w:customStyle="1" w:styleId="227">
    <w:name w:val="强调1"/>
    <w:link w:val="1"/>
    <w:qFormat/>
    <w:uiPriority w:val="0"/>
  </w:style>
  <w:style w:type="character" w:customStyle="1" w:styleId="228">
    <w:name w:val="HTML 定义1"/>
    <w:link w:val="1"/>
    <w:qFormat/>
    <w:uiPriority w:val="0"/>
  </w:style>
  <w:style w:type="character" w:customStyle="1" w:styleId="229">
    <w:name w:val="HTML 打字机1"/>
    <w:link w:val="1"/>
    <w:qFormat/>
    <w:uiPriority w:val="0"/>
    <w:rPr>
      <w:rFonts w:ascii="monospace" w:hAnsi="monospace" w:eastAsia="monospace" w:cs="monospace"/>
      <w:sz w:val="20"/>
    </w:rPr>
  </w:style>
  <w:style w:type="character" w:customStyle="1" w:styleId="230">
    <w:name w:val="HTML 缩写1"/>
    <w:link w:val="1"/>
    <w:qFormat/>
    <w:uiPriority w:val="0"/>
  </w:style>
  <w:style w:type="character" w:customStyle="1" w:styleId="231">
    <w:name w:val="HTML 变量1"/>
    <w:link w:val="1"/>
    <w:qFormat/>
    <w:uiPriority w:val="0"/>
  </w:style>
  <w:style w:type="character" w:customStyle="1" w:styleId="232">
    <w:name w:val="超链接1"/>
    <w:link w:val="1"/>
    <w:qFormat/>
    <w:uiPriority w:val="0"/>
    <w:rPr>
      <w:color w:val="0000FF"/>
      <w:u w:val="none"/>
    </w:rPr>
  </w:style>
  <w:style w:type="character" w:customStyle="1" w:styleId="233">
    <w:name w:val="HTML 代码1"/>
    <w:link w:val="1"/>
    <w:qFormat/>
    <w:uiPriority w:val="0"/>
    <w:rPr>
      <w:rFonts w:ascii="monospace" w:hAnsi="monospace" w:eastAsia="monospace" w:cs="monospace"/>
      <w:sz w:val="20"/>
    </w:rPr>
  </w:style>
  <w:style w:type="character" w:customStyle="1" w:styleId="234">
    <w:name w:val="批注引用1"/>
    <w:link w:val="1"/>
    <w:qFormat/>
    <w:uiPriority w:val="0"/>
    <w:rPr>
      <w:sz w:val="21"/>
      <w:szCs w:val="21"/>
    </w:rPr>
  </w:style>
  <w:style w:type="character" w:customStyle="1" w:styleId="235">
    <w:name w:val="HTML 引文1"/>
    <w:link w:val="1"/>
    <w:qFormat/>
    <w:uiPriority w:val="0"/>
  </w:style>
  <w:style w:type="character" w:customStyle="1" w:styleId="236">
    <w:name w:val="HTML 键盘1"/>
    <w:link w:val="1"/>
    <w:qFormat/>
    <w:uiPriority w:val="0"/>
    <w:rPr>
      <w:rFonts w:ascii="monospace" w:hAnsi="monospace" w:eastAsia="monospace" w:cs="monospace"/>
      <w:sz w:val="20"/>
    </w:rPr>
  </w:style>
  <w:style w:type="character" w:customStyle="1" w:styleId="237">
    <w:name w:val="HTML 样本1"/>
    <w:link w:val="1"/>
    <w:qFormat/>
    <w:uiPriority w:val="0"/>
    <w:rPr>
      <w:rFonts w:ascii="monospace" w:hAnsi="monospace" w:eastAsia="monospace" w:cs="monospace"/>
    </w:rPr>
  </w:style>
  <w:style w:type="character" w:customStyle="1" w:styleId="238">
    <w:name w:val="Font Style30"/>
    <w:link w:val="1"/>
    <w:qFormat/>
    <w:uiPriority w:val="0"/>
    <w:rPr>
      <w:rFonts w:ascii="宋体" w:eastAsia="宋体" w:cs="宋体"/>
      <w:sz w:val="14"/>
      <w:szCs w:val="14"/>
    </w:rPr>
  </w:style>
  <w:style w:type="character" w:customStyle="1" w:styleId="239">
    <w:name w:val="glyphicon"/>
    <w:link w:val="1"/>
    <w:qFormat/>
    <w:uiPriority w:val="0"/>
  </w:style>
  <w:style w:type="character" w:customStyle="1" w:styleId="240">
    <w:name w:val="Font Style36"/>
    <w:link w:val="1"/>
    <w:qFormat/>
    <w:uiPriority w:val="0"/>
    <w:rPr>
      <w:rFonts w:ascii="宋体" w:eastAsia="宋体" w:cs="宋体"/>
      <w:sz w:val="16"/>
      <w:szCs w:val="16"/>
    </w:rPr>
  </w:style>
  <w:style w:type="character" w:customStyle="1" w:styleId="241">
    <w:name w:val="hour_am"/>
    <w:link w:val="1"/>
    <w:qFormat/>
    <w:uiPriority w:val="0"/>
  </w:style>
  <w:style w:type="character" w:customStyle="1" w:styleId="242">
    <w:name w:val="old"/>
    <w:link w:val="1"/>
    <w:qFormat/>
    <w:uiPriority w:val="0"/>
    <w:rPr>
      <w:color w:val="999999"/>
    </w:rPr>
  </w:style>
  <w:style w:type="character" w:customStyle="1" w:styleId="243">
    <w:name w:val="标题 2 Char"/>
    <w:link w:val="1"/>
    <w:qFormat/>
    <w:uiPriority w:val="0"/>
    <w:rPr>
      <w:rFonts w:ascii="Arial" w:hAnsi="Arial" w:eastAsia="黑体"/>
      <w:b/>
      <w:sz w:val="32"/>
      <w:lang w:val="en-US" w:eastAsia="zh-CN"/>
    </w:rPr>
  </w:style>
  <w:style w:type="character" w:customStyle="1" w:styleId="244">
    <w:name w:val="hover"/>
    <w:link w:val="1"/>
    <w:qFormat/>
    <w:uiPriority w:val="0"/>
    <w:rPr>
      <w:shd w:val="clear" w:color="auto" w:fill="EEEEEE"/>
    </w:rPr>
  </w:style>
  <w:style w:type="character" w:customStyle="1" w:styleId="245">
    <w:name w:val="hour_pm"/>
    <w:link w:val="1"/>
    <w:qFormat/>
    <w:uiPriority w:val="0"/>
  </w:style>
  <w:style w:type="character" w:customStyle="1" w:styleId="246">
    <w:name w:val="Font Style28"/>
    <w:link w:val="1"/>
    <w:qFormat/>
    <w:uiPriority w:val="0"/>
    <w:rPr>
      <w:rFonts w:ascii="Constantia" w:hAnsi="Constantia" w:cs="Constantia"/>
      <w:sz w:val="28"/>
      <w:szCs w:val="28"/>
    </w:rPr>
  </w:style>
  <w:style w:type="character" w:customStyle="1" w:styleId="247">
    <w:name w:val="Font Style29"/>
    <w:link w:val="1"/>
    <w:qFormat/>
    <w:uiPriority w:val="0"/>
    <w:rPr>
      <w:rFonts w:ascii="Arial" w:hAnsi="Arial" w:cs="Arial"/>
      <w:sz w:val="14"/>
      <w:szCs w:val="14"/>
    </w:rPr>
  </w:style>
  <w:style w:type="character" w:customStyle="1" w:styleId="248">
    <w:name w:val="Font Style37"/>
    <w:link w:val="1"/>
    <w:qFormat/>
    <w:uiPriority w:val="0"/>
    <w:rPr>
      <w:rFonts w:ascii="Arial" w:hAnsi="Arial" w:cs="Arial"/>
      <w:sz w:val="16"/>
      <w:szCs w:val="16"/>
    </w:rPr>
  </w:style>
  <w:style w:type="character" w:customStyle="1" w:styleId="249">
    <w:name w:val="Plain Text Char"/>
    <w:link w:val="1"/>
    <w:qFormat/>
    <w:uiPriority w:val="0"/>
    <w:rPr>
      <w:rFonts w:ascii="宋体" w:hAnsi="Courier New" w:eastAsia="宋体"/>
      <w:sz w:val="21"/>
      <w:lang w:val="en-US" w:eastAsia="zh-CN" w:bidi="ar-SA"/>
    </w:rPr>
  </w:style>
  <w:style w:type="paragraph" w:customStyle="1" w:styleId="250">
    <w:name w:val="Default"/>
    <w:qFormat/>
    <w:uiPriority w:val="0"/>
    <w:pPr>
      <w:widowControl w:val="0"/>
    </w:pPr>
    <w:rPr>
      <w:rFonts w:hint="default" w:ascii="仿宋" w:hAnsi="Times New Roman" w:eastAsia="仿宋" w:cs="仿宋"/>
      <w:color w:val="000000"/>
      <w:sz w:val="24"/>
      <w:szCs w:val="24"/>
      <w:lang w:val="en-US" w:eastAsia="zh-CN" w:bidi="ar-SA"/>
    </w:rPr>
  </w:style>
  <w:style w:type="paragraph" w:customStyle="1" w:styleId="251">
    <w:name w:val="默认段落字体 Para Char Char Char Char Char Char Char Char Char1 Char Char Char Char Char Char Char"/>
    <w:basedOn w:val="198"/>
    <w:qFormat/>
    <w:uiPriority w:val="0"/>
    <w:rPr>
      <w:rFonts w:ascii="Tahoma" w:hAnsi="Tahoma"/>
      <w:sz w:val="24"/>
    </w:rPr>
  </w:style>
  <w:style w:type="paragraph" w:customStyle="1" w:styleId="252">
    <w:name w:val="Style9"/>
    <w:basedOn w:val="1"/>
    <w:qFormat/>
    <w:uiPriority w:val="0"/>
    <w:pPr>
      <w:jc w:val="left"/>
    </w:pPr>
    <w:rPr>
      <w:rFonts w:ascii="宋体"/>
      <w:sz w:val="24"/>
    </w:rPr>
  </w:style>
  <w:style w:type="paragraph" w:customStyle="1" w:styleId="253">
    <w:name w:val="Char"/>
    <w:basedOn w:val="1"/>
    <w:qFormat/>
    <w:uiPriority w:val="0"/>
    <w:pPr>
      <w:tabs>
        <w:tab w:val="left" w:pos="360"/>
      </w:tabs>
    </w:pPr>
    <w:rPr>
      <w:sz w:val="24"/>
    </w:rPr>
  </w:style>
  <w:style w:type="paragraph" w:customStyle="1" w:styleId="254">
    <w:name w:val=" Char Char Char1 Char Char Char Char"/>
    <w:basedOn w:val="1"/>
    <w:qFormat/>
    <w:uiPriority w:val="0"/>
    <w:pPr>
      <w:widowControl/>
      <w:spacing w:after="160" w:line="240" w:lineRule="exact"/>
      <w:jc w:val="left"/>
    </w:pPr>
    <w:rPr>
      <w:rFonts w:ascii="宋体" w:hAnsi="宋体"/>
      <w:b/>
      <w:sz w:val="28"/>
      <w:szCs w:val="28"/>
    </w:rPr>
  </w:style>
  <w:style w:type="paragraph" w:customStyle="1" w:styleId="255">
    <w:name w:val="Style10"/>
    <w:basedOn w:val="1"/>
    <w:qFormat/>
    <w:uiPriority w:val="0"/>
    <w:pPr>
      <w:jc w:val="left"/>
    </w:pPr>
    <w:rPr>
      <w:rFonts w:ascii="宋体"/>
      <w:sz w:val="24"/>
    </w:rPr>
  </w:style>
  <w:style w:type="paragraph" w:customStyle="1" w:styleId="256">
    <w:name w:val="首行缩进"/>
    <w:basedOn w:val="1"/>
    <w:qFormat/>
    <w:uiPriority w:val="0"/>
    <w:pPr>
      <w:spacing w:line="360" w:lineRule="auto"/>
      <w:ind w:firstLine="420"/>
    </w:pPr>
    <w:rPr>
      <w:sz w:val="20"/>
    </w:rPr>
  </w:style>
  <w:style w:type="paragraph" w:customStyle="1" w:styleId="257">
    <w:name w:val="普通正文"/>
    <w:basedOn w:val="1"/>
    <w:qFormat/>
    <w:uiPriority w:val="0"/>
    <w:pPr>
      <w:spacing w:before="120" w:after="120" w:line="360" w:lineRule="auto"/>
      <w:ind w:firstLine="480"/>
      <w:jc w:val="left"/>
    </w:pPr>
    <w:rPr>
      <w:rFonts w:ascii="Arial" w:hAnsi="Arial"/>
      <w:sz w:val="24"/>
    </w:rPr>
  </w:style>
  <w:style w:type="paragraph" w:customStyle="1" w:styleId="258">
    <w:name w:val="要点标题"/>
    <w:basedOn w:val="1"/>
    <w:qFormat/>
    <w:uiPriority w:val="0"/>
    <w:pPr>
      <w:numPr>
        <w:ilvl w:val="0"/>
        <w:numId w:val="1"/>
      </w:numPr>
      <w:jc w:val="left"/>
    </w:pPr>
    <w:rPr>
      <w:rFonts w:ascii="宋体" w:hAnsi="宋体"/>
      <w:b/>
      <w:sz w:val="24"/>
    </w:rPr>
  </w:style>
  <w:style w:type="paragraph" w:customStyle="1" w:styleId="259">
    <w:name w:val="文档正文"/>
    <w:basedOn w:val="1"/>
    <w:qFormat/>
    <w:uiPriority w:val="0"/>
    <w:pPr>
      <w:spacing w:line="480" w:lineRule="atLeast"/>
      <w:ind w:firstLine="567"/>
    </w:pPr>
    <w:rPr>
      <w:rFonts w:ascii="仿宋_GB2312"/>
      <w:szCs w:val="20"/>
    </w:rPr>
  </w:style>
  <w:style w:type="paragraph" w:customStyle="1" w:styleId="260">
    <w:name w:val="Char Char Char Char"/>
    <w:basedOn w:val="198"/>
    <w:qFormat/>
    <w:uiPriority w:val="0"/>
    <w:pPr>
      <w:spacing w:line="360" w:lineRule="auto"/>
    </w:pPr>
    <w:rPr>
      <w:rFonts w:ascii="Tahoma" w:hAnsi="Tahoma"/>
      <w:sz w:val="24"/>
    </w:rPr>
  </w:style>
  <w:style w:type="paragraph" w:customStyle="1" w:styleId="261">
    <w:name w:val=" Char"/>
    <w:basedOn w:val="1"/>
    <w:qFormat/>
    <w:uiPriority w:val="0"/>
    <w:pPr>
      <w:tabs>
        <w:tab w:val="left" w:pos="420"/>
      </w:tabs>
      <w:ind w:left="420" w:hanging="420"/>
      <w:jc w:val="left"/>
    </w:pPr>
    <w:rPr>
      <w:szCs w:val="20"/>
    </w:rPr>
  </w:style>
  <w:style w:type="paragraph" w:customStyle="1" w:styleId="262">
    <w:name w:val="正文（无缩进）"/>
    <w:basedOn w:val="1"/>
    <w:qFormat/>
    <w:uiPriority w:val="0"/>
    <w:pPr>
      <w:spacing w:line="360" w:lineRule="auto"/>
    </w:pPr>
    <w:rPr>
      <w:rFonts w:ascii="Calibri" w:hAnsi="Calibri"/>
      <w:sz w:val="24"/>
      <w:szCs w:val="21"/>
    </w:rPr>
  </w:style>
  <w:style w:type="paragraph" w:customStyle="1" w:styleId="263">
    <w:name w:val="Style11"/>
    <w:basedOn w:val="1"/>
    <w:qFormat/>
    <w:uiPriority w:val="0"/>
    <w:pPr>
      <w:spacing w:line="446" w:lineRule="exact"/>
      <w:jc w:val="left"/>
    </w:pPr>
    <w:rPr>
      <w:rFonts w:ascii="宋体"/>
      <w:sz w:val="24"/>
    </w:rPr>
  </w:style>
  <w:style w:type="paragraph" w:customStyle="1" w:styleId="264">
    <w:name w:val="样式1"/>
    <w:basedOn w:val="1"/>
    <w:qFormat/>
    <w:uiPriority w:val="0"/>
    <w:pPr>
      <w:numPr>
        <w:ilvl w:val="0"/>
        <w:numId w:val="2"/>
      </w:numPr>
      <w:tabs>
        <w:tab w:val="left" w:pos="1110"/>
      </w:tabs>
    </w:pPr>
    <w:rPr>
      <w:rFonts w:ascii="宋体" w:hAnsi="宋体"/>
      <w:szCs w:val="21"/>
    </w:rPr>
  </w:style>
  <w:style w:type="paragraph" w:customStyle="1" w:styleId="265">
    <w:name w:val="_Style 56"/>
    <w:basedOn w:val="198"/>
    <w:qFormat/>
    <w:uiPriority w:val="0"/>
    <w:pPr>
      <w:spacing w:line="436" w:lineRule="exact"/>
    </w:pPr>
    <w:rPr>
      <w:szCs w:val="20"/>
    </w:rPr>
  </w:style>
  <w:style w:type="paragraph" w:customStyle="1" w:styleId="266">
    <w:name w:val="Char Char1 Char Char Char Char Char Char"/>
    <w:basedOn w:val="1"/>
    <w:qFormat/>
    <w:uiPriority w:val="0"/>
    <w:pPr>
      <w:widowControl/>
      <w:jc w:val="center"/>
    </w:pPr>
    <w:rPr>
      <w:rFonts w:ascii="宋体" w:hAnsi="宋体"/>
      <w:b/>
      <w:sz w:val="24"/>
      <w:lang w:eastAsia="en-US"/>
    </w:rPr>
  </w:style>
  <w:style w:type="paragraph" w:customStyle="1" w:styleId="267">
    <w:name w:val="Char1"/>
    <w:basedOn w:val="1"/>
    <w:qFormat/>
    <w:uiPriority w:val="0"/>
    <w:pPr>
      <w:tabs>
        <w:tab w:val="left" w:pos="840"/>
      </w:tabs>
      <w:ind w:left="840" w:hanging="420"/>
    </w:pPr>
    <w:rPr>
      <w:sz w:val="24"/>
    </w:rPr>
  </w:style>
  <w:style w:type="paragraph" w:customStyle="1" w:styleId="268">
    <w:name w:val="我的样式"/>
    <w:basedOn w:val="186"/>
    <w:next w:val="1"/>
    <w:qFormat/>
    <w:uiPriority w:val="0"/>
    <w:pPr>
      <w:numPr>
        <w:ilvl w:val="0"/>
        <w:numId w:val="3"/>
      </w:numPr>
      <w:spacing w:line="360" w:lineRule="auto"/>
    </w:pPr>
    <w:rPr>
      <w:rFonts w:ascii="仿宋_GB2312" w:eastAsia="仿宋_GB2312"/>
      <w:sz w:val="32"/>
      <w:szCs w:val="30"/>
    </w:rPr>
  </w:style>
  <w:style w:type="paragraph" w:customStyle="1" w:styleId="269">
    <w:name w:val="表格正文"/>
    <w:qFormat/>
    <w:uiPriority w:val="0"/>
    <w:pPr>
      <w:spacing w:line="0" w:lineRule="atLeast"/>
    </w:pPr>
    <w:rPr>
      <w:rFonts w:hint="default" w:ascii="Times New Roman" w:hAnsi="Times New Roman" w:eastAsia="宋体" w:cs="Times New Roman"/>
      <w:sz w:val="24"/>
      <w:szCs w:val="24"/>
      <w:lang w:val="en-US" w:eastAsia="zh-CN" w:bidi="he-IL"/>
    </w:rPr>
  </w:style>
  <w:style w:type="paragraph" w:customStyle="1" w:styleId="270">
    <w:name w:val=" Char Char Char Char Char Char Char Char Char Char Char Char Char"/>
    <w:basedOn w:val="1"/>
    <w:qFormat/>
    <w:uiPriority w:val="0"/>
    <w:pPr>
      <w:widowControl/>
      <w:spacing w:after="160" w:line="240" w:lineRule="exact"/>
      <w:jc w:val="left"/>
    </w:pPr>
    <w:rPr>
      <w:rFonts w:ascii="Verdana" w:hAnsi="Verdana"/>
      <w:sz w:val="20"/>
      <w:szCs w:val="20"/>
      <w:lang w:eastAsia="en-US"/>
    </w:rPr>
  </w:style>
  <w:style w:type="paragraph" w:customStyle="1" w:styleId="271">
    <w:name w:val="标题1"/>
    <w:basedOn w:val="186"/>
    <w:next w:val="1"/>
    <w:qFormat/>
    <w:uiPriority w:val="0"/>
    <w:pPr>
      <w:numPr>
        <w:ilvl w:val="0"/>
        <w:numId w:val="2"/>
      </w:numPr>
      <w:spacing w:line="578" w:lineRule="atLeast"/>
      <w:jc w:val="left"/>
    </w:pPr>
  </w:style>
  <w:style w:type="paragraph" w:customStyle="1" w:styleId="272">
    <w:name w:val="正文（缩进） Char1"/>
    <w:basedOn w:val="1"/>
    <w:qFormat/>
    <w:uiPriority w:val="0"/>
    <w:pPr>
      <w:spacing w:before="156" w:after="156" w:line="360" w:lineRule="auto"/>
      <w:ind w:firstLine="480"/>
    </w:pPr>
    <w:rPr>
      <w:sz w:val="24"/>
    </w:rPr>
  </w:style>
  <w:style w:type="paragraph" w:customStyle="1" w:styleId="273">
    <w:name w:val="修订"/>
    <w:semiHidden/>
    <w:qFormat/>
    <w:uiPriority w:val="99"/>
    <w:rPr>
      <w:rFonts w:hint="default" w:ascii="Times New Roman" w:hAnsi="Times New Roman" w:eastAsia="宋体" w:cs="Times New Roman"/>
      <w:sz w:val="21"/>
      <w:szCs w:val="24"/>
      <w:lang w:val="en-US" w:eastAsia="zh-CN" w:bidi="ar-SA"/>
    </w:rPr>
  </w:style>
  <w:style w:type="paragraph" w:customStyle="1" w:styleId="274">
    <w:name w:val="Style12"/>
    <w:basedOn w:val="1"/>
    <w:qFormat/>
    <w:uiPriority w:val="0"/>
    <w:pPr>
      <w:jc w:val="left"/>
    </w:pPr>
    <w:rPr>
      <w:rFonts w:ascii="宋体"/>
      <w:sz w:val="24"/>
    </w:rPr>
  </w:style>
  <w:style w:type="paragraph" w:styleId="275">
    <w:name w:val="List Paragraph"/>
    <w:qFormat/>
    <w:uiPriority w:val="34"/>
    <w:pPr>
      <w:widowControl/>
      <w:ind w:left="720"/>
      <w:contextualSpacing/>
      <w:jc w:val="left"/>
    </w:pPr>
    <w:rPr>
      <w:rFonts w:hint="default" w:ascii="仿宋" w:hAnsi="仿宋" w:eastAsia="Times New Roman" w:cs="黑体"/>
      <w:color w:val="000000"/>
      <w:sz w:val="24"/>
      <w:szCs w:val="24"/>
      <w:lang w:val="en-US" w:eastAsia="zh-CN" w:bidi="ar-SA"/>
    </w:rPr>
  </w:style>
  <w:style w:type="paragraph" w:customStyle="1" w:styleId="276">
    <w:name w:val="样式 首行缩进:  2 字符5"/>
    <w:qFormat/>
    <w:uiPriority w:val="0"/>
    <w:pPr>
      <w:widowControl w:val="0"/>
      <w:spacing w:before="120" w:line="360" w:lineRule="auto"/>
      <w:ind w:firstLine="480"/>
      <w:jc w:val="both"/>
    </w:pPr>
    <w:rPr>
      <w:rFonts w:hint="default" w:ascii="等线" w:hAnsi="等线" w:eastAsia="宋体" w:cs="宋体"/>
      <w:sz w:val="21"/>
      <w:szCs w:val="24"/>
      <w:lang w:val="en-US" w:eastAsia="zh-CN" w:bidi="ar-SA"/>
    </w:rPr>
  </w:style>
  <w:style w:type="character" w:customStyle="1" w:styleId="277">
    <w:name w:val="NormalCharacter1"/>
    <w:link w:val="1"/>
    <w:qFormat/>
    <w:uiPriority w:val="0"/>
  </w:style>
  <w:style w:type="character" w:customStyle="1" w:styleId="278">
    <w:name w:val="font41"/>
    <w:basedOn w:val="35"/>
    <w:link w:val="1"/>
    <w:qFormat/>
    <w:uiPriority w:val="0"/>
    <w:rPr>
      <w:rFonts w:hint="eastAsia" w:ascii="宋体" w:hAnsi="宋体" w:eastAsia="宋体" w:cs="宋体"/>
      <w:color w:val="000000"/>
      <w:sz w:val="10"/>
      <w:szCs w:val="10"/>
      <w:u w:val="none"/>
    </w:rPr>
  </w:style>
  <w:style w:type="character" w:customStyle="1" w:styleId="279">
    <w:name w:val="font21"/>
    <w:basedOn w:val="35"/>
    <w:qFormat/>
    <w:uiPriority w:val="0"/>
    <w:rPr>
      <w:rFonts w:hint="eastAsia" w:ascii="仿宋" w:hAnsi="仿宋" w:eastAsia="仿宋" w:cs="仿宋"/>
      <w:color w:val="000000"/>
      <w:sz w:val="20"/>
      <w:szCs w:val="20"/>
      <w:u w:val="none"/>
    </w:rPr>
  </w:style>
  <w:style w:type="character" w:customStyle="1" w:styleId="280">
    <w:name w:val="font71"/>
    <w:basedOn w:val="35"/>
    <w:qFormat/>
    <w:uiPriority w:val="0"/>
    <w:rPr>
      <w:rFonts w:hint="eastAsia" w:ascii="仿宋" w:hAnsi="仿宋" w:eastAsia="仿宋" w:cs="仿宋"/>
      <w:color w:val="000000"/>
      <w:sz w:val="20"/>
      <w:szCs w:val="20"/>
      <w:u w:val="none"/>
    </w:rPr>
  </w:style>
  <w:style w:type="paragraph" w:customStyle="1" w:styleId="281">
    <w:name w:val="纯文本12"/>
    <w:basedOn w:val="1"/>
    <w:qFormat/>
    <w:uiPriority w:val="99"/>
    <w:rPr>
      <w:rFonts w:ascii="宋体" w:hAnsi="Courier New"/>
      <w:szCs w:val="20"/>
    </w:rPr>
  </w:style>
  <w:style w:type="paragraph" w:customStyle="1" w:styleId="282">
    <w:name w:val="正文文本缩进11"/>
    <w:basedOn w:val="1"/>
    <w:qFormat/>
    <w:uiPriority w:val="0"/>
    <w:pPr>
      <w:spacing w:after="120"/>
      <w:ind w:left="420"/>
    </w:p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2.xml"/><Relationship Id="rId8" Type="http://schemas.openxmlformats.org/officeDocument/2006/relationships/numbering" Target="numbering.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oter" Target="footer2.xml"/><Relationship Id="rId4" Type="http://schemas.openxmlformats.org/officeDocument/2006/relationships/header" Target="header1.xml"/><Relationship Id="rId3" Type="http://schemas.openxmlformats.org/officeDocument/2006/relationships/footer" Target="foot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ops>
  <customShpExts>
    <customShpInfo spid="_x0000_s1026" textRotate="1"/>
  </customShpExts>
</s:customData>
</file>

<file path=customXml/item2.xml><?xml version="1.0" encoding="utf-8"?>
<contractReview xmlns="http://schemas.wps.cn/vas-ai-hub/contract-review">
  <reviewItems>
    <reviewItem>
      <errorID>db2719bb-6d19-422d-98bf-ede3f814482e</errorID>
      <errorWord>七、对本次采购提出询问，请按以下方式联系。</errorWord>
      <group>L1_AI</group>
      <groupName>深度校对</groupName>
      <ability>L2_AI_Title</ability>
      <abilityName>标题检查</abilityName>
      <candidateList/>
      <explain>相邻标题序号不连续。标题‘七、对本次采购提出询问，请按以下方式联系。’之前的一级标题序号为‘六、其他补充事宜’，之后的一级标题序号为‘八、其他’，中间缺少‘七’之后的‘八’之前的序号衔接，存在相邻标题序号不连续的问题。</explain>
      <paraID>450D7BFA</paraID>
      <start>0</start>
      <end>21</end>
      <status>ignored</status>
      <modifiedWord/>
      <trackRevisions>false</trackRevisions>
    </reviewItem>
    <reviewItem>
      <errorID>0ae9022f-ac4c-4970-a1c9-d5cc87806ebd</errorID>
      <errorWord>1.招标人信息</errorWord>
      <group>L1_AI</group>
      <groupName>深度校对</groupName>
      <ability>L2_AI_Title</ability>
      <abilityName>标题检查</abilityName>
      <candidateList/>
      <explain>相同层级标题序号格式前后文不一致。前文二级标题使用‘（一）’‘（二）’等格式，而‘1.招标人信息’使用‘1.’格式，与前文二级标题序号格式不一致；后续‘2.采购代理机构信息’等也存在同样问题。</explain>
      <paraID>1EA30CE4</paraID>
      <start>0</start>
      <end>7</end>
      <status>ignored</status>
      <modifiedWord/>
      <trackRevisions>false</trackRevisions>
    </reviewItem>
    <reviewItem>
      <errorID>31d39b50-f993-4062-ab5b-21365bdccb02</errorID>
      <errorWord>、</errorWord>
      <group>L1_AI</group>
      <groupName>深度校对</groupName>
      <ability>L2_AI_Grammar</ability>
      <abilityName>语法纠错</abilityName>
      <candidateList>
        <item>。投标人需</item>
      </candidateList>
      <explain/>
      <paraID>78A4615D</paraID>
      <start>85</start>
      <end>86</end>
      <status>ignored</status>
      <modifiedWord/>
      <trackRevisions>false</trackRevisions>
    </reviewItem>
    <reviewItem>
      <errorID>1601b186-cb75-4903-830b-8c0ce7355f13</errorID>
      <errorWord>1.适用范围</errorWord>
      <group>L1_AI</group>
      <groupName>深度校对</groupName>
      <ability>L2_AI_Title</ability>
      <abilityName>标题检查</abilityName>
      <candidateList/>
      <explain>相同层级标题序号格式前后文不一致。前文二级标题使用‘（一）’‘（二）’等格式，而‘1.适用范围’使用‘1.’格式，与前文二级标题序号格式不一致；后续‘2.合格的投标人’‘3.适用法律’等也存在同样问题。</explain>
      <paraID>76C0C9E2</paraID>
      <start>0</start>
      <end>6</end>
      <status>ignored</status>
      <modifiedWord/>
      <trackRevisions>false</trackRevisions>
    </reviewItem>
    <reviewItem>
      <errorID>b1f167f5-a89e-4ec3-9115-0e9545409559</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118BD0E7</paraID>
      <start>17</start>
      <end>20</end>
      <status>ignored</status>
      <modifiedWord/>
      <trackRevisions>false</trackRevisions>
    </reviewItem>
    <reviewItem>
      <errorID>fc8f7bf6-53e9-4771-ac36-58dbc73dde95</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118BD0E7</paraID>
      <start>36</start>
      <end>39</end>
      <status>ignored</status>
      <modifiedWord/>
      <trackRevisions>false</trackRevisions>
    </reviewItem>
    <reviewItem>
      <errorID>5614b617-8cd4-42e6-bd0a-98cdadb6ed5a</errorID>
      <errorWord>规定等</errorWord>
      <group>L1_AI</group>
      <groupName>深度校对</groupName>
      <ability>L2_AI_Grammar</ability>
      <abilityName>语法纠错</abilityName>
      <candidateList>
        <item>规定</item>
      </candidateList>
      <explain>❶〈动〉对某一事物做出关于方式、方法或数量、质量的决定：～产品的质量标准｜不得超过～的日期。❷〈名〉所规定的内容：关于下岗职工的安排问题，上级已经有了新的～。</explain>
      <paraID>118BD0E7</paraID>
      <start>66</start>
      <end>69</end>
      <status>ignored</status>
      <modifiedWord/>
      <trackRevisions>false</trackRevisions>
    </reviewItem>
    <reviewItem>
      <errorID>9ddb36c6-43d9-46a4-90cf-9c58346a82e1</errorID>
      <errorWord>法律、法规</errorWord>
      <group>L1_Word</group>
      <groupName>字词问题</groupName>
      <ability>L2_Typo</ability>
      <abilityName>字词错误</abilityName>
      <candidateList>
        <item>法律法规</item>
      </candidateList>
      <explain/>
      <paraID>50DE3A6C</paraID>
      <start>10</start>
      <end>15</end>
      <status>unmodified</status>
      <modifiedWord/>
      <trackRevisions>false</trackRevisions>
    </reviewItem>
    <reviewItem>
      <errorID>fc7e6f6d-f4a6-47b6-8ef4-38cfac99c927</errorID>
      <errorWord>&gt;</errorWord>
      <group>L1_Format</group>
      <groupName>格式问题</groupName>
      <ability>L2_HalfPunc</ability>
      <abilityName>全半角检查</abilityName>
      <candidateList>
        <item>〉</item>
      </candidateList>
      <explain>文本全半角错误。</explain>
      <paraID>28DD9A7F</paraID>
      <start>79</start>
      <end>80</end>
      <status>unmodified</status>
      <modifiedWord/>
      <trackRevisions>false</trackRevisions>
    </reviewItem>
    <reviewItem>
      <errorID>822f88b8-e43e-4ca7-9b40-601e32010158</errorID>
      <errorWord>福利性</errorWord>
      <group>L1_Word</group>
      <groupName>字词问题</groupName>
      <ability>L2_Typo</ability>
      <abilityName>字词错误</abilityName>
      <candidateList>
        <item>福利</item>
      </candidateList>
      <explain>❶〈名〉生活上的利益，特指对职工生活（食、宿、医疗等）的照顾：～费｜～事业｜为人民谋～。❷〈动〉使生活上得到利益：发展生产，～人民。</explain>
      <paraID>7040B4F8</paraID>
      <start>26</start>
      <end>29</end>
      <status>unmodified</status>
      <modifiedWord/>
      <trackRevisions>false</trackRevisions>
    </reviewItem>
    <reviewItem>
      <errorID>7bd51299-cbf9-4bd9-a4dd-d97b10e795ff</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436CCD46</paraID>
      <start>17</start>
      <end>20</end>
      <status>unmodified</status>
      <modifiedWord/>
      <trackRevisions>false</trackRevisions>
    </reviewItem>
    <reviewItem>
      <errorID>cb922a4a-96a5-4fc7-9925-36ba629bcf34</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436CCD46</paraID>
      <start>26</start>
      <end>29</end>
      <status>unmodified</status>
      <modifiedWord/>
      <trackRevisions>false</trackRevisions>
    </reviewItem>
    <reviewItem>
      <errorID>35bd4bf1-fbe8-432a-b03c-21ea0c4b059e</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86C1F2C</paraID>
      <start>55</start>
      <end>58</end>
      <status>unmodified</status>
      <modifiedWord/>
      <trackRevisions>false</trackRevisions>
    </reviewItem>
    <reviewItem>
      <errorID>dfd9125d-4b3c-4ff5-bab7-b01ccf0764c4</errorID>
      <errorWord>且有</errorWord>
      <group>L1_Word</group>
      <groupName>字词问题</groupName>
      <ability>L2_Typo</ability>
      <abilityName>字词错误</abilityName>
      <candidateList>
        <item>且</item>
      </candidateList>
      <explain>〈书〉〈连〉❶尚且：死～不怕，困难又算什么？｜君～如此，况他人乎？❷并且；而且：既高～大｜他很聪明，～十分努力，因此成绩优异。</explain>
      <paraID>7AECDADE</paraID>
      <start>37</start>
      <end>39</end>
      <status>unmodified</status>
      <modifiedWord/>
      <trackRevisions>false</trackRevisions>
    </reviewItem>
    <reviewItem>
      <errorID>2c505b53-e540-45f2-85a0-7ce0d274203a</errorID>
      <errorWord>《</errorWord>
      <group>L1_Punc</group>
      <groupName>标点问题</groupName>
      <ability>L2_Punc</ability>
      <abilityName>标点符号检查</abilityName>
      <candidateList/>
      <explain>同一形式括号套用。</explain>
      <paraID>4ABC8D64</paraID>
      <start>167</start>
      <end>168</end>
      <status>unmodified</status>
      <modifiedWord/>
      <trackRevisions>false</trackRevisions>
    </reviewItem>
    <reviewItem>
      <errorID>4bc487b3-b326-4faa-ac5c-8c964403245b</errorID>
      <errorWord>》</errorWord>
      <group>L1_Punc</group>
      <groupName>标点问题</groupName>
      <ability>L2_Punc</ability>
      <abilityName>标点符号检查</abilityName>
      <candidateList/>
      <explain>同一形式括号套用。</explain>
      <paraID>4ABC8D64</paraID>
      <start>184</start>
      <end>185</end>
      <status>unmodified</status>
      <modifiedWord/>
      <trackRevisions>false</trackRevisions>
    </reviewItem>
    <reviewItem>
      <errorID>3750239e-eef9-4ca5-ad7d-53af81432650</errorID>
      <errorWord>《</errorWord>
      <group>L1_Punc</group>
      <groupName>标点问题</groupName>
      <ability>L2_Punc</ability>
      <abilityName>标点符号检查</abilityName>
      <candidateList/>
      <explain>同一形式括号套用。</explain>
      <paraID>4ABC8D64</paraID>
      <start>185</start>
      <end>186</end>
      <status>unmodified</status>
      <modifiedWord/>
      <trackRevisions>false</trackRevisions>
    </reviewItem>
    <reviewItem>
      <errorID>c71ca338-f0d0-4709-b540-f95acaa3c184</errorID>
      <errorWord>》</errorWord>
      <group>L1_Punc</group>
      <groupName>标点问题</groupName>
      <ability>L2_Punc</ability>
      <abilityName>标点符号检查</abilityName>
      <candidateList/>
      <explain>同一形式括号套用。</explain>
      <paraID>4ABC8D64</paraID>
      <start>202</start>
      <end>203</end>
      <status>unmodified</status>
      <modifiedWord/>
      <trackRevisions>false</trackRevisions>
    </reviewItem>
    <reviewItem>
      <errorID>fe58ebc9-7558-4167-8a3f-f07b9f425a2f</errorID>
      <errorWord>叙文</errorWord>
      <group>L1_Word</group>
      <groupName>字词问题</groupName>
      <ability>L2_Variant</ability>
      <abilityName>异形词</abilityName>
      <candidateList>
        <item>序文</item>
      </candidateList>
      <explain>词汇[叙文]的规范词形写作[序文]。</explain>
      <paraID> D22CEA0</paraID>
      <start>267</start>
      <end>269</end>
      <status>unmodified</status>
      <modifiedWord/>
      <trackRevisions>false</trackRevisions>
    </reviewItem>
    <reviewItem>
      <errorID>48555be5-e723-4b97-8261-0740c02e21fb</errorID>
      <errorWord>?’</errorWord>
      <group>L1_Punc</group>
      <groupName>标点问题</groupName>
      <ability>L2_Punc</ability>
      <abilityName>标点符号检查</abilityName>
      <candidateList>
        <item>’</item>
      </candidateList>
      <explain/>
      <paraID> D22CEA0</paraID>
      <start>353</start>
      <end>355</end>
      <status>unmodified</status>
      <modifiedWord/>
      <trackRevisions>false</trackRevisions>
    </reviewItem>
    <reviewItem>
      <errorID>39d8d018-fa2e-4b6b-a2eb-c8eb00e02579</errorID>
      <errorWord>留韵</errorWord>
      <group>L1_Word</group>
      <groupName>字词问题</groupName>
      <ability>L2_Typo</ability>
      <abilityName>字词错误</abilityName>
      <candidateList>
        <item>流韵</item>
      </candidateList>
      <explain/>
      <paraID>4C770B5B</paraID>
      <start>77</start>
      <end>79</end>
      <status>unmodified</status>
      <modifiedWord/>
      <trackRevisions>false</trackRevisions>
    </reviewItem>
    <reviewItem>
      <errorID>404e61c2-b266-4c2a-8ae5-b5d5e8e88b2f</errorID>
      <errorWord>涉及到</errorWord>
      <group>L1_Word</group>
      <groupName>字词问题</groupName>
      <ability>L2_Typo</ability>
      <abilityName>字词错误</abilityName>
      <candidateList>
        <item>涉及</item>
      </candidateList>
      <explain>〈动〉牵涉到；关联到：案子～好几个人｜这个问题～面很广。</explain>
      <paraID>7E2ED5A0</paraID>
      <start>60</start>
      <end>63</end>
      <status>unmodified</status>
      <modifiedWord/>
      <trackRevisions>false</trackRevisions>
    </reviewItem>
    <reviewItem>
      <errorID>6f917c31-2192-437d-aea9-47724b3ea22b</errorID>
      <errorWord>建设的</errorWord>
      <group>L1_Word</group>
      <groupName>字词问题</groupName>
      <ability>L2_Typo</ability>
      <abilityName>字词错误</abilityName>
      <candidateList>
        <item>建设</item>
      </candidateList>
      <explain>〈动〉创立新事业；增加新设施：经济～｜～家园｜～现代化强国◇组织～｜思想～。</explain>
      <paraID>4258B79A</paraID>
      <start>2</start>
      <end>5</end>
      <status>unmodified</status>
      <modifiedWord/>
      <trackRevisions>false</trackRevisions>
    </reviewItem>
    <reviewItem>
      <errorID>c8bca587-5a6e-4e23-a7ea-532489b86df1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3886680F</paraID>
      <start>0</start>
      <end>2</end>
      <status>unmodified</status>
      <modifiedWord/>
      <trackRevisions>false</trackRevisions>
    </reviewItem>
    <reviewItem>
      <errorID>baba90d0-98c4-4709-a283-69c9ba9602a4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314C56FB</paraID>
      <start>0</start>
      <end>2</end>
      <status>unmodified</status>
      <modifiedWord/>
      <trackRevisions>false</trackRevisions>
    </reviewItem>
    <reviewItem>
      <errorID>a3a441a1-05b1-448d-bf50-0613f703ec07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40D0A68</paraID>
      <start>0</start>
      <end>2</end>
      <status>unmodified</status>
      <modifiedWord/>
      <trackRevisions>false</trackRevisions>
    </reviewItem>
    <reviewItem>
      <errorID>19fa18a5-497c-43eb-96ba-f5c1f177426b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44F45DCE</paraID>
      <start>0</start>
      <end>2</end>
      <status>unmodified</status>
      <modifiedWord/>
      <trackRevisions>false</trackRevisions>
    </reviewItem>
    <reviewItem>
      <errorID>5286d970-7c58-4544-882f-347699aeb7db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1CA02EB6</paraID>
      <start>0</start>
      <end>2</end>
      <status>unmodified</status>
      <modifiedWord/>
      <trackRevisions>false</trackRevisions>
    </reviewItem>
    <reviewItem>
      <errorID>b66ae236-36eb-4607-820d-6f48c0eefe27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53DCD8B7</paraID>
      <start>0</start>
      <end>2</end>
      <status>unmodified</status>
      <modifiedWord/>
      <trackRevisions>false</trackRevisions>
    </reviewItem>
    <reviewItem>
      <errorID>c4d0e120-2f4a-4061-b3f2-ca84356050cc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7C6CC561</paraID>
      <start>0</start>
      <end>2</end>
      <status>unmodified</status>
      <modifiedWord/>
      <trackRevisions>false</trackRevisions>
    </reviewItem>
    <reviewItem>
      <errorID>7c755610-9c6f-4fe7-a923-3c587cb1e831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52A5E94B</paraID>
      <start>0</start>
      <end>2</end>
      <status>unmodified</status>
      <modifiedWord/>
      <trackRevisions>false</trackRevisions>
    </reviewItem>
    <reviewItem>
      <errorID>a2f11aea-fa6b-4450-9054-bd661fc74a78</errorID>
      <errorWord>单独供电</errorWord>
      <group>L1_Knowledge</group>
      <groupName>知识性问题</groupName>
      <ability>L2_Term</ability>
      <abilityName>专业术语</abilityName>
      <candidateList>
        <item>单相供电</item>
      </candidateList>
      <explain/>
      <paraID>52A5E94B</paraID>
      <start>87</start>
      <end>91</end>
      <status>unmodified</status>
      <modifiedWord/>
      <trackRevisions>false</trackRevisions>
    </reviewItem>
    <reviewItem>
      <errorID>b6723935-5620-4274-992f-b0b6823dc61a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31AC6DB8</paraID>
      <start>0</start>
      <end>2</end>
      <status>unmodified</status>
      <modifiedWord/>
      <trackRevisions>false</trackRevisions>
    </reviewItem>
    <reviewItem>
      <errorID>cbbda6f3-befa-416b-a0eb-cd1f57eec2d7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263FBB02</paraID>
      <start>0</start>
      <end>2</end>
      <status>unmodified</status>
      <modifiedWord/>
      <trackRevisions>false</trackRevisions>
    </reviewItem>
    <reviewItem>
      <errorID>db9b4ad7-b048-4caa-9944-8f2f927605e4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7BAAFA51</paraID>
      <start>0</start>
      <end>2</end>
      <status>unmodified</status>
      <modifiedWord/>
      <trackRevisions>false</trackRevisions>
    </reviewItem>
    <reviewItem>
      <errorID>08d4611a-89c2-4300-aff8-14a7068dd986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D302BEC</paraID>
      <start>0</start>
      <end>2</end>
      <status>unmodified</status>
      <modifiedWord/>
      <trackRevisions>false</trackRevisions>
    </reviewItem>
    <reviewItem>
      <errorID>db340ea4-f9f6-4b33-b855-29ea0cfc0e55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1DC95052</paraID>
      <start>0</start>
      <end>2</end>
      <status>unmodified</status>
      <modifiedWord/>
      <trackRevisions>false</trackRevisions>
    </reviewItem>
    <reviewItem>
      <errorID>7e371f85-80e0-42e6-8749-90baa308376d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763A10C1</paraID>
      <start>0</start>
      <end>2</end>
      <status>unmodified</status>
      <modifiedWord/>
      <trackRevisions>false</trackRevisions>
    </reviewItem>
    <reviewItem>
      <errorID>5fdee352-50c6-4ff8-8c92-cf1df736ee4e</errorID>
      <errorWord>需具备</errorWord>
      <group>L1_Word</group>
      <groupName>字词问题</groupName>
      <ability>L2_Typo</ability>
      <abilityName>字词错误</abilityName>
      <candidateList>
        <item>须具备</item>
      </candidateList>
      <explain/>
      <paraID>57BE4CDF</paraID>
      <start>16</start>
      <end>19</end>
      <status>unmodified</status>
      <modifiedWord/>
      <trackRevisions>false</trackRevisions>
    </reviewItem>
    <reviewItem>
      <errorID>08514598-02a1-4050-bccc-e4c629c79725</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4AA42970</paraID>
      <start>15</start>
      <end>16</end>
      <status>unmodified</status>
      <modifiedWord/>
      <trackRevisions>false</trackRevisions>
    </reviewItem>
    <reviewItem>
      <errorID>e27ae1bd-9854-458a-8bc8-5fc47f30c773</errorID>
      <errorWord>干扰能</errorWord>
      <group>L1_Knowledge</group>
      <groupName>知识性问题</groupName>
      <ability>L2_Term</ability>
      <abilityName>专业术语</abilityName>
      <candidateList>
        <item>干扰素</item>
      </candidateList>
      <explain>医学名词[干扰能]为不规范表述或旧称，其规范书面表述为[干扰素]。</explain>
      <paraID>502DAFB4</paraID>
      <start>33</start>
      <end>36</end>
      <status>unmodified</status>
      <modifiedWord/>
      <trackRevisions>false</trackRevisions>
    </reviewItem>
    <reviewItem>
      <errorID>f87a6366-4ef7-44e3-9324-ee1ff4e2f99a</errorID>
      <errorWord>)</errorWord>
      <group>L1_Format</group>
      <groupName>格式问题</groupName>
      <ability>L2_HalfPunc</ability>
      <abilityName>全半角检查</abilityName>
      <candidateList>
        <item>）</item>
      </candidateList>
      <explain>文本全半角错误。</explain>
      <paraID>38FFC78D</paraID>
      <start>21</start>
      <end>22</end>
      <status>unmodified</status>
      <modifiedWord/>
      <trackRevisions>false</trackRevisions>
    </reviewItem>
    <reviewItem>
      <errorID>db75f4aa-ae1c-4269-8212-ba6bdf845395</errorID>
      <errorWord>~</errorWord>
      <group>L1_Format</group>
      <groupName>格式问题</groupName>
      <ability>L2_HalfPunc</ability>
      <abilityName>全半角检查</abilityName>
      <candidateList>
        <item>～</item>
      </candidateList>
      <explain>文本全半角错误。</explain>
      <paraID>25A1B29A</paraID>
      <start>18</start>
      <end>19</end>
      <status>unmodified</status>
      <modifiedWord/>
      <trackRevisions>false</trackRevisions>
    </reviewItem>
    <reviewItem>
      <errorID>8f1e06ba-5477-4383-86a5-065c98f27b54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8DB384D</paraID>
      <start>0</start>
      <end>2</end>
      <status>unmodified</status>
      <modifiedWord/>
      <trackRevisions>false</trackRevisions>
    </reviewItem>
    <reviewItem>
      <errorID>7288af18-60ef-4877-86e7-ebcaafbdcf78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7874175A</paraID>
      <start>0</start>
      <end>2</end>
      <status>unmodified</status>
      <modifiedWord/>
      <trackRevisions>false</trackRevisions>
    </reviewItem>
    <reviewItem>
      <errorID>40223dcd-a7d7-4d69-bbe2-deeca38862dd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5472DE65</paraID>
      <start>0</start>
      <end>2</end>
      <status>unmodified</status>
      <modifiedWord/>
      <trackRevisions>false</trackRevisions>
    </reviewItem>
    <reviewItem>
      <errorID>a2f919a5-3345-4550-99b0-a50ea1b51176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331D6CB8</paraID>
      <start>0</start>
      <end>2</end>
      <status>unmodified</status>
      <modifiedWord/>
      <trackRevisions>false</trackRevisions>
    </reviewItem>
    <reviewItem>
      <errorID>7a97954c-7ebf-4abe-8d19-db84137b9949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2FF980C3</paraID>
      <start>0</start>
      <end>2</end>
      <status>unmodified</status>
      <modifiedWord/>
      <trackRevisions>false</trackRevisions>
    </reviewItem>
    <reviewItem>
      <errorID>d842f844-fbc3-4849-842b-fe8147753d22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7F800F6D</paraID>
      <start>0</start>
      <end>2</end>
      <status>unmodified</status>
      <modifiedWord/>
      <trackRevisions>false</trackRevisions>
    </reviewItem>
    <reviewItem>
      <errorID>35d860e1-da26-4f74-8411-28bd3010f604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17833D38</paraID>
      <start>0</start>
      <end>2</end>
      <status>unmodified</status>
      <modifiedWord/>
      <trackRevisions>false</trackRevisions>
    </reviewItem>
    <reviewItem>
      <errorID>544b82b7-5a43-4fec-8be0-112a7ecabfb8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63200F23</paraID>
      <start>0</start>
      <end>2</end>
      <status>unmodified</status>
      <modifiedWord/>
      <trackRevisions>false</trackRevisions>
    </reviewItem>
    <reviewItem>
      <errorID>be91f81a-f214-4318-a89c-5d30a6d8d2b6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58328BA3</paraID>
      <start>0</start>
      <end>2</end>
      <status>unmodified</status>
      <modifiedWord/>
      <trackRevisions>false</trackRevisions>
    </reviewItem>
    <reviewItem>
      <errorID>3dfe54ce-f677-4b71-8633-975165805eed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4C1E16C1</paraID>
      <start>0</start>
      <end>2</end>
      <status>unmodified</status>
      <modifiedWord/>
      <trackRevisions>false</trackRevisions>
    </reviewItem>
    <reviewItem>
      <errorID>6383db8a-22e8-4317-a5d0-4f582a067fcd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157458C8</paraID>
      <start>0</start>
      <end>2</end>
      <status>unmodified</status>
      <modifiedWord/>
      <trackRevisions>false</trackRevisions>
    </reviewItem>
    <reviewItem>
      <errorID>4c3474af-10c7-417c-b4d3-e0d4447ee078</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157458C8</paraID>
      <start>8</start>
      <end>9</end>
      <status>unmodified</status>
      <modifiedWord/>
      <trackRevisions>false</trackRevisions>
    </reviewItem>
    <reviewItem>
      <errorID>c41e30d1-6b79-432e-b89b-866b9b2e66a5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DAB4C95</paraID>
      <start>0</start>
      <end>2</end>
      <status>unmodified</status>
      <modifiedWord/>
      <trackRevisions>false</trackRevisions>
    </reviewItem>
    <reviewItem>
      <errorID>75c349d6-edaf-423d-a603-dc12bb9ca36f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536FDFF9</paraID>
      <start>0</start>
      <end>2</end>
      <status>unmodified</status>
      <modifiedWord/>
      <trackRevisions>false</trackRevisions>
    </reviewItem>
    <reviewItem>
      <errorID>b6bc0a67-e38d-4d1e-a212-54377b567e60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3DC75105</paraID>
      <start>0</start>
      <end>2</end>
      <status>unmodified</status>
      <modifiedWord/>
      <trackRevisions>false</trackRevisions>
    </reviewItem>
    <reviewItem>
      <errorID>f4e69b57-5a66-4edf-bfd3-7a6d5c173c24</errorID>
      <errorWord>(</errorWord>
      <group>L1_Format</group>
      <groupName>格式问题</groupName>
      <ability>L2_HalfPunc</ability>
      <abilityName>全半角检查</abilityName>
      <candidateList>
        <item>（</item>
      </candidateList>
      <explain>文本全半角错误。</explain>
      <paraID>106A9302</paraID>
      <start>114</start>
      <end>115</end>
      <status>unmodified</status>
      <modifiedWord/>
      <trackRevisions>false</trackRevisions>
    </reviewItem>
    <reviewItem>
      <errorID>1e525b48-97e9-4dab-a682-bcda333f6ea5</errorID>
      <errorWord>1、</errorWord>
      <group>L1_Format</group>
      <groupName>格式问题</groupName>
      <ability>L2_Ordinal</ability>
      <abilityName>序号格式</abilityName>
      <candidateList>
        <item>1.</item>
      </candidateList>
      <explain>当前序号格式不规范，建议修改为规范格式[1.]。</explain>
      <paraID>34625DBD</paraID>
      <start>0</start>
      <end>2</end>
      <status>unmodified</status>
      <modifiedWord/>
      <trackRevisions>false</trackRevisions>
    </reviewItem>
    <reviewItem>
      <errorID>e9513afe-c20f-42fd-a3a3-a08aca9553a7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579CD1F</paraID>
      <start>0</start>
      <end>2</end>
      <status>unmodified</status>
      <modifiedWord/>
      <trackRevisions>false</trackRevisions>
    </reviewItem>
    <reviewItem>
      <errorID>597a63c2-0bf2-4f3a-891f-5456b81359c4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74F19A66</paraID>
      <start>0</start>
      <end>2</end>
      <status>unmodified</status>
      <modifiedWord/>
      <trackRevisions>false</trackRevisions>
    </reviewItem>
    <reviewItem>
      <errorID>e5864236-8a24-4b96-92a7-5c0e51fd06bb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EB2A28E</paraID>
      <start>0</start>
      <end>2</end>
      <status>unmodified</status>
      <modifiedWord/>
      <trackRevisions>false</trackRevisions>
    </reviewItem>
    <reviewItem>
      <errorID>90cfa7a6-e6c5-4b33-a526-ff5092820704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25B31A8D</paraID>
      <start>0</start>
      <end>2</end>
      <status>unmodified</status>
      <modifiedWord/>
      <trackRevisions>false</trackRevisions>
    </reviewItem>
    <reviewItem>
      <errorID>a24dd062-8608-4c5c-a7b0-6c55d64e9724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4B41C350</paraID>
      <start>0</start>
      <end>2</end>
      <status>unmodified</status>
      <modifiedWord/>
      <trackRevisions>false</trackRevisions>
    </reviewItem>
    <reviewItem>
      <errorID>eb20ae73-d49f-44bc-a491-5c8f3b9d3b4e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237D4393</paraID>
      <start>0</start>
      <end>2</end>
      <status>unmodified</status>
      <modifiedWord/>
      <trackRevisions>false</trackRevisions>
    </reviewItem>
    <reviewItem>
      <errorID>829c789a-75f3-4a5c-9be7-660ba4c34e83</errorID>
      <errorWord>吋</errorWord>
      <group>L1_Word</group>
      <groupName>字词问题</groupName>
      <ability>L2_Variant</ability>
      <abilityName>异形词</abilityName>
      <candidateList>
        <item>英寸</item>
      </candidateList>
      <explain>词汇[吋]的规范词形写作[英寸]。</explain>
      <paraID>237D4393</paraID>
      <start>11</start>
      <end>12</end>
      <status>unmodified</status>
      <modifiedWord/>
      <trackRevisions>false</trackRevisions>
    </reviewItem>
    <reviewItem>
      <errorID>55f8d4c4-07a2-464c-9e5d-95bb9558b3d3</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1A84559B</paraID>
      <start>139</start>
      <end>140</end>
      <status>unmodified</status>
      <modifiedWord/>
      <trackRevisions>false</trackRevisions>
    </reviewItem>
    <reviewItem>
      <errorID>0fb70e8b-fda7-4a0b-9571-531f7bfff23b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50D8D1C8</paraID>
      <start>0</start>
      <end>2</end>
      <status>unmodified</status>
      <modifiedWord/>
      <trackRevisions>false</trackRevisions>
    </reviewItem>
    <reviewItem>
      <errorID>49dc456c-f20b-4926-a53c-6a03c8bcfd67</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50D8D1C8</paraID>
      <start>133</start>
      <end>134</end>
      <status>unmodified</status>
      <modifiedWord/>
      <trackRevisions>false</trackRevisions>
    </reviewItem>
    <reviewItem>
      <errorID>f3e72961-18d4-436d-81aa-837fabc040c3</errorID>
      <errorWord>其它用户</errorWord>
      <group>L1_Word</group>
      <groupName>字词问题</groupName>
      <ability>L2_Alias</ability>
      <abilityName>也作/曾用词</abilityName>
      <candidateList>
        <item>其他用户</item>
      </candidateList>
      <explain>词汇[其它用户]为不规范表述或旧称，其规范书面表述为[其他用户]。</explain>
      <paraID>50D8D1C8</paraID>
      <start>325</start>
      <end>329</end>
      <status>unmodified</status>
      <modifiedWord/>
      <trackRevisions>false</trackRevisions>
    </reviewItem>
    <reviewItem>
      <errorID>85b46a43-ac2d-435e-ba25-9456133bf407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11F8D8B7</paraID>
      <start>0</start>
      <end>2</end>
      <status>unmodified</status>
      <modifiedWord/>
      <trackRevisions>false</trackRevisions>
    </reviewItem>
    <reviewItem>
      <errorID>413ba480-5c2a-4e5f-8f58-17c0fe2356c2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9DBB3BE</paraID>
      <start>0</start>
      <end>2</end>
      <status>unmodified</status>
      <modifiedWord/>
      <trackRevisions>false</trackRevisions>
    </reviewItem>
    <reviewItem>
      <errorID>28a14061-eb41-40c6-87be-040ceefe4f36</errorID>
      <errorWord>）</errorWord>
      <group>L1_Format</group>
      <groupName>格式问题</groupName>
      <ability>L2_HalfPunc</ability>
      <abilityName>全半角检查</abilityName>
      <candidateList>
        <item>)</item>
      </candidateList>
      <explain>文本全半角错误。</explain>
      <paraID> 9DBB3BE</paraID>
      <start>130</start>
      <end>131</end>
      <status>unmodified</status>
      <modifiedWord/>
      <trackRevisions>false</trackRevisions>
    </reviewItem>
    <reviewItem>
      <errorID>6da83612-e2f5-47e5-bf87-ae69d04a6f3c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485C35C3</paraID>
      <start>0</start>
      <end>2</end>
      <status>unmodified</status>
      <modifiedWord/>
      <trackRevisions>false</trackRevisions>
    </reviewItem>
    <reviewItem>
      <errorID>e6c157c0-2308-4157-9db6-a681db97ad30</errorID>
      <errorWord>）</errorWord>
      <group>L1_Format</group>
      <groupName>格式问题</groupName>
      <ability>L2_HalfPunc</ability>
      <abilityName>全半角检查</abilityName>
      <candidateList>
        <item>)</item>
      </candidateList>
      <explain>文本全半角错误。</explain>
      <paraID>485C35C3</paraID>
      <start>131</start>
      <end>132</end>
      <status>unmodified</status>
      <modifiedWord/>
      <trackRevisions>false</trackRevisions>
    </reviewItem>
    <reviewItem>
      <errorID>096735b6-9bf1-48d0-aa4e-5a28aa0bea4b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1ED21801</paraID>
      <start>0</start>
      <end>2</end>
      <status>unmodified</status>
      <modifiedWord/>
      <trackRevisions>false</trackRevisions>
    </reviewItem>
    <reviewItem>
      <errorID>c982f7c4-ff2b-48ce-bdd7-13cdd75cc4b3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6635E5D6</paraID>
      <start>0</start>
      <end>2</end>
      <status>unmodified</status>
      <modifiedWord/>
      <trackRevisions>false</trackRevisions>
    </reviewItem>
    <reviewItem>
      <errorID>5ccbc796-ff5e-4954-96d8-77ba337a8cff</errorID>
      <errorWord>(</errorWord>
      <group>L1_Format</group>
      <groupName>格式问题</groupName>
      <ability>L2_HalfPunc</ability>
      <abilityName>全半角检查</abilityName>
      <candidateList>
        <item>（</item>
      </candidateList>
      <explain>文本全半角错误。</explain>
      <paraID>6635E5D6</paraID>
      <start>82</start>
      <end>83</end>
      <status>unmodified</status>
      <modifiedWord/>
      <trackRevisions>false</trackRevisions>
    </reviewItem>
    <reviewItem>
      <errorID>fcff483b-1d05-4b88-b645-a5f83616bab3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51CC11AD</paraID>
      <start>0</start>
      <end>2</end>
      <status>unmodified</status>
      <modifiedWord/>
      <trackRevisions>false</trackRevisions>
    </reviewItem>
    <reviewItem>
      <errorID>6fdbc6e7-1949-4d67-807d-4c530a39e6a3</errorID>
      <errorWord>~</errorWord>
      <group>L1_Format</group>
      <groupName>格式问题</groupName>
      <ability>L2_HalfPunc</ability>
      <abilityName>全半角检查</abilityName>
      <candidateList>
        <item>～</item>
      </candidateList>
      <explain>文本全半角错误。</explain>
      <paraID>51CC11AD</paraID>
      <start>45</start>
      <end>46</end>
      <status>unmodified</status>
      <modifiedWord/>
      <trackRevisions>false</trackRevisions>
    </reviewItem>
    <reviewItem>
      <errorID>5245f2db-8f4c-4972-ad13-9fd1fa048a6a</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104FACE4</paraID>
      <start>0</start>
      <end>2</end>
      <status>unmodified</status>
      <modifiedWord/>
      <trackRevisions>false</trackRevisions>
    </reviewItem>
    <reviewItem>
      <errorID>22da57ef-3be5-4b16-bc33-2a24ea1f3bd6</errorID>
      <errorWord>（</errorWord>
      <group>L1_Punc</group>
      <groupName>标点问题</groupName>
      <ability>L2_Punc</ability>
      <abilityName>标点符号检查</abilityName>
      <candidateList/>
      <explain/>
      <paraID>104FACE4</paraID>
      <start>12</start>
      <end>13</end>
      <status>unmodified</status>
      <modifiedWord/>
      <trackRevisions>false</trackRevisions>
    </reviewItem>
    <reviewItem>
      <errorID>ebb085cf-4196-4448-9606-48b9fd1f4b34</errorID>
      <errorWord>}</errorWord>
      <group>L1_Punc</group>
      <groupName>标点问题</groupName>
      <ability>L2_Punc</ability>
      <abilityName>标点符号检查</abilityName>
      <candidateList/>
      <explain/>
      <paraID>104FACE4</paraID>
      <start>23</start>
      <end>24</end>
      <status>unmodified</status>
      <modifiedWord/>
      <trackRevisions>false</trackRevisions>
    </reviewItem>
    <reviewItem>
      <errorID>73e23a7e-ecf2-4811-b34d-3acf42e019ad</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1A1BB56</paraID>
      <start>0</start>
      <end>2</end>
      <status>unmodified</status>
      <modifiedWord/>
      <trackRevisions>false</trackRevisions>
    </reviewItem>
    <reviewItem>
      <errorID>c3a8de87-a033-469a-8a1f-5dff5aa274d4</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2581213C</paraID>
      <start>0</start>
      <end>2</end>
      <status>unmodified</status>
      <modifiedWord/>
      <trackRevisions>false</trackRevisions>
    </reviewItem>
    <reviewItem>
      <errorID>edf5b779-44c3-4b75-8532-138133799eff</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239752F6</paraID>
      <start>0</start>
      <end>3</end>
      <status>unmodified</status>
      <modifiedWord/>
      <trackRevisions>false</trackRevisions>
    </reviewItem>
    <reviewItem>
      <errorID>8e2f163e-7f6a-47ce-8173-aedab0edd872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3E9C7235</paraID>
      <start>0</start>
      <end>2</end>
      <status>unmodified</status>
      <modifiedWord/>
      <trackRevisions>false</trackRevisions>
    </reviewItem>
    <reviewItem>
      <errorID>d5917285-d9be-462a-b14d-0c2132ac4614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5C7BB373</paraID>
      <start>0</start>
      <end>2</end>
      <status>unmodified</status>
      <modifiedWord/>
      <trackRevisions>false</trackRevisions>
    </reviewItem>
    <reviewItem>
      <errorID>8bcba89e-76e4-48e4-a813-ba48b950c4fa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1BD1C7E1</paraID>
      <start>0</start>
      <end>2</end>
      <status>unmodified</status>
      <modifiedWord/>
      <trackRevisions>false</trackRevisions>
    </reviewItem>
    <reviewItem>
      <errorID>bc93a286-1d29-4826-93e7-bda67d406102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4A83944D</paraID>
      <start>0</start>
      <end>2</end>
      <status>unmodified</status>
      <modifiedWord/>
      <trackRevisions>false</trackRevisions>
    </reviewItem>
    <reviewItem>
      <errorID>a5be599b-6dc5-42b9-ab6c-625a52e23de3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307C3FB4</paraID>
      <start>0</start>
      <end>2</end>
      <status>unmodified</status>
      <modifiedWord/>
      <trackRevisions>false</trackRevisions>
    </reviewItem>
    <reviewItem>
      <errorID>936da738-5f24-4008-b683-766598f14dbc</errorID>
      <errorWord>(</errorWord>
      <group>L1_Format</group>
      <groupName>格式问题</groupName>
      <ability>L2_HalfPunc</ability>
      <abilityName>全半角检查</abilityName>
      <candidateList>
        <item>（</item>
      </candidateList>
      <explain>文本全半角错误。</explain>
      <paraID>307C3FB4</paraID>
      <start>117</start>
      <end>118</end>
      <status>unmodified</status>
      <modifiedWord/>
      <trackRevisions>false</trackRevisions>
    </reviewItem>
    <reviewItem>
      <errorID>d0ba6924-a886-4ac5-9a4f-874b59588d7b</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307C3FB4</paraID>
      <start>191</start>
      <end>192</end>
      <status>unmodified</status>
      <modifiedWord/>
      <trackRevisions>false</trackRevisions>
    </reviewItem>
    <reviewItem>
      <errorID>eb614028-6288-4a60-91b4-d23d1b03839c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1605860C</paraID>
      <start>0</start>
      <end>2</end>
      <status>unmodified</status>
      <modifiedWord/>
      <trackRevisions>false</trackRevisions>
    </reviewItem>
    <reviewItem>
      <errorID>a33e93b1-fd00-4dca-a1a6-b333fdbd5530</errorID>
      <errorWord>布署</errorWord>
      <group>L1_Word</group>
      <groupName>字词问题</groupName>
      <ability>L2_Typo</ability>
      <abilityName>字词错误</abilityName>
      <candidateList>
        <item>部署</item>
      </candidateList>
      <explain>存在发音相同字词的误用。</explain>
      <paraID>1605860C</paraID>
      <start>256</start>
      <end>258</end>
      <status>unmodified</status>
      <modifiedWord/>
      <trackRevisions>false</trackRevisions>
    </reviewItem>
    <reviewItem>
      <errorID>62d7d46a-f1c7-4c45-8afd-1f662ff4a535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55924508</paraID>
      <start>0</start>
      <end>2</end>
      <status>unmodified</status>
      <modifiedWord/>
      <trackRevisions>false</trackRevisions>
    </reviewItem>
    <reviewItem>
      <errorID>e88ce6ef-699d-460d-a184-52879df6eaf1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62CEF816</paraID>
      <start>0</start>
      <end>2</end>
      <status>unmodified</status>
      <modifiedWord/>
      <trackRevisions>false</trackRevisions>
    </reviewItem>
    <reviewItem>
      <errorID>e70d6a50-6c4a-4bf3-980d-3393c5d853c2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3267236D</paraID>
      <start>0</start>
      <end>2</end>
      <status>unmodified</status>
      <modifiedWord/>
      <trackRevisions>false</trackRevisions>
    </reviewItem>
    <reviewItem>
      <errorID>d69c4e1b-4efa-4653-9108-d7c677741325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5BC7DD75</paraID>
      <start>0</start>
      <end>2</end>
      <status>unmodified</status>
      <modifiedWord/>
      <trackRevisions>false</trackRevisions>
    </reviewItem>
    <reviewItem>
      <errorID>aa73ad6a-dd79-4a28-9bd3-14b89361aa48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405E6778</paraID>
      <start>0</start>
      <end>2</end>
      <status>unmodified</status>
      <modifiedWord/>
      <trackRevisions>false</trackRevisions>
    </reviewItem>
    <reviewItem>
      <errorID>425efa2b-fc83-4490-949b-667c14abdda1</errorID>
      <errorWord>(</errorWord>
      <group>L1_Format</group>
      <groupName>格式问题</groupName>
      <ability>L2_HalfPunc</ability>
      <abilityName>全半角检查</abilityName>
      <candidateList>
        <item>（</item>
      </candidateList>
      <explain>文本全半角错误。</explain>
      <paraID>405E6778</paraID>
      <start>211</start>
      <end>212</end>
      <status>unmodified</status>
      <modifiedWord/>
      <trackRevisions>false</trackRevisions>
    </reviewItem>
    <reviewItem>
      <errorID>a9c8e42b-4971-4d0e-8c3b-becc3f676198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3A54EC71</paraID>
      <start>0</start>
      <end>2</end>
      <status>unmodified</status>
      <modifiedWord/>
      <trackRevisions>false</trackRevisions>
    </reviewItem>
    <reviewItem>
      <errorID>bad6fcfc-3f14-4983-84f9-28a54fbcf476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4378F220</paraID>
      <start>0</start>
      <end>2</end>
      <status>unmodified</status>
      <modifiedWord/>
      <trackRevisions>false</trackRevisions>
    </reviewItem>
    <reviewItem>
      <errorID>5edff205-d64d-494b-9671-3fc69e2aa8f7</errorID>
      <errorWord>其它</errorWord>
      <group>L1_Word</group>
      <groupName>字词问题</groupName>
      <ability>L2_Alias</ability>
      <abilityName>也作/曾用词</abilityName>
      <candidateList>
        <item>其他</item>
      </candidateList>
      <explain>词汇[其它]为不规范表述或旧称，其规范书面表述为[其他]。</explain>
      <paraID>4378F220</paraID>
      <start>62</start>
      <end>64</end>
      <status>unmodified</status>
      <modifiedWord/>
      <trackRevisions>false</trackRevisions>
    </reviewItem>
    <reviewItem>
      <errorID>bd01890b-7385-4140-a5d3-1eb50a4262ea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14A306EE</paraID>
      <start>0</start>
      <end>2</end>
      <status>unmodified</status>
      <modifiedWord/>
      <trackRevisions>false</trackRevisions>
    </reviewItem>
    <reviewItem>
      <errorID>47b8a7be-c2e8-456f-8009-0cb24fcf1f8f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519982A7</paraID>
      <start>0</start>
      <end>2</end>
      <status>unmodified</status>
      <modifiedWord/>
      <trackRevisions>false</trackRevisions>
    </reviewItem>
    <reviewItem>
      <errorID>61dc4f76-3543-489f-8525-536626d11679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1226270D</paraID>
      <start>0</start>
      <end>2</end>
      <status>unmodified</status>
      <modifiedWord/>
      <trackRevisions>false</trackRevisions>
    </reviewItem>
    <reviewItem>
      <errorID>9d3fba4d-8ed7-423f-95e7-a41b234169cd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37C02852</paraID>
      <start>0</start>
      <end>2</end>
      <status>unmodified</status>
      <modifiedWord/>
      <trackRevisions>false</trackRevisions>
    </reviewItem>
    <reviewItem>
      <errorID>14b1c35f-34a3-4f6a-a8bb-377d262dfdeb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69AB980C</paraID>
      <start>0</start>
      <end>2</end>
      <status>unmodified</status>
      <modifiedWord/>
      <trackRevisions>false</trackRevisions>
    </reviewItem>
    <reviewItem>
      <errorID>269a63bb-f558-4548-946c-64415571a36a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5E2A71A1</paraID>
      <start>0</start>
      <end>2</end>
      <status>unmodified</status>
      <modifiedWord/>
      <trackRevisions>false</trackRevisions>
    </reviewItem>
    <reviewItem>
      <errorID>f8f0e783-502a-464b-8ab7-8caea2513891</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2140EC5C</paraID>
      <start>0</start>
      <end>2</end>
      <status>unmodified</status>
      <modifiedWord/>
      <trackRevisions>false</trackRevisions>
    </reviewItem>
    <reviewItem>
      <errorID>d4f1f3e3-d7eb-4ec9-b55f-0438cabbc019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40A20B8B</paraID>
      <start>0</start>
      <end>2</end>
      <status>unmodified</status>
      <modifiedWord/>
      <trackRevisions>false</trackRevisions>
    </reviewItem>
    <reviewItem>
      <errorID>26ea8589-53ef-403b-a7f9-1cdeb31d9439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7E083330</paraID>
      <start>0</start>
      <end>2</end>
      <status>unmodified</status>
      <modifiedWord/>
      <trackRevisions>false</trackRevisions>
    </reviewItem>
    <reviewItem>
      <errorID>c8eef301-f4b9-4286-be88-3831c22e1c71</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7FE2191E</paraID>
      <start>77</start>
      <end>78</end>
      <status>unmodified</status>
      <modifiedWord/>
      <trackRevisions>false</trackRevisions>
    </reviewItem>
    <reviewItem>
      <errorID>b546f808-ce06-428e-b566-60be6f12505b</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754B5472</paraID>
      <start>205</start>
      <end>206</end>
      <status>unmodified</status>
      <modifiedWord/>
      <trackRevisions>false</trackRevisions>
    </reviewItem>
    <reviewItem>
      <errorID>b71b3230-ccd0-4b41-9db1-cd08b62ca081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7A902EB6</paraID>
      <start>0</start>
      <end>2</end>
      <status>unmodified</status>
      <modifiedWord/>
      <trackRevisions>false</trackRevisions>
    </reviewItem>
    <reviewItem>
      <errorID>b14d1986-1b25-4fab-b9c5-e0732d80dd39</errorID>
      <errorWord>，</errorWord>
      <group>L1_Word</group>
      <groupName>字词问题</groupName>
      <ability>L2_Typo</ability>
      <abilityName>字词错误</abilityName>
      <candidateList>
        <item>，以</item>
      </candidateList>
      <explain/>
      <paraID>7A902EB6</paraID>
      <start>671</start>
      <end>672</end>
      <status>unmodified</status>
      <modifiedWord/>
      <trackRevisions>false</trackRevisions>
    </reviewItem>
    <reviewItem>
      <errorID>9caebda4-bd88-4c35-bff7-c216d135f2b1</errorID>
      <errorWord>坐席</errorWord>
      <group>L1_Word</group>
      <groupName>字词问题</groupName>
      <ability>L2_Alias</ability>
      <abilityName>也作/曾用词</abilityName>
      <candidateList>
        <item>座席</item>
      </candidateList>
      <explain>词汇[坐席]为不规范表述或旧称，其规范书面表述为[座席]。</explain>
      <paraID>7A902EB6</paraID>
      <start>1259</start>
      <end>1261</end>
      <status>unmodified</status>
      <modifiedWord/>
      <trackRevisions>false</trackRevisions>
    </reviewItem>
    <reviewItem>
      <errorID>83b97361-0ea4-48b8-b563-381e2800bfe6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6DDE1611</paraID>
      <start>0</start>
      <end>2</end>
      <status>unmodified</status>
      <modifiedWord/>
      <trackRevisions>false</trackRevisions>
    </reviewItem>
    <reviewItem>
      <errorID>c7b87682-ed8a-4947-ad93-5f4a60f3e0db</errorID>
      <errorWord>噪音</errorWord>
      <group>L1_Word</group>
      <groupName>字词问题</groupName>
      <ability>L2_Alias</ability>
      <abilityName>也作/曾用词</abilityName>
      <candidateList>
        <item>噪声</item>
      </candidateList>
      <explain>词汇[噪音]为不规范表述或旧称，其规范书面表述为[噪声]。</explain>
      <paraID>2F1A8DBD</paraID>
      <start>187</start>
      <end>189</end>
      <status>unmodified</status>
      <modifiedWord/>
      <trackRevisions>false</trackRevisions>
    </reviewItem>
    <reviewItem>
      <errorID>637bee41-b4c1-4fa0-8727-4cb356745577</errorID>
      <errorWord>配置项</errorWord>
      <group>L1_Word</group>
      <groupName>字词问题</groupName>
      <ability>L2_Typo</ability>
      <abilityName>字词错误</abilityName>
      <candidateList>
        <item>配置</item>
      </candidateList>
      <explain>〈动〉配备布置：～兵力。</explain>
      <paraID>3FEF44FA</paraID>
      <start>50</start>
      <end>53</end>
      <status>unmodified</status>
      <modifiedWord/>
      <trackRevisions>false</trackRevisions>
    </reviewItem>
    <reviewItem>
      <errorID>d3bc3647-ace9-424b-904a-e7ddd3edec9c</errorID>
      <errorWord>，</errorWord>
      <group>L1_Word</group>
      <groupName>字词问题</groupName>
      <ability>L2_Typo</ability>
      <abilityName>字词错误</abilityName>
      <candidateList>
        <item>，支</item>
      </candidateList>
      <explain/>
      <paraID>3FEF44FA</paraID>
      <start>317</start>
      <end>318</end>
      <status>unmodified</status>
      <modifiedWord/>
      <trackRevisions>false</trackRevisions>
    </reviewItem>
    <reviewItem>
      <errorID>8096acd9-3040-4418-a55e-ada72857e710</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BC18B63</paraID>
      <start>71</start>
      <end>72</end>
      <status>unmodified</status>
      <modifiedWord/>
      <trackRevisions>false</trackRevisions>
    </reviewItem>
    <reviewItem>
      <errorID>5934153c-2ce3-4b98-9847-0b6a471d2301</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BC18B63</paraID>
      <start>86</start>
      <end>87</end>
      <status>unmodified</status>
      <modifiedWord/>
      <trackRevisions>false</trackRevisions>
    </reviewItem>
    <reviewItem>
      <errorID>ac1df26b-16f2-436c-ad4b-376838f2189a</errorID>
      <errorWord>:</errorWord>
      <group>L1_Format</group>
      <groupName>格式问题</groupName>
      <ability>L2_HalfPunc</ability>
      <abilityName>全半角检查</abilityName>
      <candidateList>
        <item>：</item>
      </candidateList>
      <explain>文本全半角错误。</explain>
      <paraID>5873CD08</paraID>
      <start>4</start>
      <end>5</end>
      <status>unmodified</status>
      <modifiedWord/>
      <trackRevisions>false</trackRevisions>
    </reviewItem>
    <reviewItem>
      <errorID>ebe8c54a-9d3b-4a7a-a912-57a087472fc7</errorID>
      <errorWord>:</errorWord>
      <group>L1_Format</group>
      <groupName>格式问题</groupName>
      <ability>L2_HalfPunc</ability>
      <abilityName>全半角检查</abilityName>
      <candidateList>
        <item>：</item>
      </candidateList>
      <explain>文本全半角错误。</explain>
      <paraID>7FD27C2F</paraID>
      <start>4</start>
      <end>5</end>
      <status>unmodified</status>
      <modifiedWord/>
      <trackRevisions>false</trackRevisions>
    </reviewItem>
    <reviewItem>
      <errorID>3efd99a5-a097-4d44-a281-8b59abc01365</errorID>
      <errorWord>:</errorWord>
      <group>L1_Format</group>
      <groupName>格式问题</groupName>
      <ability>L2_HalfPunc</ability>
      <abilityName>全半角检查</abilityName>
      <candidateList>
        <item>：</item>
      </candidateList>
      <explain>文本全半角错误。</explain>
      <paraID>541C2E30</paraID>
      <start>5</start>
      <end>6</end>
      <status>unmodified</status>
      <modifiedWord/>
      <trackRevisions>false</trackRevisions>
    </reviewItem>
    <reviewItem>
      <errorID>02fb1d3b-0e37-494b-a31e-f3b1d9f476c7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40CB2C93</paraID>
      <start>0</start>
      <end>2</end>
      <status>unmodified</status>
      <modifiedWord/>
      <trackRevisions>false</trackRevisions>
    </reviewItem>
    <reviewItem>
      <errorID>d7764f68-408a-4d9d-ba4e-b1ead9551ef4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6B01E537</paraID>
      <start>0</start>
      <end>2</end>
      <status>unmodified</status>
      <modifiedWord/>
      <trackRevisions>false</trackRevisions>
    </reviewItem>
    <reviewItem>
      <errorID>fa790396-6f8d-4eae-b586-0f34e4136174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2670B72E</paraID>
      <start>0</start>
      <end>2</end>
      <status>unmodified</status>
      <modifiedWord/>
      <trackRevisions>false</trackRevisions>
    </reviewItem>
    <reviewItem>
      <errorID>c077735a-3e1e-4094-b46d-d3aeb610ec2e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15466A4B</paraID>
      <start>0</start>
      <end>2</end>
      <status>unmodified</status>
      <modifiedWord/>
      <trackRevisions>false</trackRevisions>
    </reviewItem>
    <reviewItem>
      <errorID>537c51b6-c2b4-409b-a680-6db001b3c57c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484C2208</paraID>
      <start>0</start>
      <end>2</end>
      <status>unmodified</status>
      <modifiedWord/>
      <trackRevisions>false</trackRevisions>
    </reviewItem>
    <reviewItem>
      <errorID>eaa278fc-26a5-4940-9a01-5700457e107e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31A37051</paraID>
      <start>0</start>
      <end>2</end>
      <status>unmodified</status>
      <modifiedWord/>
      <trackRevisions>false</trackRevisions>
    </reviewItem>
    <reviewItem>
      <errorID>30f99a26-251b-4ea1-840a-795ba68f155e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1C433CBB</paraID>
      <start>0</start>
      <end>2</end>
      <status>unmodified</status>
      <modifiedWord/>
      <trackRevisions>false</trackRevisions>
    </reviewItem>
    <reviewItem>
      <errorID>4229c7f9-60b4-4c0e-a8ca-0b6aef488376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77F98E32</paraID>
      <start>0</start>
      <end>2</end>
      <status>unmodified</status>
      <modifiedWord/>
      <trackRevisions>false</trackRevisions>
    </reviewItem>
    <reviewItem>
      <errorID>a653fa96-8419-4b88-b091-e3e27bf67e60</errorID>
      <errorWord>单独供电</errorWord>
      <group>L1_Knowledge</group>
      <groupName>知识性问题</groupName>
      <ability>L2_Term</ability>
      <abilityName>专业术语</abilityName>
      <candidateList>
        <item>单相供电</item>
      </candidateList>
      <explain/>
      <paraID>77F98E32</paraID>
      <start>87</start>
      <end>91</end>
      <status>unmodified</status>
      <modifiedWord/>
      <trackRevisions>false</trackRevisions>
    </reviewItem>
    <reviewItem>
      <errorID>0c464736-aae0-4884-aae0-ba2caad5481f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40750BC7</paraID>
      <start>0</start>
      <end>2</end>
      <status>unmodified</status>
      <modifiedWord/>
      <trackRevisions>false</trackRevisions>
    </reviewItem>
    <reviewItem>
      <errorID>a6a53042-0884-4f36-9804-0078c8210db8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67495FC1</paraID>
      <start>0</start>
      <end>2</end>
      <status>unmodified</status>
      <modifiedWord/>
      <trackRevisions>false</trackRevisions>
    </reviewItem>
    <reviewItem>
      <errorID>5dd1ea8d-aad1-4a28-9fc6-6423661d3f97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684BDC13</paraID>
      <start>0</start>
      <end>2</end>
      <status>unmodified</status>
      <modifiedWord/>
      <trackRevisions>false</trackRevisions>
    </reviewItem>
    <reviewItem>
      <errorID>8d8bc4d4-f6ad-470c-bdae-a39fd0e53be1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6F5813CF</paraID>
      <start>0</start>
      <end>2</end>
      <status>unmodified</status>
      <modifiedWord/>
      <trackRevisions>false</trackRevisions>
    </reviewItem>
    <reviewItem>
      <errorID>b6c70396-6fcc-4a38-8afc-d8c2d0630a64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3E4AA99</paraID>
      <start>0</start>
      <end>2</end>
      <status>unmodified</status>
      <modifiedWord/>
      <trackRevisions>false</trackRevisions>
    </reviewItem>
    <reviewItem>
      <errorID>c22b8adb-026b-40e7-8b8c-5895f385869e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5E0A379</paraID>
      <start>0</start>
      <end>2</end>
      <status>unmodified</status>
      <modifiedWord/>
      <trackRevisions>false</trackRevisions>
    </reviewItem>
    <reviewItem>
      <errorID>48e8ec14-4cd6-4f85-b781-9c996e012a5b</errorID>
      <errorWord>需具备</errorWord>
      <group>L1_Word</group>
      <groupName>字词问题</groupName>
      <ability>L2_Typo</ability>
      <abilityName>字词错误</abilityName>
      <candidateList>
        <item>须具备</item>
      </candidateList>
      <explain/>
      <paraID>462D84D9</paraID>
      <start>16</start>
      <end>19</end>
      <status>unmodified</status>
      <modifiedWord/>
      <trackRevisions>false</trackRevisions>
    </reviewItem>
    <reviewItem>
      <errorID>46200e62-96ba-4f8f-ac9b-564a8ce4f24f</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71F322E2</paraID>
      <start>15</start>
      <end>16</end>
      <status>unmodified</status>
      <modifiedWord/>
      <trackRevisions>false</trackRevisions>
    </reviewItem>
    <reviewItem>
      <errorID>802175f3-854f-4ad1-a48b-3431036ecf24</errorID>
      <errorWord>干扰能</errorWord>
      <group>L1_Knowledge</group>
      <groupName>知识性问题</groupName>
      <ability>L2_Term</ability>
      <abilityName>专业术语</abilityName>
      <candidateList>
        <item>干扰素</item>
      </candidateList>
      <explain>医学名词[干扰能]为不规范表述或旧称，其规范书面表述为[干扰素]。</explain>
      <paraID>237DB713</paraID>
      <start>33</start>
      <end>36</end>
      <status>unmodified</status>
      <modifiedWord/>
      <trackRevisions>false</trackRevisions>
    </reviewItem>
    <reviewItem>
      <errorID>b95bb67e-8b8a-478a-9558-5d8f01982877</errorID>
      <errorWord>)</errorWord>
      <group>L1_Format</group>
      <groupName>格式问题</groupName>
      <ability>L2_HalfPunc</ability>
      <abilityName>全半角检查</abilityName>
      <candidateList>
        <item>）</item>
      </candidateList>
      <explain>文本全半角错误。</explain>
      <paraID>7A0D52BF</paraID>
      <start>21</start>
      <end>22</end>
      <status>unmodified</status>
      <modifiedWord/>
      <trackRevisions>false</trackRevisions>
    </reviewItem>
    <reviewItem>
      <errorID>54045609-256c-48a4-b313-ff986a574d7e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7B848046</paraID>
      <start>0</start>
      <end>2</end>
      <status>unmodified</status>
      <modifiedWord/>
      <trackRevisions>false</trackRevisions>
    </reviewItem>
    <reviewItem>
      <errorID>c7b33932-928a-470a-96a6-c91256370d2d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3261452F</paraID>
      <start>0</start>
      <end>2</end>
      <status>unmodified</status>
      <modifiedWord/>
      <trackRevisions>false</trackRevisions>
    </reviewItem>
    <reviewItem>
      <errorID>c893ac3c-1c16-41c3-a487-7a0b2adda04a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87C6421</paraID>
      <start>0</start>
      <end>2</end>
      <status>unmodified</status>
      <modifiedWord/>
      <trackRevisions>false</trackRevisions>
    </reviewItem>
    <reviewItem>
      <errorID>6a8291b2-e967-4fff-bf33-f0ce60983f33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1A018B9E</paraID>
      <start>0</start>
      <end>2</end>
      <status>unmodified</status>
      <modifiedWord/>
      <trackRevisions>false</trackRevisions>
    </reviewItem>
    <reviewItem>
      <errorID>3f73f858-10bb-4068-8b4d-39bd8a332b09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17AEA65</paraID>
      <start>0</start>
      <end>2</end>
      <status>unmodified</status>
      <modifiedWord/>
      <trackRevisions>false</trackRevisions>
    </reviewItem>
    <reviewItem>
      <errorID>40b53a6e-0248-46a8-b8bb-fe2925a564c6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66E9E10D</paraID>
      <start>0</start>
      <end>2</end>
      <status>unmodified</status>
      <modifiedWord/>
      <trackRevisions>false</trackRevisions>
    </reviewItem>
    <reviewItem>
      <errorID>1fd33a0d-5d16-4ae6-8f2b-f107bacaf227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631DC1C6</paraID>
      <start>0</start>
      <end>2</end>
      <status>unmodified</status>
      <modifiedWord/>
      <trackRevisions>false</trackRevisions>
    </reviewItem>
    <reviewItem>
      <errorID>50ca1b7e-68f2-4849-a544-25c41418a78b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FD1CD60</paraID>
      <start>0</start>
      <end>2</end>
      <status>unmodified</status>
      <modifiedWord/>
      <trackRevisions>false</trackRevisions>
    </reviewItem>
    <reviewItem>
      <errorID>b6f6f8c5-150c-4cad-b8e9-b3024c8ff628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5C15E4EC</paraID>
      <start>0</start>
      <end>2</end>
      <status>unmodified</status>
      <modifiedWord/>
      <trackRevisions>false</trackRevisions>
    </reviewItem>
    <reviewItem>
      <errorID>aa35db6e-6cf2-4873-bdc2-a370dfa28bba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6BD778E</paraID>
      <start>0</start>
      <end>2</end>
      <status>unmodified</status>
      <modifiedWord/>
      <trackRevisions>false</trackRevisions>
    </reviewItem>
    <reviewItem>
      <errorID>ca74b926-9611-4850-b4c4-16fed83f02d8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A3647E2</paraID>
      <start>0</start>
      <end>2</end>
      <status>unmodified</status>
      <modifiedWord/>
      <trackRevisions>false</trackRevisions>
    </reviewItem>
    <reviewItem>
      <errorID>ec67a883-7500-43c7-b5ef-c2933e046f67</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A3647E2</paraID>
      <start>8</start>
      <end>9</end>
      <status>unmodified</status>
      <modifiedWord/>
      <trackRevisions>false</trackRevisions>
    </reviewItem>
    <reviewItem>
      <errorID>bc9ea0e6-e06c-48b3-af49-f3fddfccc253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47E76473</paraID>
      <start>0</start>
      <end>2</end>
      <status>unmodified</status>
      <modifiedWord/>
      <trackRevisions>false</trackRevisions>
    </reviewItem>
    <reviewItem>
      <errorID>4548b36f-42f0-4805-95cb-42e103be70ee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76D832D4</paraID>
      <start>0</start>
      <end>2</end>
      <status>unmodified</status>
      <modifiedWord/>
      <trackRevisions>false</trackRevisions>
    </reviewItem>
    <reviewItem>
      <errorID>a6e30e21-243b-43c4-97eb-0fb197d33030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7F75E292</paraID>
      <start>0</start>
      <end>2</end>
      <status>unmodified</status>
      <modifiedWord/>
      <trackRevisions>false</trackRevisions>
    </reviewItem>
    <reviewItem>
      <errorID>b1c8154f-ad32-4d8b-b1dd-e7da8cc19634</errorID>
      <errorWord>(</errorWord>
      <group>L1_Format</group>
      <groupName>格式问题</groupName>
      <ability>L2_HalfPunc</ability>
      <abilityName>全半角检查</abilityName>
      <candidateList>
        <item>（</item>
      </candidateList>
      <explain>文本全半角错误。</explain>
      <paraID>3CD677A6</paraID>
      <start>114</start>
      <end>115</end>
      <status>unmodified</status>
      <modifiedWord/>
      <trackRevisions>false</trackRevisions>
    </reviewItem>
    <reviewItem>
      <errorID>37e5ba7c-a108-49c2-ba03-8ec2e7fa6a07</errorID>
      <errorWord>1、</errorWord>
      <group>L1_Format</group>
      <groupName>格式问题</groupName>
      <ability>L2_Ordinal</ability>
      <abilityName>序号格式</abilityName>
      <candidateList>
        <item>1.</item>
      </candidateList>
      <explain>当前序号格式不规范，建议修改为规范格式[1.]。</explain>
      <paraID>4FE3304D</paraID>
      <start>0</start>
      <end>2</end>
      <status>unmodified</status>
      <modifiedWord/>
      <trackRevisions>false</trackRevisions>
    </reviewItem>
    <reviewItem>
      <errorID>76f90a9e-b0a4-45c4-8ab0-417a44986f74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1A9AD5D4</paraID>
      <start>0</start>
      <end>2</end>
      <status>unmodified</status>
      <modifiedWord/>
      <trackRevisions>false</trackRevisions>
    </reviewItem>
    <reviewItem>
      <errorID>76b1bf6e-1808-4dd7-b90a-a4037e0be019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5C71DD1E</paraID>
      <start>0</start>
      <end>2</end>
      <status>unmodified</status>
      <modifiedWord/>
      <trackRevisions>false</trackRevisions>
    </reviewItem>
    <reviewItem>
      <errorID>1d3869fc-3fe5-488d-94da-4a7f00c97bc3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3D40E005</paraID>
      <start>0</start>
      <end>2</end>
      <status>unmodified</status>
      <modifiedWord/>
      <trackRevisions>false</trackRevisions>
    </reviewItem>
    <reviewItem>
      <errorID>899f98fd-e12d-4813-91a3-9c6911748434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35AD0F37</paraID>
      <start>0</start>
      <end>2</end>
      <status>unmodified</status>
      <modifiedWord/>
      <trackRevisions>false</trackRevisions>
    </reviewItem>
    <reviewItem>
      <errorID>83ab3d70-4f29-45ad-b45b-21bfb97470fe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1777DA62</paraID>
      <start>0</start>
      <end>2</end>
      <status>unmodified</status>
      <modifiedWord/>
      <trackRevisions>false</trackRevisions>
    </reviewItem>
    <reviewItem>
      <errorID>8f49f47c-0846-4e41-8c3d-32e6c9e26f16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4485A7EB</paraID>
      <start>0</start>
      <end>2</end>
      <status>unmodified</status>
      <modifiedWord/>
      <trackRevisions>false</trackRevisions>
    </reviewItem>
    <reviewItem>
      <errorID>c820a3a7-546b-42ac-b2e0-fb737b41865e</errorID>
      <errorWord>吋</errorWord>
      <group>L1_Word</group>
      <groupName>字词问题</groupName>
      <ability>L2_Variant</ability>
      <abilityName>异形词</abilityName>
      <candidateList>
        <item>英寸</item>
      </candidateList>
      <explain>词汇[吋]的规范词形写作[英寸]。</explain>
      <paraID>4485A7EB</paraID>
      <start>11</start>
      <end>12</end>
      <status>unmodified</status>
      <modifiedWord/>
      <trackRevisions>false</trackRevisions>
    </reviewItem>
    <reviewItem>
      <errorID>0d84230d-46d6-41e6-8567-ba9313f89753</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2ACEFB82</paraID>
      <start>139</start>
      <end>140</end>
      <status>unmodified</status>
      <modifiedWord/>
      <trackRevisions>false</trackRevisions>
    </reviewItem>
    <reviewItem>
      <errorID>608322c3-b0a1-47f4-b7b4-40da4e6a5338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6FBE10FE</paraID>
      <start>0</start>
      <end>2</end>
      <status>unmodified</status>
      <modifiedWord/>
      <trackRevisions>false</trackRevisions>
    </reviewItem>
    <reviewItem>
      <errorID>037f4c4a-0be2-4a2c-8b76-cefb106db4e9</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6FBE10FE</paraID>
      <start>133</start>
      <end>134</end>
      <status>unmodified</status>
      <modifiedWord/>
      <trackRevisions>false</trackRevisions>
    </reviewItem>
    <reviewItem>
      <errorID>ba9df2c3-aa58-43c7-a552-9ddcd245c142</errorID>
      <errorWord>其它用户</errorWord>
      <group>L1_Word</group>
      <groupName>字词问题</groupName>
      <ability>L2_Alias</ability>
      <abilityName>也作/曾用词</abilityName>
      <candidateList>
        <item>其他用户</item>
      </candidateList>
      <explain>词汇[其它用户]为不规范表述或旧称，其规范书面表述为[其他用户]。</explain>
      <paraID>6FBE10FE</paraID>
      <start>325</start>
      <end>329</end>
      <status>unmodified</status>
      <modifiedWord/>
      <trackRevisions>false</trackRevisions>
    </reviewItem>
    <reviewItem>
      <errorID>e764a3cf-f8f1-47f6-84f3-725646c50f44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132B9D92</paraID>
      <start>0</start>
      <end>2</end>
      <status>unmodified</status>
      <modifiedWord/>
      <trackRevisions>false</trackRevisions>
    </reviewItem>
    <reviewItem>
      <errorID>5ffff459-f9b1-42e3-9dc8-458f1fd089ca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198522EA</paraID>
      <start>0</start>
      <end>2</end>
      <status>unmodified</status>
      <modifiedWord/>
      <trackRevisions>false</trackRevisions>
    </reviewItem>
    <reviewItem>
      <errorID>ccc87e59-3d34-4afc-a197-24a79902b30b</errorID>
      <errorWord>）</errorWord>
      <group>L1_Format</group>
      <groupName>格式问题</groupName>
      <ability>L2_HalfPunc</ability>
      <abilityName>全半角检查</abilityName>
      <candidateList>
        <item>)</item>
      </candidateList>
      <explain>文本全半角错误。</explain>
      <paraID>198522EA</paraID>
      <start>130</start>
      <end>131</end>
      <status>unmodified</status>
      <modifiedWord/>
      <trackRevisions>false</trackRevisions>
    </reviewItem>
    <reviewItem>
      <errorID>e1c160ae-72c0-4737-bba2-14de71ecae1b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C2FE018</paraID>
      <start>0</start>
      <end>2</end>
      <status>unmodified</status>
      <modifiedWord/>
      <trackRevisions>false</trackRevisions>
    </reviewItem>
    <reviewItem>
      <errorID>f4554332-5442-4ab9-abd7-bae335f1bc39</errorID>
      <errorWord>）</errorWord>
      <group>L1_Format</group>
      <groupName>格式问题</groupName>
      <ability>L2_HalfPunc</ability>
      <abilityName>全半角检查</abilityName>
      <candidateList>
        <item>)</item>
      </candidateList>
      <explain>文本全半角错误。</explain>
      <paraID> C2FE018</paraID>
      <start>131</start>
      <end>132</end>
      <status>unmodified</status>
      <modifiedWord/>
      <trackRevisions>false</trackRevisions>
    </reviewItem>
    <reviewItem>
      <errorID>77614199-5a98-4603-a9f0-b604062061da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552277BF</paraID>
      <start>0</start>
      <end>2</end>
      <status>unmodified</status>
      <modifiedWord/>
      <trackRevisions>false</trackRevisions>
    </reviewItem>
    <reviewItem>
      <errorID>2a52bf5c-b978-48cf-88e3-96fade9c8c21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5BEB9910</paraID>
      <start>0</start>
      <end>2</end>
      <status>unmodified</status>
      <modifiedWord/>
      <trackRevisions>false</trackRevisions>
    </reviewItem>
    <reviewItem>
      <errorID>2ac166e0-6646-47c4-83de-bebad0e86511</errorID>
      <errorWord>(</errorWord>
      <group>L1_Format</group>
      <groupName>格式问题</groupName>
      <ability>L2_HalfPunc</ability>
      <abilityName>全半角检查</abilityName>
      <candidateList>
        <item>（</item>
      </candidateList>
      <explain>文本全半角错误。</explain>
      <paraID>5BEB9910</paraID>
      <start>82</start>
      <end>83</end>
      <status>unmodified</status>
      <modifiedWord/>
      <trackRevisions>false</trackRevisions>
    </reviewItem>
    <reviewItem>
      <errorID>b9c70b0d-89a3-4911-aacd-21e4f8be16f2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5B25E1B9</paraID>
      <start>0</start>
      <end>2</end>
      <status>unmodified</status>
      <modifiedWord/>
      <trackRevisions>false</trackRevisions>
    </reviewItem>
    <reviewItem>
      <errorID>0c479ec6-b9ff-492c-a848-af34e5f604e9</errorID>
      <errorWord>~</errorWord>
      <group>L1_Format</group>
      <groupName>格式问题</groupName>
      <ability>L2_HalfPunc</ability>
      <abilityName>全半角检查</abilityName>
      <candidateList>
        <item>～</item>
      </candidateList>
      <explain>文本全半角错误。</explain>
      <paraID>5B25E1B9</paraID>
      <start>45</start>
      <end>46</end>
      <status>unmodified</status>
      <modifiedWord/>
      <trackRevisions>false</trackRevisions>
    </reviewItem>
    <reviewItem>
      <errorID>87b9c96e-d624-4754-9ecc-17f749362bad</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42E7A427</paraID>
      <start>0</start>
      <end>2</end>
      <status>unmodified</status>
      <modifiedWord/>
      <trackRevisions>false</trackRevisions>
    </reviewItem>
    <reviewItem>
      <errorID>9bd1a6a5-5532-4f29-89e5-e0633592b990</errorID>
      <errorWord>（</errorWord>
      <group>L1_Punc</group>
      <groupName>标点问题</groupName>
      <ability>L2_Punc</ability>
      <abilityName>标点符号检查</abilityName>
      <candidateList/>
      <explain/>
      <paraID>42E7A427</paraID>
      <start>12</start>
      <end>13</end>
      <status>unmodified</status>
      <modifiedWord/>
      <trackRevisions>false</trackRevisions>
    </reviewItem>
    <reviewItem>
      <errorID>92336ac3-5831-4f96-954e-4c23b72e2ead</errorID>
      <errorWord>}</errorWord>
      <group>L1_Punc</group>
      <groupName>标点问题</groupName>
      <ability>L2_Punc</ability>
      <abilityName>标点符号检查</abilityName>
      <candidateList/>
      <explain/>
      <paraID>42E7A427</paraID>
      <start>23</start>
      <end>24</end>
      <status>unmodified</status>
      <modifiedWord/>
      <trackRevisions>false</trackRevisions>
    </reviewItem>
    <reviewItem>
      <errorID>90f71d5e-5258-4754-a83f-3754acef5adf</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5B828801</paraID>
      <start>0</start>
      <end>2</end>
      <status>unmodified</status>
      <modifiedWord/>
      <trackRevisions>false</trackRevisions>
    </reviewItem>
    <reviewItem>
      <errorID>113817e0-b0fe-40d8-9fdb-0be58f0abfad</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1C42E3B8</paraID>
      <start>0</start>
      <end>2</end>
      <status>unmodified</status>
      <modifiedWord/>
      <trackRevisions>false</trackRevisions>
    </reviewItem>
    <reviewItem>
      <errorID>4e4fac5b-17f4-4ba5-8996-dbe89863dbb9</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77CAE7FB</paraID>
      <start>0</start>
      <end>3</end>
      <status>unmodified</status>
      <modifiedWord/>
      <trackRevisions>false</trackRevisions>
    </reviewItem>
    <reviewItem>
      <errorID>b4bda840-1d00-4348-861f-ae6548ad41fa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75CDD4A3</paraID>
      <start>0</start>
      <end>2</end>
      <status>unmodified</status>
      <modifiedWord/>
      <trackRevisions>false</trackRevisions>
    </reviewItem>
    <reviewItem>
      <errorID>7bebba45-44f1-4304-b3d1-8cb79fabcb9f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7E0949D1</paraID>
      <start>0</start>
      <end>2</end>
      <status>unmodified</status>
      <modifiedWord/>
      <trackRevisions>false</trackRevisions>
    </reviewItem>
    <reviewItem>
      <errorID>f1f8deff-7629-431e-a75b-d90cf66dc9e5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63F342DA</paraID>
      <start>0</start>
      <end>2</end>
      <status>unmodified</status>
      <modifiedWord/>
      <trackRevisions>false</trackRevisions>
    </reviewItem>
    <reviewItem>
      <errorID>3f876d83-78b7-4031-b054-dd248468d427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FA5D3E7</paraID>
      <start>0</start>
      <end>2</end>
      <status>unmodified</status>
      <modifiedWord/>
      <trackRevisions>false</trackRevisions>
    </reviewItem>
    <reviewItem>
      <errorID>dc73bcea-65f4-48fa-8ca4-3b95d6abce8b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1462504F</paraID>
      <start>0</start>
      <end>2</end>
      <status>unmodified</status>
      <modifiedWord/>
      <trackRevisions>false</trackRevisions>
    </reviewItem>
    <reviewItem>
      <errorID>9f4e5ae7-d57c-49ba-b281-752a9c49a7a6</errorID>
      <errorWord>(</errorWord>
      <group>L1_Format</group>
      <groupName>格式问题</groupName>
      <ability>L2_HalfPunc</ability>
      <abilityName>全半角检查</abilityName>
      <candidateList>
        <item>（</item>
      </candidateList>
      <explain>文本全半角错误。</explain>
      <paraID>1462504F</paraID>
      <start>117</start>
      <end>118</end>
      <status>unmodified</status>
      <modifiedWord/>
      <trackRevisions>false</trackRevisions>
    </reviewItem>
    <reviewItem>
      <errorID>08ed90d0-afba-42de-bf53-3cba6cdfb4eb</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1462504F</paraID>
      <start>191</start>
      <end>192</end>
      <status>unmodified</status>
      <modifiedWord/>
      <trackRevisions>false</trackRevisions>
    </reviewItem>
    <reviewItem>
      <errorID>f6fa9897-7685-4027-a49c-154f14a94a83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37D688B9</paraID>
      <start>0</start>
      <end>2</end>
      <status>unmodified</status>
      <modifiedWord/>
      <trackRevisions>false</trackRevisions>
    </reviewItem>
    <reviewItem>
      <errorID>095ca859-d96c-43d4-a852-148f79ccf6bb</errorID>
      <errorWord>布署</errorWord>
      <group>L1_Word</group>
      <groupName>字词问题</groupName>
      <ability>L2_Typo</ability>
      <abilityName>字词错误</abilityName>
      <candidateList>
        <item>部署</item>
      </candidateList>
      <explain>存在发音相同字词的误用。</explain>
      <paraID>37D688B9</paraID>
      <start>256</start>
      <end>258</end>
      <status>unmodified</status>
      <modifiedWord/>
      <trackRevisions>false</trackRevisions>
    </reviewItem>
    <reviewItem>
      <errorID>d319e000-c02b-4c02-ad46-cce59fdef69d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14CDF1B8</paraID>
      <start>0</start>
      <end>2</end>
      <status>unmodified</status>
      <modifiedWord/>
      <trackRevisions>false</trackRevisions>
    </reviewItem>
    <reviewItem>
      <errorID>21b93287-553c-4f62-b922-5ec280a97e26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6DBE3F3F</paraID>
      <start>0</start>
      <end>2</end>
      <status>unmodified</status>
      <modifiedWord/>
      <trackRevisions>false</trackRevisions>
    </reviewItem>
    <reviewItem>
      <errorID>4833536e-c21f-4544-8d39-ff880da008a4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7F1C1ED4</paraID>
      <start>0</start>
      <end>2</end>
      <status>unmodified</status>
      <modifiedWord/>
      <trackRevisions>false</trackRevisions>
    </reviewItem>
    <reviewItem>
      <errorID>7681348b-89ce-4945-9951-7bd1fd561ea2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6F711A36</paraID>
      <start>0</start>
      <end>2</end>
      <status>unmodified</status>
      <modifiedWord/>
      <trackRevisions>false</trackRevisions>
    </reviewItem>
    <reviewItem>
      <errorID>095a809d-4782-46ad-8fb8-4c1f8a6ce8e4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1B646DA5</paraID>
      <start>0</start>
      <end>2</end>
      <status>unmodified</status>
      <modifiedWord/>
      <trackRevisions>false</trackRevisions>
    </reviewItem>
    <reviewItem>
      <errorID>ac663e44-3274-44ca-918b-9419a4ae2eec</errorID>
      <errorWord>(</errorWord>
      <group>L1_Format</group>
      <groupName>格式问题</groupName>
      <ability>L2_HalfPunc</ability>
      <abilityName>全半角检查</abilityName>
      <candidateList>
        <item>（</item>
      </candidateList>
      <explain>文本全半角错误。</explain>
      <paraID>1B646DA5</paraID>
      <start>211</start>
      <end>212</end>
      <status>unmodified</status>
      <modifiedWord/>
      <trackRevisions>false</trackRevisions>
    </reviewItem>
    <reviewItem>
      <errorID>fc00c8f2-ce3e-4635-9be5-28934606c28d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3D7C4F44</paraID>
      <start>0</start>
      <end>2</end>
      <status>unmodified</status>
      <modifiedWord/>
      <trackRevisions>false</trackRevisions>
    </reviewItem>
    <reviewItem>
      <errorID>a7757b6f-3de0-4879-8059-c6783d5f1745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24DD07E1</paraID>
      <start>0</start>
      <end>2</end>
      <status>unmodified</status>
      <modifiedWord/>
      <trackRevisions>false</trackRevisions>
    </reviewItem>
    <reviewItem>
      <errorID>680132a8-6486-4d62-8836-398924a4f7ec</errorID>
      <errorWord>其它</errorWord>
      <group>L1_Word</group>
      <groupName>字词问题</groupName>
      <ability>L2_Alias</ability>
      <abilityName>也作/曾用词</abilityName>
      <candidateList>
        <item>其他</item>
      </candidateList>
      <explain>词汇[其它]为不规范表述或旧称，其规范书面表述为[其他]。</explain>
      <paraID>24DD07E1</paraID>
      <start>62</start>
      <end>64</end>
      <status>unmodified</status>
      <modifiedWord/>
      <trackRevisions>false</trackRevisions>
    </reviewItem>
    <reviewItem>
      <errorID>d6e057c8-cb05-46b4-83e7-e223871c0ee9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568C95F2</paraID>
      <start>0</start>
      <end>2</end>
      <status>unmodified</status>
      <modifiedWord/>
      <trackRevisions>false</trackRevisions>
    </reviewItem>
    <reviewItem>
      <errorID>32564b19-0042-4e62-b9e9-1bd0ea729097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59A86CCE</paraID>
      <start>0</start>
      <end>2</end>
      <status>unmodified</status>
      <modifiedWord/>
      <trackRevisions>false</trackRevisions>
    </reviewItem>
    <reviewItem>
      <errorID>dbc7ca36-1b87-4a69-bdff-186bc70e9b95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8B03C9A</paraID>
      <start>0</start>
      <end>2</end>
      <status>unmodified</status>
      <modifiedWord/>
      <trackRevisions>false</trackRevisions>
    </reviewItem>
    <reviewItem>
      <errorID>c8c59bd9-103e-4930-8b50-c24af6f5afd0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750BED86</paraID>
      <start>0</start>
      <end>2</end>
      <status>unmodified</status>
      <modifiedWord/>
      <trackRevisions>false</trackRevisions>
    </reviewItem>
    <reviewItem>
      <errorID>83e2526a-cd16-4c2d-9751-2a3260525ede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2C183A0D</paraID>
      <start>0</start>
      <end>2</end>
      <status>unmodified</status>
      <modifiedWord/>
      <trackRevisions>false</trackRevisions>
    </reviewItem>
    <reviewItem>
      <errorID>87841f4f-d361-408f-9d91-bbd7485dde01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E104E01</paraID>
      <start>0</start>
      <end>2</end>
      <status>unmodified</status>
      <modifiedWord/>
      <trackRevisions>false</trackRevisions>
    </reviewItem>
    <reviewItem>
      <errorID>8efcf380-074b-45b9-baaa-9891701a504d</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5E85ADAE</paraID>
      <start>0</start>
      <end>2</end>
      <status>unmodified</status>
      <modifiedWord/>
      <trackRevisions>false</trackRevisions>
    </reviewItem>
    <reviewItem>
      <errorID>9e4627c4-94f0-4dad-8071-651c0cff8944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1F1E1FD9</paraID>
      <start>0</start>
      <end>2</end>
      <status>unmodified</status>
      <modifiedWord/>
      <trackRevisions>false</trackRevisions>
    </reviewItem>
    <reviewItem>
      <errorID>f327e54f-ca60-4eea-ae61-c8ac3803a33d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50A2E09C</paraID>
      <start>0</start>
      <end>2</end>
      <status>unmodified</status>
      <modifiedWord/>
      <trackRevisions>false</trackRevisions>
    </reviewItem>
    <reviewItem>
      <errorID>ff32bf6e-069c-4496-92b0-39f0eeee0c50</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2DF7BA58</paraID>
      <start>77</start>
      <end>78</end>
      <status>unmodified</status>
      <modifiedWord/>
      <trackRevisions>false</trackRevisions>
    </reviewItem>
    <reviewItem>
      <errorID>16eec44e-0fd1-4fab-9346-4a87bda28fed</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53A1BC16</paraID>
      <start>205</start>
      <end>206</end>
      <status>unmodified</status>
      <modifiedWord/>
      <trackRevisions>false</trackRevisions>
    </reviewItem>
    <reviewItem>
      <errorID>bb4d6468-1331-4321-b3b8-127405b405fe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2F995CFB</paraID>
      <start>0</start>
      <end>2</end>
      <status>unmodified</status>
      <modifiedWord/>
      <trackRevisions>false</trackRevisions>
    </reviewItem>
    <reviewItem>
      <errorID>8c2f88e2-8a03-4ba4-b3a1-3525134d54a4</errorID>
      <errorWord>，</errorWord>
      <group>L1_Word</group>
      <groupName>字词问题</groupName>
      <ability>L2_Typo</ability>
      <abilityName>字词错误</abilityName>
      <candidateList>
        <item>，以</item>
      </candidateList>
      <explain/>
      <paraID>2F995CFB</paraID>
      <start>671</start>
      <end>672</end>
      <status>unmodified</status>
      <modifiedWord/>
      <trackRevisions>false</trackRevisions>
    </reviewItem>
    <reviewItem>
      <errorID>7c2dd95e-2bf3-4557-a4b9-0a9476de0e6e</errorID>
      <errorWord>坐席</errorWord>
      <group>L1_Word</group>
      <groupName>字词问题</groupName>
      <ability>L2_Alias</ability>
      <abilityName>也作/曾用词</abilityName>
      <candidateList>
        <item>座席</item>
      </candidateList>
      <explain>词汇[坐席]为不规范表述或旧称，其规范书面表述为[座席]。</explain>
      <paraID>2F995CFB</paraID>
      <start>1259</start>
      <end>1261</end>
      <status>unmodified</status>
      <modifiedWord/>
      <trackRevisions>false</trackRevisions>
    </reviewItem>
    <reviewItem>
      <errorID>35ddc577-5a19-480a-b882-486a0b3ece4a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7A65D729</paraID>
      <start>0</start>
      <end>2</end>
      <status>unmodified</status>
      <modifiedWord/>
      <trackRevisions>false</trackRevisions>
    </reviewItem>
    <reviewItem>
      <errorID>03d071cb-feed-4c7c-b85f-fbd22213a4de</errorID>
      <errorWord>噪音</errorWord>
      <group>L1_Word</group>
      <groupName>字词问题</groupName>
      <ability>L2_Alias</ability>
      <abilityName>也作/曾用词</abilityName>
      <candidateList>
        <item>噪声</item>
      </candidateList>
      <explain>词汇[噪音]为不规范表述或旧称，其规范书面表述为[噪声]。</explain>
      <paraID>6E7B6271</paraID>
      <start>187</start>
      <end>189</end>
      <status>unmodified</status>
      <modifiedWord/>
      <trackRevisions>false</trackRevisions>
    </reviewItem>
    <reviewItem>
      <errorID>c96b435c-704c-49d1-a8e8-12734776c7f3</errorID>
      <errorWord>配置项</errorWord>
      <group>L1_Word</group>
      <groupName>字词问题</groupName>
      <ability>L2_Typo</ability>
      <abilityName>字词错误</abilityName>
      <candidateList>
        <item>配置</item>
      </candidateList>
      <explain>〈动〉配备布置：～兵力。</explain>
      <paraID>434A9608</paraID>
      <start>50</start>
      <end>53</end>
      <status>unmodified</status>
      <modifiedWord/>
      <trackRevisions>false</trackRevisions>
    </reviewItem>
    <reviewItem>
      <errorID>819b05c3-aba8-4920-9aa7-2cbaa3ef7ae5</errorID>
      <errorWord>，</errorWord>
      <group>L1_Word</group>
      <groupName>字词问题</groupName>
      <ability>L2_Typo</ability>
      <abilityName>字词错误</abilityName>
      <candidateList>
        <item>，支</item>
      </candidateList>
      <explain/>
      <paraID>434A9608</paraID>
      <start>317</start>
      <end>318</end>
      <status>unmodified</status>
      <modifiedWord/>
      <trackRevisions>false</trackRevisions>
    </reviewItem>
    <reviewItem>
      <errorID>67d2cbab-1b6d-4877-a641-1ba09147fe3e</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2AEAE9E8</paraID>
      <start>71</start>
      <end>72</end>
      <status>unmodified</status>
      <modifiedWord/>
      <trackRevisions>false</trackRevisions>
    </reviewItem>
    <reviewItem>
      <errorID>d235a75b-d973-4110-adc5-c714c2f1390f</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2AEAE9E8</paraID>
      <start>86</start>
      <end>87</end>
      <status>unmodified</status>
      <modifiedWord/>
      <trackRevisions>false</trackRevisions>
    </reviewItem>
    <reviewItem>
      <errorID>48a6e9c0-353f-4e7e-b426-707e9cdef374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561866BC</paraID>
      <start>0</start>
      <end>2</end>
      <status>unmodified</status>
      <modifiedWord/>
      <trackRevisions>false</trackRevisions>
    </reviewItem>
    <reviewItem>
      <errorID>8cc67113-20ac-4044-a4f7-9d9eacb27b9a</errorID>
      <errorWord>:</errorWord>
      <group>L1_Format</group>
      <groupName>格式问题</groupName>
      <ability>L2_HalfPunc</ability>
      <abilityName>全半角检查</abilityName>
      <candidateList>
        <item>：</item>
      </candidateList>
      <explain>文本全半角错误。</explain>
      <paraID>561866BC</paraID>
      <start>10</start>
      <end>11</end>
      <status>unmodified</status>
      <modifiedWord/>
      <trackRevisions>false</trackRevisions>
    </reviewItem>
    <reviewItem>
      <errorID>9d21ba80-4d64-4230-881f-5d1a3bd320b3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10488A6E</paraID>
      <start>0</start>
      <end>2</end>
      <status>unmodified</status>
      <modifiedWord/>
      <trackRevisions>false</trackRevisions>
    </reviewItem>
    <reviewItem>
      <errorID>035900a6-78f7-44b6-b4b6-5e605adcbb0f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66340326</paraID>
      <start>0</start>
      <end>2</end>
      <status>unmodified</status>
      <modifiedWord/>
      <trackRevisions>false</trackRevisions>
    </reviewItem>
    <reviewItem>
      <errorID>9f6acfb1-4f35-48d1-899c-febcba33b479</errorID>
      <errorWord>:</errorWord>
      <group>L1_Format</group>
      <groupName>格式问题</groupName>
      <ability>L2_HalfPunc</ability>
      <abilityName>全半角检查</abilityName>
      <candidateList>
        <item>：</item>
      </candidateList>
      <explain>文本全半角错误。</explain>
      <paraID>66340326</paraID>
      <start>31</start>
      <end>32</end>
      <status>unmodified</status>
      <modifiedWord/>
      <trackRevisions>false</trackRevisions>
    </reviewItem>
    <reviewItem>
      <errorID>44ac5c0f-2ee1-4144-9f0c-d3a8ccd03f26</errorID>
      <errorWord>:</errorWord>
      <group>L1_Format</group>
      <groupName>格式问题</groupName>
      <ability>L2_HalfPunc</ability>
      <abilityName>全半角检查</abilityName>
      <candidateList>
        <item>：</item>
      </candidateList>
      <explain>文本全半角错误。</explain>
      <paraID> 3A75A21</paraID>
      <start>4</start>
      <end>5</end>
      <status>unmodified</status>
      <modifiedWord/>
      <trackRevisions>false</trackRevisions>
    </reviewItem>
    <reviewItem>
      <errorID>f15a1657-9f88-47ff-9f36-3d95b38d5b10</errorID>
      <errorWord>:</errorWord>
      <group>L1_Format</group>
      <groupName>格式问题</groupName>
      <ability>L2_HalfPunc</ability>
      <abilityName>全半角检查</abilityName>
      <candidateList>
        <item>：</item>
      </candidateList>
      <explain>文本全半角错误。</explain>
      <paraID>616E6806</paraID>
      <start>2</start>
      <end>3</end>
      <status>unmodified</status>
      <modifiedWord/>
      <trackRevisions>false</trackRevisions>
    </reviewItem>
    <reviewItem>
      <errorID>8f7e0bc9-66f8-4a54-8047-738200b530a8</errorID>
      <errorWord>:</errorWord>
      <group>L1_Format</group>
      <groupName>格式问题</groupName>
      <ability>L2_HalfPunc</ability>
      <abilityName>全半角检查</abilityName>
      <candidateList>
        <item>：</item>
      </candidateList>
      <explain>文本全半角错误。</explain>
      <paraID>19CD3C85</paraID>
      <start>2</start>
      <end>3</end>
      <status>unmodified</status>
      <modifiedWord/>
      <trackRevisions>false</trackRevisions>
    </reviewItem>
    <reviewItem>
      <errorID>b314b730-6d5b-4bd1-9f27-d1c67392f81d</errorID>
      <errorWord>:</errorWord>
      <group>L1_Format</group>
      <groupName>格式问题</groupName>
      <ability>L2_HalfPunc</ability>
      <abilityName>全半角检查</abilityName>
      <candidateList>
        <item>：</item>
      </candidateList>
      <explain>文本全半角错误。</explain>
      <paraID>19CD3C85</paraID>
      <start>10</start>
      <end>11</end>
      <status>unmodified</status>
      <modifiedWord/>
      <trackRevisions>false</trackRevisions>
    </reviewItem>
    <reviewItem>
      <errorID>d72b03c6-7f80-4388-9192-b16cd14ff5e2</errorID>
      <errorWord>:</errorWord>
      <group>L1_Format</group>
      <groupName>格式问题</groupName>
      <ability>L2_HalfPunc</ability>
      <abilityName>全半角检查</abilityName>
      <candidateList>
        <item>：</item>
      </candidateList>
      <explain>文本全半角错误。</explain>
      <paraID>19CD3C85</paraID>
      <start>19</start>
      <end>20</end>
      <status>unmodified</status>
      <modifiedWord/>
      <trackRevisions>false</trackRevisions>
    </reviewItem>
    <reviewItem>
      <errorID>0bf5859d-bd47-40ac-ab3e-582585ba0a3a</errorID>
      <errorWord>:</errorWord>
      <group>L1_Format</group>
      <groupName>格式问题</groupName>
      <ability>L2_HalfPunc</ability>
      <abilityName>全半角检查</abilityName>
      <candidateList>
        <item>：</item>
      </candidateList>
      <explain>文本全半角错误。</explain>
      <paraID>19CD3C85</paraID>
      <start>28</start>
      <end>29</end>
      <status>unmodified</status>
      <modifiedWord/>
      <trackRevisions>false</trackRevisions>
    </reviewItem>
    <reviewItem>
      <errorID>81112b3f-ffcd-4dd0-904c-e90e67c57d92</errorID>
      <errorWord>:</errorWord>
      <group>L1_Format</group>
      <groupName>格式问题</groupName>
      <ability>L2_HalfPunc</ability>
      <abilityName>全半角检查</abilityName>
      <candidateList>
        <item>：</item>
      </candidateList>
      <explain>文本全半角错误。</explain>
      <paraID>6E879950</paraID>
      <start>20</start>
      <end>21</end>
      <status>unmodified</status>
      <modifiedWord/>
      <trackRevisions>false</trackRevisions>
    </reviewItem>
    <reviewItem>
      <errorID>db59894d-35fd-4384-9e91-14527dabbe56</errorID>
      <errorWord>:</errorWord>
      <group>L1_Format</group>
      <groupName>格式问题</groupName>
      <ability>L2_HalfPunc</ability>
      <abilityName>全半角检查</abilityName>
      <candidateList>
        <item>：</item>
      </candidateList>
      <explain>文本全半角错误。</explain>
      <paraID> CDB06F9</paraID>
      <start>24</start>
      <end>25</end>
      <status>unmodified</status>
      <modifiedWord/>
      <trackRevisions>false</trackRevisions>
    </reviewItem>
    <reviewItem>
      <errorID>8649d5ee-a559-4ed4-a1ec-f84f25a8ff19</errorID>
      <errorWord>:</errorWord>
      <group>L1_Format</group>
      <groupName>格式问题</groupName>
      <ability>L2_HalfPunc</ability>
      <abilityName>全半角检查</abilityName>
      <candidateList>
        <item>：</item>
      </candidateList>
      <explain>文本全半角错误。</explain>
      <paraID>6504210E</paraID>
      <start>1</start>
      <end>2</end>
      <status>unmodified</status>
      <modifiedWord/>
      <trackRevisions>false</trackRevisions>
    </reviewItem>
    <reviewItem>
      <errorID>5cb2ecbc-dd05-48bc-90de-b50f506a213b</errorID>
      <errorWord>:</errorWord>
      <group>L1_Format</group>
      <groupName>格式问题</groupName>
      <ability>L2_HalfPunc</ability>
      <abilityName>全半角检查</abilityName>
      <candidateList>
        <item>：</item>
      </candidateList>
      <explain>文本全半角错误。</explain>
      <paraID>268BC270</paraID>
      <start>1</start>
      <end>2</end>
      <status>unmodified</status>
      <modifiedWord/>
      <trackRevisions>false</trackRevisions>
    </reviewItem>
    <reviewItem>
      <errorID>b2f7f872-95ba-4695-a5fc-c8b8371d0f3f</errorID>
      <errorWord>:</errorWord>
      <group>L1_Format</group>
      <groupName>格式问题</groupName>
      <ability>L2_HalfPunc</ability>
      <abilityName>全半角检查</abilityName>
      <candidateList>
        <item>：</item>
      </candidateList>
      <explain>文本全半角错误。</explain>
      <paraID>1711D574</paraID>
      <start>6</start>
      <end>7</end>
      <status>unmodified</status>
      <modifiedWord/>
      <trackRevisions>false</trackRevisions>
    </reviewItem>
    <reviewItem>
      <errorID>7d5a32e1-3b9b-4406-a6c4-2d69aa0b92a2</errorID>
      <errorWord>:</errorWord>
      <group>L1_Format</group>
      <groupName>格式问题</groupName>
      <ability>L2_HalfPunc</ability>
      <abilityName>全半角检查</abilityName>
      <candidateList>
        <item>：</item>
      </candidateList>
      <explain>文本全半角错误。</explain>
      <paraID>518B5B2A</paraID>
      <start>3</start>
      <end>4</end>
      <status>unmodified</status>
      <modifiedWord/>
      <trackRevisions>false</trackRevisions>
    </reviewItem>
    <reviewItem>
      <errorID>3f457495-091f-4681-8f82-8cf56de5fe28</errorID>
      <errorWord>:</errorWord>
      <group>L1_Format</group>
      <groupName>格式问题</groupName>
      <ability>L2_HalfPunc</ability>
      <abilityName>全半角检查</abilityName>
      <candidateList>
        <item>：</item>
      </candidateList>
      <explain>文本全半角错误。</explain>
      <paraID>518B5B2A</paraID>
      <start>18</start>
      <end>19</end>
      <status>unmodified</status>
      <modifiedWord/>
      <trackRevisions>false</trackRevisions>
    </reviewItem>
    <reviewItem>
      <errorID>7c81eb35-3a2f-406c-9ee1-fec5acaa65e1</errorID>
      <errorWord>:</errorWord>
      <group>L1_Format</group>
      <groupName>格式问题</groupName>
      <ability>L2_HalfPunc</ability>
      <abilityName>全半角检查</abilityName>
      <candidateList>
        <item>：</item>
      </candidateList>
      <explain>文本全半角错误。</explain>
      <paraID>52D69291</paraID>
      <start>5</start>
      <end>6</end>
      <status>unmodified</status>
      <modifiedWord/>
      <trackRevisions>false</trackRevisions>
    </reviewItem>
    <reviewItem>
      <errorID>c88897fa-7f32-4422-9a05-23ed547a5e14</errorID>
      <errorWord>:</errorWord>
      <group>L1_Format</group>
      <groupName>格式问题</groupName>
      <ability>L2_HalfPunc</ability>
      <abilityName>全半角检查</abilityName>
      <candidateList>
        <item>：</item>
      </candidateList>
      <explain>文本全半角错误。</explain>
      <paraID> 157649E</paraID>
      <start>3</start>
      <end>4</end>
      <status>unmodified</status>
      <modifiedWord/>
      <trackRevisions>false</trackRevisions>
    </reviewItem>
    <reviewItem>
      <errorID>24f05893-a205-4db5-a93d-bc894ed4a13a</errorID>
      <errorWord>:</errorWord>
      <group>L1_Format</group>
      <groupName>格式问题</groupName>
      <ability>L2_HalfPunc</ability>
      <abilityName>全半角检查</abilityName>
      <candidateList>
        <item>：</item>
      </candidateList>
      <explain>文本全半角错误。</explain>
      <paraID> 157649E</paraID>
      <start>15</start>
      <end>16</end>
      <status>unmodified</status>
      <modifiedWord/>
      <trackRevisions>false</trackRevisions>
    </reviewItem>
    <reviewItem>
      <errorID>717e2544-1e9c-4ae2-9d35-9ad100ccc300</errorID>
      <errorWord>:</errorWord>
      <group>L1_Format</group>
      <groupName>格式问题</groupName>
      <ability>L2_HalfPunc</ability>
      <abilityName>全半角检查</abilityName>
      <candidateList>
        <item>：</item>
      </candidateList>
      <explain>文本全半角错误。</explain>
      <paraID> 157649E</paraID>
      <start>25</start>
      <end>26</end>
      <status>unmodified</status>
      <modifiedWord/>
      <trackRevisions>false</trackRevisions>
    </reviewItem>
    <reviewItem>
      <errorID>7adc6b59-5c35-4847-a1ce-e6c528612ea6</errorID>
      <errorWord>:</errorWord>
      <group>L1_Format</group>
      <groupName>格式问题</groupName>
      <ability>L2_HalfPunc</ability>
      <abilityName>全半角检查</abilityName>
      <candidateList>
        <item>：</item>
      </candidateList>
      <explain>文本全半角错误。</explain>
      <paraID>17B2BA7C</paraID>
      <start>4</start>
      <end>5</end>
      <status>unmodified</status>
      <modifiedWord/>
      <trackRevisions>false</trackRevisions>
    </reviewItem>
    <reviewItem>
      <errorID>1a159940-f7dc-48ba-ac6a-4d37c6c7d88c</errorID>
      <errorWord>:</errorWord>
      <group>L1_Format</group>
      <groupName>格式问题</groupName>
      <ability>L2_HalfPunc</ability>
      <abilityName>全半角检查</abilityName>
      <candidateList>
        <item>：</item>
      </candidateList>
      <explain>文本全半角错误。</explain>
      <paraID>17B2BA7C</paraID>
      <start>23</start>
      <end>24</end>
      <status>unmodified</status>
      <modifiedWord/>
      <trackRevisions>false</trackRevisions>
    </reviewItem>
    <reviewItem>
      <errorID>7c904611-7e91-4081-a254-05aa8ee4b664</errorID>
      <errorWord>:</errorWord>
      <group>L1_Format</group>
      <groupName>格式问题</groupName>
      <ability>L2_HalfPunc</ability>
      <abilityName>全半角检查</abilityName>
      <candidateList>
        <item>：</item>
      </candidateList>
      <explain>文本全半角错误。</explain>
      <paraID>2B548BAF</paraID>
      <start>5</start>
      <end>6</end>
      <status>unmodified</status>
      <modifiedWord/>
      <trackRevisions>false</trackRevisions>
    </reviewItem>
    <reviewItem>
      <errorID>c1af210c-6f99-4015-b24d-00c525c47c94</errorID>
      <errorWord>:</errorWord>
      <group>L1_Format</group>
      <groupName>格式问题</groupName>
      <ability>L2_HalfPunc</ability>
      <abilityName>全半角检查</abilityName>
      <candidateList>
        <item>：</item>
      </candidateList>
      <explain>文本全半角错误。</explain>
      <paraID>2B548BAF</paraID>
      <start>26</start>
      <end>27</end>
      <status>unmodified</status>
      <modifiedWord/>
      <trackRevisions>false</trackRevisions>
    </reviewItem>
    <reviewItem>
      <errorID>a0499241-1528-498a-a584-922851f94756</errorID>
      <errorWord>:</errorWord>
      <group>L1_Format</group>
      <groupName>格式问题</groupName>
      <ability>L2_HalfPunc</ability>
      <abilityName>全半角检查</abilityName>
      <candidateList>
        <item>：</item>
      </candidateList>
      <explain>文本全半角错误。</explain>
      <paraID>7F576B41</paraID>
      <start>61</start>
      <end>62</end>
      <status>unmodified</status>
      <modifiedWord/>
      <trackRevisions>false</trackRevisions>
    </reviewItem>
    <reviewItem>
      <errorID>15744745-73a6-4b79-9b25-52f274b1cb4b</errorID>
      <errorWord>:</errorWord>
      <group>L1_Format</group>
      <groupName>格式问题</groupName>
      <ability>L2_HalfPunc</ability>
      <abilityName>全半角检查</abilityName>
      <candidateList>
        <item>：</item>
      </candidateList>
      <explain>文本全半角错误。</explain>
      <paraID>17EC3D9D</paraID>
      <start>4</start>
      <end>5</end>
      <status>unmodified</status>
      <modifiedWord/>
      <trackRevisions>false</trackRevisions>
    </reviewItem>
    <reviewItem>
      <errorID>cf4c405d-f90f-4d29-956c-41e66ab05b11</errorID>
      <errorWord>:</errorWord>
      <group>L1_Format</group>
      <groupName>格式问题</groupName>
      <ability>L2_HalfPunc</ability>
      <abilityName>全半角检查</abilityName>
      <candidateList>
        <item>：</item>
      </candidateList>
      <explain>文本全半角错误。</explain>
      <paraID>4AAB6B7B</paraID>
      <start>29</start>
      <end>30</end>
      <status>unmodified</status>
      <modifiedWord/>
      <trackRevisions>false</trackRevisions>
    </reviewItem>
    <reviewItem>
      <errorID>bd4b6c07-460f-4319-b87b-86ee09e65c5b</errorID>
      <errorWord>:</errorWord>
      <group>L1_Format</group>
      <groupName>格式问题</groupName>
      <ability>L2_HalfPunc</ability>
      <abilityName>全半角检查</abilityName>
      <candidateList>
        <item>：</item>
      </candidateList>
      <explain>文本全半角错误。</explain>
      <paraID>498A721E</paraID>
      <start>34</start>
      <end>35</end>
      <status>unmodified</status>
      <modifiedWord/>
      <trackRevisions>false</trackRevisions>
    </reviewItem>
    <reviewItem>
      <errorID>7bd7dc74-f835-4fb1-8ed6-2b4c0c4f48f9</errorID>
      <errorWord>:</errorWord>
      <group>L1_Format</group>
      <groupName>格式问题</groupName>
      <ability>L2_HalfPunc</ability>
      <abilityName>全半角检查</abilityName>
      <candidateList>
        <item>：</item>
      </candidateList>
      <explain>文本全半角错误。</explain>
      <paraID>7B44C9DF</paraID>
      <start>1</start>
      <end>2</end>
      <status>unmodified</status>
      <modifiedWord/>
      <trackRevisions>false</trackRevisions>
    </reviewItem>
    <reviewItem>
      <errorID>1600d7c8-bf11-41f5-9f37-ad7424b43be7</errorID>
      <errorWord>:</errorWord>
      <group>L1_Format</group>
      <groupName>格式问题</groupName>
      <ability>L2_HalfPunc</ability>
      <abilityName>全半角检查</abilityName>
      <candidateList>
        <item>：</item>
      </candidateList>
      <explain>文本全半角错误。</explain>
      <paraID>50E440C3</paraID>
      <start>1</start>
      <end>2</end>
      <status>unmodified</status>
      <modifiedWord/>
      <trackRevisions>false</trackRevisions>
    </reviewItem>
    <reviewItem>
      <errorID>5e282938-012d-4e48-b75a-ad747e8dbb8f</errorID>
      <errorWord>:</errorWord>
      <group>L1_Format</group>
      <groupName>格式问题</groupName>
      <ability>L2_HalfPunc</ability>
      <abilityName>全半角检查</abilityName>
      <candidateList>
        <item>：</item>
      </candidateList>
      <explain>文本全半角错误。</explain>
      <paraID>2E545335</paraID>
      <start>24</start>
      <end>25</end>
      <status>unmodified</status>
      <modifiedWord/>
      <trackRevisions>false</trackRevisions>
    </reviewItem>
    <reviewItem>
      <errorID>1374d8a9-6862-4473-9738-3c2fc0aed48f</errorID>
      <errorWord>:</errorWord>
      <group>L1_Format</group>
      <groupName>格式问题</groupName>
      <ability>L2_HalfPunc</ability>
      <abilityName>全半角检查</abilityName>
      <candidateList>
        <item>：</item>
      </candidateList>
      <explain>文本全半角错误。</explain>
      <paraID>4B2F906E</paraID>
      <start>31</start>
      <end>32</end>
      <status>unmodified</status>
      <modifiedWord/>
      <trackRevisions>false</trackRevisions>
    </reviewItem>
    <reviewItem>
      <errorID>a70d4f18-c0d1-4d2d-a0db-085603337b73</errorID>
      <errorWord>:</errorWord>
      <group>L1_Format</group>
      <groupName>格式问题</groupName>
      <ability>L2_HalfPunc</ability>
      <abilityName>全半角检查</abilityName>
      <candidateList>
        <item>：</item>
      </candidateList>
      <explain>文本全半角错误。</explain>
      <paraID>114B4962</paraID>
      <start>26</start>
      <end>27</end>
      <status>unmodified</status>
      <modifiedWord/>
      <trackRevisions>false</trackRevisions>
    </reviewItem>
    <reviewItem>
      <errorID>82c3efc2-2d43-4b70-a032-697efafdb78c</errorID>
      <errorWord>:</errorWord>
      <group>L1_Format</group>
      <groupName>格式问题</groupName>
      <ability>L2_HalfPunc</ability>
      <abilityName>全半角检查</abilityName>
      <candidateList>
        <item>：</item>
      </candidateList>
      <explain>文本全半角错误。</explain>
      <paraID>6FCCFDBE</paraID>
      <start>1</start>
      <end>2</end>
      <status>unmodified</status>
      <modifiedWord/>
      <trackRevisions>false</trackRevisions>
    </reviewItem>
    <reviewItem>
      <errorID>c97902ca-4748-4e71-8040-39cdf7655e4b</errorID>
      <errorWord>:</errorWord>
      <group>L1_Format</group>
      <groupName>格式问题</groupName>
      <ability>L2_HalfPunc</ability>
      <abilityName>全半角检查</abilityName>
      <candidateList>
        <item>：</item>
      </candidateList>
      <explain>文本全半角错误。</explain>
      <paraID> 905CD68</paraID>
      <start>96</start>
      <end>97</end>
      <status>unmodified</status>
      <modifiedWord/>
      <trackRevisions>false</trackRevisions>
    </reviewItem>
    <reviewItem>
      <errorID>2ab04ea7-efc3-44a5-9cd2-8231f04561c0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615233A9</paraID>
      <start>0</start>
      <end>2</end>
      <status>unmodified</status>
      <modifiedWord/>
      <trackRevisions>false</trackRevisions>
    </reviewItem>
    <reviewItem>
      <errorID>162dc43f-258c-44a6-a4e0-2dfaab9d7e5c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6118CF87</paraID>
      <start>0</start>
      <end>2</end>
      <status>unmodified</status>
      <modifiedWord/>
      <trackRevisions>false</trackRevisions>
    </reviewItem>
    <reviewItem>
      <errorID>2697547c-ffe1-4a2e-a53d-19aa3d34e7f4</errorID>
      <errorWord>（</errorWord>
      <group>L1_Punc</group>
      <groupName>标点问题</groupName>
      <ability>L2_Punc</ability>
      <abilityName>标点符号检查</abilityName>
      <candidateList/>
      <explain/>
      <paraID>6118CF87</paraID>
      <start>73</start>
      <end>74</end>
      <status>unmodified</status>
      <modifiedWord/>
      <trackRevisions>false</trackRevisions>
    </reviewItem>
    <reviewItem>
      <errorID>7280ab1c-8df8-4824-9f63-21946a8ca579</errorID>
      <errorWord>:</errorWord>
      <group>L1_Format</group>
      <groupName>格式问题</groupName>
      <ability>L2_HalfPunc</ability>
      <abilityName>全半角检查</abilityName>
      <candidateList>
        <item>：</item>
      </candidateList>
      <explain>文本全半角错误。</explain>
      <paraID>6F298006</paraID>
      <start>1</start>
      <end>2</end>
      <status>unmodified</status>
      <modifiedWord/>
      <trackRevisions>false</trackRevisions>
    </reviewItem>
    <reviewItem>
      <errorID>d2d74b91-d9bc-4ca2-8e5e-b024f9492768</errorID>
      <errorWord>:</errorWord>
      <group>L1_Format</group>
      <groupName>格式问题</groupName>
      <ability>L2_HalfPunc</ability>
      <abilityName>全半角检查</abilityName>
      <candidateList>
        <item>：</item>
      </candidateList>
      <explain>文本全半角错误。</explain>
      <paraID>34B4F2A7</paraID>
      <start>23</start>
      <end>24</end>
      <status>unmodified</status>
      <modifiedWord/>
      <trackRevisions>false</trackRevisions>
    </reviewItem>
    <reviewItem>
      <errorID>36688794-0fe8-4521-896d-038a9a149d86</errorID>
      <errorWord>:</errorWord>
      <group>L1_Format</group>
      <groupName>格式问题</groupName>
      <ability>L2_HalfPunc</ability>
      <abilityName>全半角检查</abilityName>
      <candidateList>
        <item>：</item>
      </candidateList>
      <explain>文本全半角错误。</explain>
      <paraID> EE18E47</paraID>
      <start>31</start>
      <end>32</end>
      <status>unmodified</status>
      <modifiedWord/>
      <trackRevisions>false</trackRevisions>
    </reviewItem>
    <reviewItem>
      <errorID>1ded9b34-83b6-4fde-9048-d569c0c80c4a</errorID>
      <errorWord>:</errorWord>
      <group>L1_Format</group>
      <groupName>格式问题</groupName>
      <ability>L2_HalfPunc</ability>
      <abilityName>全半角检查</abilityName>
      <candidateList>
        <item>：</item>
      </candidateList>
      <explain>文本全半角错误。</explain>
      <paraID>324D6EB9</paraID>
      <start>26</start>
      <end>27</end>
      <status>unmodified</status>
      <modifiedWord/>
      <trackRevisions>false</trackRevisions>
    </reviewItem>
    <reviewItem>
      <errorID>a8983268-0bc9-4ba2-9fa3-dd4cf8358cad</errorID>
      <errorWord>:</errorWord>
      <group>L1_Format</group>
      <groupName>格式问题</groupName>
      <ability>L2_HalfPunc</ability>
      <abilityName>全半角检查</abilityName>
      <candidateList>
        <item>：</item>
      </candidateList>
      <explain>文本全半角错误。</explain>
      <paraID>417043FA</paraID>
      <start>1</start>
      <end>2</end>
      <status>unmodified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2d543961-bbf1-491d-a042-36eb5a98644a}">
  <ds:schemaRefs/>
</ds:datastoreItem>
</file>

<file path=docProps/app.xml><?xml version="1.0" encoding="utf-8"?>
<Properties xmlns="http://schemas.openxmlformats.org/officeDocument/2006/extended-properties" xmlns:vt="http://schemas.openxmlformats.org/officeDocument/2006/docPropsVTypes">
  <Template>Nor</Template>
  <Company>Micro</Company>
  <Pages>111</Pages>
  <Words>19862</Words>
  <Characters>21198</Characters>
  <TotalTime>14</TotalTime>
  <ScaleCrop>false</ScaleCrop>
  <LinksUpToDate>false</LinksUpToDate>
  <CharactersWithSpaces>21723</CharactersWithSpaces>
  <Application>WPS Office_12.1.0.23542_F1E327BC-269C-435d-A152-05C5408002CA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2024-01-08T08:47:00Z</dcterms:created>
  <dc:creator>de</dc:creator>
  <cp:lastModifiedBy>口可口可</cp:lastModifiedBy>
  <dcterms:modified xsi:type="dcterms:W3CDTF">2025-12-04T07:41:05Z</dcterms:modified>
  <dc:title>淮安市政府</dc:title>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eyJoZGlkIjoiMzM1N2NmZDg0ZDY4MDE3MDI0ZWRlOGZlMTE5OTc0YjkiLCJ1c2VySWQiOiIzMDQxMTMzNzMifQ==</vt:lpwstr>
  </property>
  <property fmtid="{D5CDD505-2E9C-101B-9397-08002B2CF9AE}" pid="3" name="KSOProductBuildVer">
    <vt:lpwstr>2052-12.1.0.23542</vt:lpwstr>
  </property>
  <property fmtid="{D5CDD505-2E9C-101B-9397-08002B2CF9AE}" pid="4" name="ICV">
    <vt:lpwstr>728198C9289A40BD93C7B46BFEDC6967_13</vt:lpwstr>
  </property>
</Properties>
</file>